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6F497B" w14:textId="77777777" w:rsidR="006A2158" w:rsidRDefault="006A2158">
      <w:pPr>
        <w:pStyle w:val="Title"/>
        <w:spacing w:before="0" w:after="0" w:line="360" w:lineRule="auto"/>
        <w:jc w:val="left"/>
        <w:rPr>
          <w:rFonts w:ascii="Times New Roman" w:hAnsi="Times New Roman"/>
          <w:i/>
          <w:color w:val="FF6600"/>
          <w:sz w:val="12"/>
        </w:rPr>
      </w:pPr>
    </w:p>
    <w:p w14:paraId="2062CCA0" w14:textId="77777777" w:rsidR="00F8402E" w:rsidRDefault="00F8402E">
      <w:pPr>
        <w:pStyle w:val="Title"/>
        <w:spacing w:before="0" w:after="0" w:line="360" w:lineRule="auto"/>
        <w:jc w:val="left"/>
        <w:rPr>
          <w:rFonts w:ascii="Times New Roman" w:hAnsi="Times New Roman"/>
          <w:i/>
          <w:color w:val="FF6600"/>
          <w:sz w:val="12"/>
        </w:rPr>
      </w:pPr>
    </w:p>
    <w:p w14:paraId="0950E0E8" w14:textId="77777777" w:rsidR="006A2158" w:rsidRDefault="006A2158">
      <w:pPr>
        <w:spacing w:before="0" w:after="0" w:line="360" w:lineRule="auto"/>
        <w:ind w:left="-720"/>
        <w:jc w:val="center"/>
        <w:rPr>
          <w:rFonts w:ascii="Arial" w:hAnsi="Arial"/>
          <w:b/>
          <w:smallCaps/>
          <w:sz w:val="12"/>
          <w:u w:val="single"/>
        </w:rPr>
      </w:pPr>
    </w:p>
    <w:p w14:paraId="7ED0E265" w14:textId="77777777" w:rsidR="006A2158" w:rsidRDefault="006A2158">
      <w:pPr>
        <w:pStyle w:val="Subtitle"/>
        <w:ind w:left="0"/>
        <w:jc w:val="center"/>
        <w:rPr>
          <w:sz w:val="40"/>
        </w:rPr>
      </w:pPr>
      <w:r>
        <w:rPr>
          <w:sz w:val="40"/>
        </w:rPr>
        <w:t>SCIENTIFIC ARTICLES/ CLINICAL STUDIES</w:t>
      </w:r>
    </w:p>
    <w:p w14:paraId="2E8A2CC9" w14:textId="77777777" w:rsidR="006A2158" w:rsidRDefault="006A2158">
      <w:pPr>
        <w:pStyle w:val="Title"/>
        <w:spacing w:before="0" w:after="0" w:line="360" w:lineRule="auto"/>
        <w:rPr>
          <w:rFonts w:ascii="Times New Roman" w:hAnsi="Times New Roman"/>
          <w:iCs/>
          <w:sz w:val="36"/>
        </w:rPr>
      </w:pPr>
    </w:p>
    <w:p w14:paraId="05E4EAAC" w14:textId="77777777" w:rsidR="006A2158" w:rsidRDefault="006A2158">
      <w:pPr>
        <w:pStyle w:val="Title"/>
        <w:spacing w:before="0" w:after="0" w:line="360" w:lineRule="auto"/>
        <w:rPr>
          <w:rFonts w:ascii="Times New Roman" w:hAnsi="Times New Roman"/>
          <w:iCs/>
          <w:sz w:val="40"/>
        </w:rPr>
      </w:pPr>
      <w:r>
        <w:rPr>
          <w:rFonts w:ascii="Times New Roman" w:hAnsi="Times New Roman"/>
          <w:iCs/>
          <w:sz w:val="40"/>
        </w:rPr>
        <w:t xml:space="preserve">Sodium Phenylbutyrate </w:t>
      </w:r>
    </w:p>
    <w:p w14:paraId="3A0B7F2F" w14:textId="77777777" w:rsidR="006A2158" w:rsidRPr="00CA4C59" w:rsidRDefault="00CA4C59">
      <w:pPr>
        <w:pStyle w:val="Title"/>
        <w:spacing w:before="0" w:after="0" w:line="360" w:lineRule="auto"/>
        <w:rPr>
          <w:bCs/>
          <w:sz w:val="28"/>
          <w:szCs w:val="28"/>
          <w:u w:val="single"/>
        </w:rPr>
      </w:pPr>
      <w:r>
        <w:rPr>
          <w:rFonts w:ascii="Times New Roman" w:hAnsi="Times New Roman"/>
          <w:iCs/>
          <w:sz w:val="28"/>
        </w:rPr>
        <w:t>(</w:t>
      </w:r>
      <w:r w:rsidR="006A2158">
        <w:rPr>
          <w:rFonts w:ascii="Times New Roman" w:hAnsi="Times New Roman"/>
          <w:iCs/>
          <w:sz w:val="28"/>
        </w:rPr>
        <w:t>4-Phenylbutyric Acid, Sodium Salt</w:t>
      </w:r>
      <w:r>
        <w:rPr>
          <w:rFonts w:ascii="Times New Roman" w:hAnsi="Times New Roman"/>
          <w:iCs/>
          <w:sz w:val="28"/>
          <w:szCs w:val="28"/>
        </w:rPr>
        <w:t>)</w:t>
      </w:r>
    </w:p>
    <w:p w14:paraId="661AF87A" w14:textId="77777777" w:rsidR="006A2158" w:rsidRDefault="006A2158">
      <w:pPr>
        <w:pStyle w:val="Subtitle"/>
        <w:ind w:left="0"/>
        <w:jc w:val="center"/>
      </w:pPr>
    </w:p>
    <w:p w14:paraId="33BB4852" w14:textId="77777777" w:rsidR="006A2158" w:rsidRDefault="006A2158">
      <w:pPr>
        <w:pStyle w:val="H3"/>
        <w:jc w:val="center"/>
        <w:rPr>
          <w:u w:val="single"/>
        </w:rPr>
      </w:pPr>
      <w:r>
        <w:rPr>
          <w:u w:val="single"/>
        </w:rPr>
        <w:t xml:space="preserve">CANCER </w:t>
      </w:r>
    </w:p>
    <w:p w14:paraId="32D25020" w14:textId="77777777" w:rsidR="00DD1A29" w:rsidRDefault="00DD1A29" w:rsidP="00B81628">
      <w:pPr>
        <w:spacing w:before="0" w:after="0"/>
        <w:ind w:hanging="720"/>
        <w:rPr>
          <w:rFonts w:ascii="Arial" w:hAnsi="Arial" w:cs="Arial"/>
          <w:iCs/>
          <w:sz w:val="20"/>
        </w:rPr>
      </w:pPr>
    </w:p>
    <w:p w14:paraId="4958A966" w14:textId="77777777" w:rsidR="00DD1A29" w:rsidRDefault="00DD1A29" w:rsidP="00B81628">
      <w:pPr>
        <w:spacing w:before="0" w:after="0"/>
        <w:ind w:hanging="720"/>
        <w:rPr>
          <w:rFonts w:ascii="Arial" w:hAnsi="Arial" w:cs="Arial"/>
          <w:iCs/>
          <w:sz w:val="20"/>
        </w:rPr>
      </w:pPr>
    </w:p>
    <w:p w14:paraId="09648A33" w14:textId="37E75251" w:rsidR="00B044A7" w:rsidRPr="00B044A7" w:rsidRDefault="00B044A7" w:rsidP="003D5A64">
      <w:pPr>
        <w:spacing w:before="0" w:after="0"/>
        <w:ind w:hanging="720"/>
        <w:rPr>
          <w:rFonts w:ascii="Arial" w:hAnsi="Arial" w:cs="Arial"/>
          <w:iCs/>
          <w:sz w:val="20"/>
        </w:rPr>
      </w:pPr>
      <w:r>
        <w:rPr>
          <w:rFonts w:ascii="Arial" w:hAnsi="Arial" w:cs="Arial"/>
          <w:iCs/>
          <w:sz w:val="20"/>
        </w:rPr>
        <w:t xml:space="preserve">Lee Sy, Hong EH, </w:t>
      </w:r>
      <w:proofErr w:type="spellStart"/>
      <w:r>
        <w:rPr>
          <w:rFonts w:ascii="Arial" w:hAnsi="Arial" w:cs="Arial"/>
          <w:iCs/>
          <w:sz w:val="20"/>
        </w:rPr>
        <w:t>Jeong</w:t>
      </w:r>
      <w:proofErr w:type="spellEnd"/>
      <w:r>
        <w:rPr>
          <w:rFonts w:ascii="Arial" w:hAnsi="Arial" w:cs="Arial"/>
          <w:iCs/>
          <w:sz w:val="20"/>
        </w:rPr>
        <w:t xml:space="preserve"> JY, Cho J, </w:t>
      </w:r>
      <w:proofErr w:type="spellStart"/>
      <w:r>
        <w:rPr>
          <w:rFonts w:ascii="Arial" w:hAnsi="Arial" w:cs="Arial"/>
          <w:iCs/>
          <w:sz w:val="20"/>
        </w:rPr>
        <w:t>Seo</w:t>
      </w:r>
      <w:proofErr w:type="spellEnd"/>
      <w:r>
        <w:rPr>
          <w:rFonts w:ascii="Arial" w:hAnsi="Arial" w:cs="Arial"/>
          <w:iCs/>
          <w:sz w:val="20"/>
        </w:rPr>
        <w:t xml:space="preserve"> JH, K HJ, Cho HJ. Esterase-sensitive cleavable histone deacetylase inhibitor-coupled hyaluronic acid nanoparticles for boosting anticancer activities against lung adenocarcinoma. </w:t>
      </w:r>
      <w:proofErr w:type="spellStart"/>
      <w:r>
        <w:rPr>
          <w:rFonts w:ascii="Arial" w:hAnsi="Arial" w:cs="Arial"/>
          <w:i/>
          <w:sz w:val="20"/>
        </w:rPr>
        <w:t>Biomater</w:t>
      </w:r>
      <w:proofErr w:type="spellEnd"/>
      <w:r>
        <w:rPr>
          <w:rFonts w:ascii="Arial" w:hAnsi="Arial" w:cs="Arial"/>
          <w:i/>
          <w:sz w:val="20"/>
        </w:rPr>
        <w:t xml:space="preserve"> Sci</w:t>
      </w:r>
      <w:r>
        <w:rPr>
          <w:rFonts w:ascii="Arial" w:hAnsi="Arial" w:cs="Arial"/>
          <w:iCs/>
          <w:sz w:val="20"/>
        </w:rPr>
        <w:t xml:space="preserve"> Nov 2019;7(11):4624-4635</w:t>
      </w:r>
    </w:p>
    <w:p w14:paraId="05171844" w14:textId="77777777" w:rsidR="00B044A7" w:rsidRDefault="00B044A7" w:rsidP="003D5A64">
      <w:pPr>
        <w:spacing w:before="0" w:after="0"/>
        <w:ind w:hanging="720"/>
        <w:rPr>
          <w:rFonts w:ascii="Arial" w:hAnsi="Arial" w:cs="Arial"/>
          <w:iCs/>
          <w:sz w:val="20"/>
        </w:rPr>
      </w:pPr>
    </w:p>
    <w:p w14:paraId="2AEA468D" w14:textId="3F53CD4D" w:rsidR="00FA2351" w:rsidRPr="00C2174E" w:rsidRDefault="00FA2351" w:rsidP="003D5A64">
      <w:pPr>
        <w:spacing w:before="0" w:after="0"/>
        <w:ind w:hanging="720"/>
        <w:rPr>
          <w:rFonts w:ascii="Arial" w:hAnsi="Arial" w:cs="Arial"/>
          <w:iCs/>
          <w:sz w:val="20"/>
        </w:rPr>
      </w:pPr>
      <w:r>
        <w:rPr>
          <w:rFonts w:ascii="Arial" w:hAnsi="Arial" w:cs="Arial"/>
          <w:iCs/>
          <w:sz w:val="20"/>
        </w:rPr>
        <w:t xml:space="preserve">Tanaka T, Kojima K, Yokota K, Tanaka Y, </w:t>
      </w:r>
      <w:proofErr w:type="spellStart"/>
      <w:r>
        <w:rPr>
          <w:rFonts w:ascii="Arial" w:hAnsi="Arial" w:cs="Arial"/>
          <w:iCs/>
          <w:sz w:val="20"/>
        </w:rPr>
        <w:t>Ooizumi</w:t>
      </w:r>
      <w:proofErr w:type="spellEnd"/>
      <w:r>
        <w:rPr>
          <w:rFonts w:ascii="Arial" w:hAnsi="Arial" w:cs="Arial"/>
          <w:iCs/>
          <w:sz w:val="20"/>
        </w:rPr>
        <w:t xml:space="preserve"> Y, Ishii S, Nishizawa, Yokoi K, </w:t>
      </w:r>
      <w:proofErr w:type="spellStart"/>
      <w:r>
        <w:rPr>
          <w:rFonts w:ascii="Arial" w:hAnsi="Arial" w:cs="Arial"/>
          <w:iCs/>
          <w:sz w:val="20"/>
        </w:rPr>
        <w:t>Ushiku</w:t>
      </w:r>
      <w:proofErr w:type="spellEnd"/>
      <w:r>
        <w:rPr>
          <w:rFonts w:ascii="Arial" w:hAnsi="Arial" w:cs="Arial"/>
          <w:iCs/>
          <w:sz w:val="20"/>
        </w:rPr>
        <w:t xml:space="preserve"> H, Kikuchi M, Kojo K, </w:t>
      </w:r>
      <w:proofErr w:type="spellStart"/>
      <w:r>
        <w:rPr>
          <w:rFonts w:ascii="Arial" w:hAnsi="Arial" w:cs="Arial"/>
          <w:iCs/>
          <w:sz w:val="20"/>
        </w:rPr>
        <w:t>Minatani</w:t>
      </w:r>
      <w:proofErr w:type="spellEnd"/>
      <w:r>
        <w:rPr>
          <w:rFonts w:ascii="Arial" w:hAnsi="Arial" w:cs="Arial"/>
          <w:iCs/>
          <w:sz w:val="20"/>
        </w:rPr>
        <w:t xml:space="preserve"> N, </w:t>
      </w:r>
      <w:proofErr w:type="spellStart"/>
      <w:r>
        <w:rPr>
          <w:rFonts w:ascii="Arial" w:hAnsi="Arial" w:cs="Arial"/>
          <w:iCs/>
          <w:sz w:val="20"/>
        </w:rPr>
        <w:t>Katoh</w:t>
      </w:r>
      <w:proofErr w:type="spellEnd"/>
      <w:r>
        <w:rPr>
          <w:rFonts w:ascii="Arial" w:hAnsi="Arial" w:cs="Arial"/>
          <w:iCs/>
          <w:sz w:val="20"/>
        </w:rPr>
        <w:t xml:space="preserve"> H, Sato T, Nakamura T, </w:t>
      </w:r>
      <w:proofErr w:type="spellStart"/>
      <w:r>
        <w:rPr>
          <w:rFonts w:ascii="Arial" w:hAnsi="Arial" w:cs="Arial"/>
          <w:iCs/>
          <w:sz w:val="20"/>
        </w:rPr>
        <w:t>Sawanobori</w:t>
      </w:r>
      <w:proofErr w:type="spellEnd"/>
      <w:r>
        <w:rPr>
          <w:rFonts w:ascii="Arial" w:hAnsi="Arial" w:cs="Arial"/>
          <w:iCs/>
          <w:sz w:val="20"/>
        </w:rPr>
        <w:t xml:space="preserve">, Watanabe M, Yamashita K. Comprehensive Genetic Search to Clarify the </w:t>
      </w:r>
      <w:r w:rsidR="00C2174E">
        <w:rPr>
          <w:rFonts w:ascii="Arial" w:hAnsi="Arial" w:cs="Arial"/>
          <w:iCs/>
          <w:sz w:val="20"/>
        </w:rPr>
        <w:t>M</w:t>
      </w:r>
      <w:r>
        <w:rPr>
          <w:rFonts w:ascii="Arial" w:hAnsi="Arial" w:cs="Arial"/>
          <w:iCs/>
          <w:sz w:val="20"/>
        </w:rPr>
        <w:t>olecular Mechanism of Drug Resistance Identifies ASCL2-LEF1/TSPAN8 Axi</w:t>
      </w:r>
      <w:r w:rsidR="00C2174E">
        <w:rPr>
          <w:rFonts w:ascii="Arial" w:hAnsi="Arial" w:cs="Arial"/>
          <w:iCs/>
          <w:sz w:val="20"/>
        </w:rPr>
        <w:t>s</w:t>
      </w:r>
      <w:r>
        <w:rPr>
          <w:rFonts w:ascii="Arial" w:hAnsi="Arial" w:cs="Arial"/>
          <w:iCs/>
          <w:sz w:val="20"/>
        </w:rPr>
        <w:t xml:space="preserve"> in Colorectal Cancer. </w:t>
      </w:r>
      <w:r w:rsidR="00C2174E">
        <w:rPr>
          <w:rFonts w:ascii="Arial" w:hAnsi="Arial" w:cs="Arial"/>
          <w:i/>
          <w:sz w:val="20"/>
        </w:rPr>
        <w:t>Ann Surg Oncol</w:t>
      </w:r>
      <w:r w:rsidR="00C2174E">
        <w:rPr>
          <w:rFonts w:ascii="Arial" w:hAnsi="Arial" w:cs="Arial"/>
          <w:iCs/>
          <w:sz w:val="20"/>
        </w:rPr>
        <w:t xml:space="preserve"> May 2019;26(5):1401-1411</w:t>
      </w:r>
    </w:p>
    <w:p w14:paraId="6142F3C3" w14:textId="77777777" w:rsidR="00FA2351" w:rsidRDefault="00FA2351" w:rsidP="003D5A64">
      <w:pPr>
        <w:spacing w:before="0" w:after="0"/>
        <w:ind w:hanging="720"/>
        <w:rPr>
          <w:rFonts w:ascii="Arial" w:hAnsi="Arial" w:cs="Arial"/>
          <w:iCs/>
          <w:sz w:val="20"/>
        </w:rPr>
      </w:pPr>
    </w:p>
    <w:p w14:paraId="4AA2D07C" w14:textId="78A15B92" w:rsidR="00FA2351" w:rsidRPr="00FA2351" w:rsidRDefault="00FA2351" w:rsidP="003D5A64">
      <w:pPr>
        <w:spacing w:before="0" w:after="0"/>
        <w:ind w:hanging="720"/>
        <w:rPr>
          <w:rFonts w:ascii="Arial" w:hAnsi="Arial" w:cs="Arial"/>
          <w:iCs/>
          <w:sz w:val="20"/>
        </w:rPr>
      </w:pPr>
      <w:r>
        <w:rPr>
          <w:rFonts w:ascii="Arial" w:hAnsi="Arial" w:cs="Arial"/>
          <w:iCs/>
          <w:sz w:val="20"/>
        </w:rPr>
        <w:t xml:space="preserve">Qian K, Sun L, Zhou G, Ge H, Meng Y, Li J, Li X, Fang X. Sodium Phenylbutyrate Inhibits Tumor Growth and the Epithelial-Mesenchymal Transition of Oral Squamous Cell Carcinoma In Vitro and In Vivo. </w:t>
      </w:r>
      <w:r>
        <w:rPr>
          <w:rFonts w:ascii="Arial" w:hAnsi="Arial" w:cs="Arial"/>
          <w:i/>
          <w:sz w:val="20"/>
        </w:rPr>
        <w:t xml:space="preserve">Cancer </w:t>
      </w:r>
      <w:proofErr w:type="spellStart"/>
      <w:r>
        <w:rPr>
          <w:rFonts w:ascii="Arial" w:hAnsi="Arial" w:cs="Arial"/>
          <w:i/>
          <w:sz w:val="20"/>
        </w:rPr>
        <w:t>Biother</w:t>
      </w:r>
      <w:proofErr w:type="spellEnd"/>
      <w:r>
        <w:rPr>
          <w:rFonts w:ascii="Arial" w:hAnsi="Arial" w:cs="Arial"/>
          <w:i/>
          <w:sz w:val="20"/>
        </w:rPr>
        <w:t xml:space="preserve"> </w:t>
      </w:r>
      <w:proofErr w:type="spellStart"/>
      <w:r>
        <w:rPr>
          <w:rFonts w:ascii="Arial" w:hAnsi="Arial" w:cs="Arial"/>
          <w:i/>
          <w:sz w:val="20"/>
        </w:rPr>
        <w:t>Radiopharm</w:t>
      </w:r>
      <w:proofErr w:type="spellEnd"/>
      <w:r>
        <w:rPr>
          <w:rFonts w:ascii="Arial" w:hAnsi="Arial" w:cs="Arial"/>
          <w:iCs/>
          <w:sz w:val="20"/>
        </w:rPr>
        <w:t xml:space="preserve"> May 2018;33(4):139-145</w:t>
      </w:r>
    </w:p>
    <w:p w14:paraId="1C0B6AE2" w14:textId="77777777" w:rsidR="00FA2351" w:rsidRDefault="00FA2351" w:rsidP="003D5A64">
      <w:pPr>
        <w:spacing w:before="0" w:after="0"/>
        <w:ind w:hanging="720"/>
        <w:rPr>
          <w:rFonts w:ascii="Arial" w:hAnsi="Arial" w:cs="Arial"/>
          <w:iCs/>
          <w:sz w:val="20"/>
        </w:rPr>
      </w:pPr>
    </w:p>
    <w:p w14:paraId="7633BFA8" w14:textId="6324F658" w:rsidR="00EC052F" w:rsidRPr="00EC052F" w:rsidRDefault="00EC052F" w:rsidP="003D5A64">
      <w:pPr>
        <w:spacing w:before="0" w:after="0"/>
        <w:ind w:hanging="720"/>
        <w:rPr>
          <w:rFonts w:ascii="Arial" w:hAnsi="Arial" w:cs="Arial"/>
          <w:iCs/>
          <w:sz w:val="20"/>
        </w:rPr>
      </w:pPr>
      <w:r>
        <w:rPr>
          <w:rFonts w:ascii="Arial" w:hAnsi="Arial" w:cs="Arial"/>
          <w:iCs/>
          <w:sz w:val="20"/>
        </w:rPr>
        <w:t>Al-</w:t>
      </w:r>
      <w:proofErr w:type="spellStart"/>
      <w:r>
        <w:rPr>
          <w:rFonts w:ascii="Arial" w:hAnsi="Arial" w:cs="Arial"/>
          <w:iCs/>
          <w:sz w:val="20"/>
        </w:rPr>
        <w:t>Keilani</w:t>
      </w:r>
      <w:proofErr w:type="spellEnd"/>
      <w:r>
        <w:rPr>
          <w:rFonts w:ascii="Arial" w:hAnsi="Arial" w:cs="Arial"/>
          <w:iCs/>
          <w:sz w:val="20"/>
        </w:rPr>
        <w:t xml:space="preserve"> MS, </w:t>
      </w:r>
      <w:proofErr w:type="spellStart"/>
      <w:r>
        <w:rPr>
          <w:rFonts w:ascii="Arial" w:hAnsi="Arial" w:cs="Arial"/>
          <w:iCs/>
          <w:sz w:val="20"/>
        </w:rPr>
        <w:t>Alzoubi</w:t>
      </w:r>
      <w:proofErr w:type="spellEnd"/>
      <w:r>
        <w:rPr>
          <w:rFonts w:ascii="Arial" w:hAnsi="Arial" w:cs="Arial"/>
          <w:iCs/>
          <w:sz w:val="20"/>
        </w:rPr>
        <w:t xml:space="preserve"> KH, </w:t>
      </w:r>
      <w:proofErr w:type="spellStart"/>
      <w:r>
        <w:rPr>
          <w:rFonts w:ascii="Arial" w:hAnsi="Arial" w:cs="Arial"/>
          <w:iCs/>
          <w:sz w:val="20"/>
        </w:rPr>
        <w:t>Jaradat</w:t>
      </w:r>
      <w:proofErr w:type="spellEnd"/>
      <w:r>
        <w:rPr>
          <w:rFonts w:ascii="Arial" w:hAnsi="Arial" w:cs="Arial"/>
          <w:iCs/>
          <w:sz w:val="20"/>
        </w:rPr>
        <w:t xml:space="preserve"> SA. The effect of combined treatment with sodium phenylbutyrate and cisplatin, erlotinib or gefitinib on resistant NSCLC cells. </w:t>
      </w:r>
      <w:r>
        <w:rPr>
          <w:rFonts w:ascii="Arial" w:hAnsi="Arial" w:cs="Arial"/>
          <w:i/>
          <w:sz w:val="20"/>
        </w:rPr>
        <w:t xml:space="preserve">Clin </w:t>
      </w:r>
      <w:proofErr w:type="spellStart"/>
      <w:r>
        <w:rPr>
          <w:rFonts w:ascii="Arial" w:hAnsi="Arial" w:cs="Arial"/>
          <w:i/>
          <w:sz w:val="20"/>
        </w:rPr>
        <w:t>Pharmacol</w:t>
      </w:r>
      <w:proofErr w:type="spellEnd"/>
      <w:r>
        <w:rPr>
          <w:rFonts w:ascii="Arial" w:hAnsi="Arial" w:cs="Arial"/>
          <w:iCs/>
          <w:sz w:val="20"/>
        </w:rPr>
        <w:t xml:space="preserve"> Oct 2018;10:135-140</w:t>
      </w:r>
    </w:p>
    <w:p w14:paraId="2526AC7A" w14:textId="77777777" w:rsidR="00EC052F" w:rsidRDefault="00EC052F" w:rsidP="003D5A64">
      <w:pPr>
        <w:spacing w:before="0" w:after="0"/>
        <w:ind w:hanging="720"/>
        <w:rPr>
          <w:rFonts w:ascii="Arial" w:hAnsi="Arial" w:cs="Arial"/>
          <w:iCs/>
          <w:sz w:val="20"/>
        </w:rPr>
      </w:pPr>
    </w:p>
    <w:p w14:paraId="1BF1CE16" w14:textId="3A4C88BE" w:rsidR="00EC052F" w:rsidRPr="00EC052F" w:rsidRDefault="00EC052F" w:rsidP="003D5A64">
      <w:pPr>
        <w:spacing w:before="0" w:after="0"/>
        <w:ind w:hanging="720"/>
        <w:rPr>
          <w:rFonts w:ascii="Arial" w:hAnsi="Arial" w:cs="Arial"/>
          <w:iCs/>
          <w:sz w:val="20"/>
        </w:rPr>
      </w:pPr>
      <w:proofErr w:type="spellStart"/>
      <w:r>
        <w:rPr>
          <w:rFonts w:ascii="Arial" w:hAnsi="Arial" w:cs="Arial"/>
          <w:iCs/>
          <w:sz w:val="20"/>
        </w:rPr>
        <w:t>Jin</w:t>
      </w:r>
      <w:proofErr w:type="spellEnd"/>
      <w:r>
        <w:rPr>
          <w:rFonts w:ascii="Arial" w:hAnsi="Arial" w:cs="Arial"/>
          <w:iCs/>
          <w:sz w:val="20"/>
        </w:rPr>
        <w:t xml:space="preserve"> X, Wu N, Dai J, Li Q, Xiao X. TXNIP mediates the differential responses of A549 cells to sodium butyrate and sodium 4-phenylbutyrate treatment. </w:t>
      </w:r>
      <w:r>
        <w:rPr>
          <w:rFonts w:ascii="Arial" w:hAnsi="Arial" w:cs="Arial"/>
          <w:i/>
          <w:sz w:val="20"/>
        </w:rPr>
        <w:t>Cancer Med</w:t>
      </w:r>
      <w:r>
        <w:rPr>
          <w:rFonts w:ascii="Arial" w:hAnsi="Arial" w:cs="Arial"/>
          <w:iCs/>
          <w:sz w:val="20"/>
        </w:rPr>
        <w:t xml:space="preserve"> Feb 2017;6(2):424-438</w:t>
      </w:r>
    </w:p>
    <w:p w14:paraId="7945DC6A" w14:textId="77777777" w:rsidR="00EC052F" w:rsidRDefault="00EC052F" w:rsidP="003D5A64">
      <w:pPr>
        <w:spacing w:before="0" w:after="0"/>
        <w:ind w:hanging="720"/>
        <w:rPr>
          <w:rFonts w:ascii="Arial" w:hAnsi="Arial" w:cs="Arial"/>
          <w:iCs/>
          <w:sz w:val="20"/>
        </w:rPr>
      </w:pPr>
    </w:p>
    <w:p w14:paraId="031EAAAA" w14:textId="659B6CAB" w:rsidR="00B044A7" w:rsidRPr="00FA2351" w:rsidRDefault="00B044A7" w:rsidP="003D5A64">
      <w:pPr>
        <w:spacing w:before="0" w:after="0"/>
        <w:ind w:hanging="720"/>
        <w:rPr>
          <w:rFonts w:ascii="Arial" w:hAnsi="Arial" w:cs="Arial"/>
          <w:iCs/>
          <w:sz w:val="20"/>
        </w:rPr>
      </w:pPr>
      <w:r>
        <w:rPr>
          <w:rFonts w:ascii="Arial" w:hAnsi="Arial" w:cs="Arial"/>
          <w:iCs/>
          <w:sz w:val="20"/>
        </w:rPr>
        <w:t xml:space="preserve">Xu YW, </w:t>
      </w:r>
      <w:proofErr w:type="spellStart"/>
      <w:r>
        <w:rPr>
          <w:rFonts w:ascii="Arial" w:hAnsi="Arial" w:cs="Arial"/>
          <w:iCs/>
          <w:sz w:val="20"/>
        </w:rPr>
        <w:t>Xheng</w:t>
      </w:r>
      <w:proofErr w:type="spellEnd"/>
      <w:r>
        <w:rPr>
          <w:rFonts w:ascii="Arial" w:hAnsi="Arial" w:cs="Arial"/>
          <w:iCs/>
          <w:sz w:val="20"/>
        </w:rPr>
        <w:t xml:space="preserve"> SB, Chen BS, Wen Y, Zhu SW. Effect of sodium phenylbutyrate on the sensitivity of PC3/DTX-resistant prostate cancer cells to docetaxel.</w:t>
      </w:r>
      <w:r w:rsidR="00FA2351">
        <w:rPr>
          <w:rFonts w:ascii="Arial" w:hAnsi="Arial" w:cs="Arial"/>
          <w:iCs/>
          <w:sz w:val="20"/>
        </w:rPr>
        <w:t xml:space="preserve"> </w:t>
      </w:r>
      <w:r w:rsidR="00FA2351">
        <w:rPr>
          <w:rFonts w:ascii="Arial" w:hAnsi="Arial" w:cs="Arial"/>
          <w:i/>
          <w:sz w:val="20"/>
        </w:rPr>
        <w:t xml:space="preserve">Nan Fang Yi </w:t>
      </w:r>
      <w:proofErr w:type="spellStart"/>
      <w:r w:rsidR="00FA2351">
        <w:rPr>
          <w:rFonts w:ascii="Arial" w:hAnsi="Arial" w:cs="Arial"/>
          <w:i/>
          <w:sz w:val="20"/>
        </w:rPr>
        <w:t>Ke</w:t>
      </w:r>
      <w:proofErr w:type="spellEnd"/>
      <w:r w:rsidR="00FA2351">
        <w:rPr>
          <w:rFonts w:ascii="Arial" w:hAnsi="Arial" w:cs="Arial"/>
          <w:i/>
          <w:sz w:val="20"/>
        </w:rPr>
        <w:t xml:space="preserve"> Da </w:t>
      </w:r>
      <w:proofErr w:type="spellStart"/>
      <w:r w:rsidR="00FA2351">
        <w:rPr>
          <w:rFonts w:ascii="Arial" w:hAnsi="Arial" w:cs="Arial"/>
          <w:i/>
          <w:sz w:val="20"/>
        </w:rPr>
        <w:t>Xue</w:t>
      </w:r>
      <w:proofErr w:type="spellEnd"/>
      <w:r w:rsidR="00FA2351">
        <w:rPr>
          <w:rFonts w:ascii="Arial" w:hAnsi="Arial" w:cs="Arial"/>
          <w:i/>
          <w:sz w:val="20"/>
        </w:rPr>
        <w:t xml:space="preserve"> </w:t>
      </w:r>
      <w:proofErr w:type="spellStart"/>
      <w:r w:rsidR="00FA2351">
        <w:rPr>
          <w:rFonts w:ascii="Arial" w:hAnsi="Arial" w:cs="Arial"/>
          <w:i/>
          <w:sz w:val="20"/>
        </w:rPr>
        <w:t>Xue</w:t>
      </w:r>
      <w:proofErr w:type="spellEnd"/>
      <w:r w:rsidR="00FA2351">
        <w:rPr>
          <w:rFonts w:ascii="Arial" w:hAnsi="Arial" w:cs="Arial"/>
          <w:i/>
          <w:sz w:val="20"/>
        </w:rPr>
        <w:t xml:space="preserve"> Bao</w:t>
      </w:r>
      <w:r w:rsidR="00FA2351">
        <w:rPr>
          <w:rFonts w:ascii="Arial" w:hAnsi="Arial" w:cs="Arial"/>
          <w:iCs/>
          <w:sz w:val="20"/>
        </w:rPr>
        <w:t xml:space="preserve"> Nov 2017;37(1):130-134</w:t>
      </w:r>
    </w:p>
    <w:p w14:paraId="0DADD431" w14:textId="77777777" w:rsidR="00B044A7" w:rsidRDefault="00B044A7" w:rsidP="003D5A64">
      <w:pPr>
        <w:spacing w:before="0" w:after="0"/>
        <w:ind w:hanging="720"/>
        <w:rPr>
          <w:rFonts w:ascii="Arial" w:hAnsi="Arial" w:cs="Arial"/>
          <w:iCs/>
          <w:sz w:val="20"/>
        </w:rPr>
      </w:pPr>
    </w:p>
    <w:p w14:paraId="69679CB9" w14:textId="4A85E4F8" w:rsidR="00DD1A29" w:rsidRDefault="00DD1A29" w:rsidP="003D5A64">
      <w:pPr>
        <w:spacing w:before="0" w:after="0"/>
        <w:ind w:hanging="720"/>
        <w:rPr>
          <w:rFonts w:ascii="Arial" w:hAnsi="Arial" w:cs="Arial"/>
          <w:iCs/>
          <w:sz w:val="20"/>
        </w:rPr>
      </w:pPr>
      <w:r>
        <w:rPr>
          <w:rFonts w:ascii="Arial" w:hAnsi="Arial" w:cs="Arial"/>
          <w:iCs/>
          <w:sz w:val="20"/>
        </w:rPr>
        <w:t xml:space="preserve">Xu, X., Zheng, S., Chen, B., Wen, Y., Zhu, S. </w:t>
      </w:r>
      <w:r w:rsidR="003D5A64">
        <w:rPr>
          <w:rFonts w:ascii="Arial" w:hAnsi="Arial" w:cs="Arial"/>
          <w:iCs/>
          <w:sz w:val="20"/>
        </w:rPr>
        <w:t xml:space="preserve">sodium Phenylbutyrate antagonizes prostate cancer through the induction of apoptosis and attenuation of cell viability and migration. </w:t>
      </w:r>
      <w:proofErr w:type="spellStart"/>
      <w:r w:rsidR="003D5A64">
        <w:rPr>
          <w:rFonts w:ascii="Arial" w:hAnsi="Arial" w:cs="Arial"/>
          <w:i/>
          <w:iCs/>
          <w:sz w:val="20"/>
        </w:rPr>
        <w:t>Onco</w:t>
      </w:r>
      <w:proofErr w:type="spellEnd"/>
      <w:r w:rsidR="003D5A64">
        <w:rPr>
          <w:rFonts w:ascii="Arial" w:hAnsi="Arial" w:cs="Arial"/>
          <w:i/>
          <w:iCs/>
          <w:sz w:val="20"/>
        </w:rPr>
        <w:t xml:space="preserve"> Targets &amp; Therapy</w:t>
      </w:r>
      <w:r w:rsidR="003D5A64">
        <w:rPr>
          <w:rFonts w:ascii="Arial" w:hAnsi="Arial" w:cs="Arial"/>
          <w:iCs/>
          <w:sz w:val="20"/>
        </w:rPr>
        <w:t>, May 12, 2016, 9: 2825-2833</w:t>
      </w:r>
    </w:p>
    <w:p w14:paraId="46F449E9" w14:textId="77777777" w:rsidR="00730867" w:rsidRDefault="00730867" w:rsidP="003D5A64">
      <w:pPr>
        <w:spacing w:before="0" w:after="0"/>
        <w:ind w:hanging="720"/>
        <w:rPr>
          <w:rFonts w:ascii="Arial" w:hAnsi="Arial" w:cs="Arial"/>
          <w:iCs/>
          <w:sz w:val="20"/>
        </w:rPr>
      </w:pPr>
    </w:p>
    <w:p w14:paraId="24C44E48" w14:textId="77777777" w:rsidR="00730867" w:rsidRPr="00730867" w:rsidRDefault="00730867" w:rsidP="003D5A64">
      <w:pPr>
        <w:spacing w:before="0" w:after="0"/>
        <w:ind w:hanging="720"/>
        <w:rPr>
          <w:rFonts w:ascii="Arial" w:hAnsi="Arial" w:cs="Arial"/>
          <w:iCs/>
          <w:sz w:val="20"/>
        </w:rPr>
      </w:pPr>
      <w:r>
        <w:rPr>
          <w:rFonts w:ascii="Arial" w:hAnsi="Arial" w:cs="Arial"/>
          <w:iCs/>
          <w:sz w:val="20"/>
        </w:rPr>
        <w:t xml:space="preserve">Kikuchi, M., Yamashita, K., </w:t>
      </w:r>
      <w:proofErr w:type="spellStart"/>
      <w:r>
        <w:rPr>
          <w:rFonts w:ascii="Arial" w:hAnsi="Arial" w:cs="Arial"/>
          <w:iCs/>
          <w:sz w:val="20"/>
        </w:rPr>
        <w:t>Waraya</w:t>
      </w:r>
      <w:proofErr w:type="spellEnd"/>
      <w:r>
        <w:rPr>
          <w:rFonts w:ascii="Arial" w:hAnsi="Arial" w:cs="Arial"/>
          <w:iCs/>
          <w:sz w:val="20"/>
        </w:rPr>
        <w:t xml:space="preserve">, N., </w:t>
      </w:r>
      <w:proofErr w:type="spellStart"/>
      <w:r>
        <w:rPr>
          <w:rFonts w:ascii="Arial" w:hAnsi="Arial" w:cs="Arial"/>
          <w:iCs/>
          <w:sz w:val="20"/>
        </w:rPr>
        <w:t>Ushiku</w:t>
      </w:r>
      <w:proofErr w:type="spellEnd"/>
      <w:r>
        <w:rPr>
          <w:rFonts w:ascii="Arial" w:hAnsi="Arial" w:cs="Arial"/>
          <w:iCs/>
          <w:sz w:val="20"/>
        </w:rPr>
        <w:t xml:space="preserve">, H., Kojo, K., </w:t>
      </w:r>
      <w:proofErr w:type="spellStart"/>
      <w:r>
        <w:rPr>
          <w:rFonts w:ascii="Arial" w:hAnsi="Arial" w:cs="Arial"/>
          <w:iCs/>
          <w:sz w:val="20"/>
        </w:rPr>
        <w:t>Ema</w:t>
      </w:r>
      <w:proofErr w:type="spellEnd"/>
      <w:r>
        <w:rPr>
          <w:rFonts w:ascii="Arial" w:hAnsi="Arial" w:cs="Arial"/>
          <w:iCs/>
          <w:sz w:val="20"/>
        </w:rPr>
        <w:t xml:space="preserve">, A., </w:t>
      </w:r>
      <w:proofErr w:type="spellStart"/>
      <w:r>
        <w:rPr>
          <w:rFonts w:ascii="Arial" w:hAnsi="Arial" w:cs="Arial"/>
          <w:iCs/>
          <w:sz w:val="20"/>
        </w:rPr>
        <w:t>Kosaka</w:t>
      </w:r>
      <w:proofErr w:type="spellEnd"/>
      <w:r>
        <w:rPr>
          <w:rFonts w:ascii="Arial" w:hAnsi="Arial" w:cs="Arial"/>
          <w:iCs/>
          <w:sz w:val="20"/>
        </w:rPr>
        <w:t xml:space="preserve">, Y., </w:t>
      </w:r>
      <w:proofErr w:type="spellStart"/>
      <w:r>
        <w:rPr>
          <w:rFonts w:ascii="Arial" w:hAnsi="Arial" w:cs="Arial"/>
          <w:iCs/>
          <w:sz w:val="20"/>
        </w:rPr>
        <w:t>Katoh</w:t>
      </w:r>
      <w:proofErr w:type="spellEnd"/>
      <w:r>
        <w:rPr>
          <w:rFonts w:ascii="Arial" w:hAnsi="Arial" w:cs="Arial"/>
          <w:iCs/>
          <w:sz w:val="20"/>
        </w:rPr>
        <w:t xml:space="preserve">, H., Sengoku, N., </w:t>
      </w:r>
      <w:proofErr w:type="spellStart"/>
      <w:r>
        <w:rPr>
          <w:rFonts w:ascii="Arial" w:hAnsi="Arial" w:cs="Arial"/>
          <w:iCs/>
          <w:sz w:val="20"/>
        </w:rPr>
        <w:t>Enomoto</w:t>
      </w:r>
      <w:proofErr w:type="spellEnd"/>
      <w:r>
        <w:rPr>
          <w:rFonts w:ascii="Arial" w:hAnsi="Arial" w:cs="Arial"/>
          <w:iCs/>
          <w:sz w:val="20"/>
        </w:rPr>
        <w:t xml:space="preserve">, T., </w:t>
      </w:r>
      <w:proofErr w:type="spellStart"/>
      <w:r>
        <w:rPr>
          <w:rFonts w:ascii="Arial" w:hAnsi="Arial" w:cs="Arial"/>
          <w:iCs/>
          <w:sz w:val="20"/>
        </w:rPr>
        <w:t>Tanino</w:t>
      </w:r>
      <w:proofErr w:type="spellEnd"/>
      <w:r>
        <w:rPr>
          <w:rFonts w:ascii="Arial" w:hAnsi="Arial" w:cs="Arial"/>
          <w:iCs/>
          <w:sz w:val="20"/>
        </w:rPr>
        <w:t xml:space="preserve">, H., </w:t>
      </w:r>
      <w:proofErr w:type="spellStart"/>
      <w:r>
        <w:rPr>
          <w:rFonts w:ascii="Arial" w:hAnsi="Arial" w:cs="Arial"/>
          <w:iCs/>
          <w:sz w:val="20"/>
        </w:rPr>
        <w:t>Sawanobori</w:t>
      </w:r>
      <w:proofErr w:type="spellEnd"/>
      <w:r>
        <w:rPr>
          <w:rFonts w:ascii="Arial" w:hAnsi="Arial" w:cs="Arial"/>
          <w:iCs/>
          <w:sz w:val="20"/>
        </w:rPr>
        <w:t xml:space="preserve">, M., Watanabe. Epigenetic regulation of ZEB1-RAB25/ESRP1 axis plays a critical role in phenylbutyrate treatment-resistant breast cancer. </w:t>
      </w:r>
      <w:proofErr w:type="spellStart"/>
      <w:r>
        <w:rPr>
          <w:rFonts w:ascii="Arial" w:hAnsi="Arial" w:cs="Arial"/>
          <w:i/>
          <w:iCs/>
          <w:sz w:val="20"/>
        </w:rPr>
        <w:t>Oncotarget</w:t>
      </w:r>
      <w:proofErr w:type="spellEnd"/>
      <w:r>
        <w:rPr>
          <w:rFonts w:ascii="Arial" w:hAnsi="Arial" w:cs="Arial"/>
          <w:i/>
          <w:iCs/>
          <w:sz w:val="20"/>
        </w:rPr>
        <w:t xml:space="preserve">, </w:t>
      </w:r>
      <w:r>
        <w:rPr>
          <w:rFonts w:ascii="Arial" w:hAnsi="Arial" w:cs="Arial"/>
          <w:iCs/>
          <w:sz w:val="20"/>
        </w:rPr>
        <w:t>7(2): 1741-1753 January 2016</w:t>
      </w:r>
    </w:p>
    <w:p w14:paraId="19FBE372" w14:textId="77777777" w:rsidR="00DD1A29" w:rsidRDefault="00DD1A29" w:rsidP="00B81628">
      <w:pPr>
        <w:spacing w:before="0" w:after="0"/>
        <w:ind w:hanging="720"/>
        <w:rPr>
          <w:rFonts w:ascii="Arial" w:hAnsi="Arial" w:cs="Arial"/>
          <w:iCs/>
          <w:sz w:val="20"/>
        </w:rPr>
      </w:pPr>
    </w:p>
    <w:p w14:paraId="6B5B9294" w14:textId="58439660" w:rsidR="00EC052F" w:rsidRPr="00EC052F" w:rsidRDefault="00EC052F" w:rsidP="00B81628">
      <w:pPr>
        <w:spacing w:before="0" w:after="0"/>
        <w:ind w:hanging="720"/>
        <w:rPr>
          <w:rFonts w:ascii="Arial" w:hAnsi="Arial" w:cs="Arial"/>
          <w:iCs/>
          <w:sz w:val="20"/>
        </w:rPr>
      </w:pPr>
      <w:r>
        <w:rPr>
          <w:rFonts w:ascii="Arial" w:hAnsi="Arial" w:cs="Arial"/>
          <w:iCs/>
          <w:sz w:val="20"/>
        </w:rPr>
        <w:t xml:space="preserve">Shi S, Tan P, Yan B, Gao R, Zhao J, Wang J, Gup J, Li N, Ma Z. ER stress and autophagy are involved in the apoptosis induced by cisplatin in human lung cancer cells. </w:t>
      </w:r>
      <w:r>
        <w:rPr>
          <w:rFonts w:ascii="Arial" w:hAnsi="Arial" w:cs="Arial"/>
          <w:i/>
          <w:sz w:val="20"/>
        </w:rPr>
        <w:t xml:space="preserve">Oncol Rep </w:t>
      </w:r>
      <w:r>
        <w:rPr>
          <w:rFonts w:ascii="Arial" w:hAnsi="Arial" w:cs="Arial"/>
          <w:iCs/>
          <w:sz w:val="20"/>
        </w:rPr>
        <w:t>May 2016;35(5):2606-14</w:t>
      </w:r>
    </w:p>
    <w:p w14:paraId="00AAD5A0" w14:textId="77777777" w:rsidR="00EC052F" w:rsidRDefault="00EC052F" w:rsidP="00B81628">
      <w:pPr>
        <w:spacing w:before="0" w:after="0"/>
        <w:ind w:hanging="720"/>
        <w:rPr>
          <w:rFonts w:ascii="Arial" w:hAnsi="Arial" w:cs="Arial"/>
          <w:iCs/>
          <w:sz w:val="20"/>
        </w:rPr>
      </w:pPr>
    </w:p>
    <w:p w14:paraId="4E78EF67" w14:textId="5E6A318A" w:rsidR="00EC052F" w:rsidRPr="00B044A7" w:rsidRDefault="00EC052F" w:rsidP="00B81628">
      <w:pPr>
        <w:spacing w:before="0" w:after="0"/>
        <w:ind w:hanging="720"/>
        <w:rPr>
          <w:rFonts w:ascii="Arial" w:hAnsi="Arial" w:cs="Arial"/>
          <w:iCs/>
          <w:sz w:val="20"/>
        </w:rPr>
      </w:pPr>
      <w:proofErr w:type="spellStart"/>
      <w:r>
        <w:rPr>
          <w:rFonts w:ascii="Arial" w:hAnsi="Arial" w:cs="Arial"/>
          <w:iCs/>
          <w:sz w:val="20"/>
        </w:rPr>
        <w:t>Fadee</w:t>
      </w:r>
      <w:r w:rsidR="00B044A7">
        <w:rPr>
          <w:rFonts w:ascii="Arial" w:hAnsi="Arial" w:cs="Arial"/>
          <w:iCs/>
          <w:sz w:val="20"/>
        </w:rPr>
        <w:t>v</w:t>
      </w:r>
      <w:proofErr w:type="spellEnd"/>
      <w:r>
        <w:rPr>
          <w:rFonts w:ascii="Arial" w:hAnsi="Arial" w:cs="Arial"/>
          <w:iCs/>
          <w:sz w:val="20"/>
        </w:rPr>
        <w:t xml:space="preserve"> NP, </w:t>
      </w:r>
      <w:proofErr w:type="spellStart"/>
      <w:r>
        <w:rPr>
          <w:rFonts w:ascii="Arial" w:hAnsi="Arial" w:cs="Arial"/>
          <w:iCs/>
          <w:sz w:val="20"/>
        </w:rPr>
        <w:t>Kharisov</w:t>
      </w:r>
      <w:proofErr w:type="spellEnd"/>
      <w:r>
        <w:rPr>
          <w:rFonts w:ascii="Arial" w:hAnsi="Arial" w:cs="Arial"/>
          <w:iCs/>
          <w:sz w:val="20"/>
        </w:rPr>
        <w:t xml:space="preserve"> RI, </w:t>
      </w:r>
      <w:proofErr w:type="spellStart"/>
      <w:r w:rsidR="00B044A7">
        <w:rPr>
          <w:rFonts w:ascii="Arial" w:hAnsi="Arial" w:cs="Arial"/>
          <w:iCs/>
          <w:sz w:val="20"/>
        </w:rPr>
        <w:t>Kovan’ko</w:t>
      </w:r>
      <w:proofErr w:type="spellEnd"/>
      <w:r w:rsidR="00B044A7">
        <w:rPr>
          <w:rFonts w:ascii="Arial" w:hAnsi="Arial" w:cs="Arial"/>
          <w:iCs/>
          <w:sz w:val="20"/>
        </w:rPr>
        <w:t xml:space="preserve"> EG, </w:t>
      </w:r>
      <w:proofErr w:type="spellStart"/>
      <w:r w:rsidR="00B044A7">
        <w:rPr>
          <w:rFonts w:ascii="Arial" w:hAnsi="Arial" w:cs="Arial"/>
          <w:iCs/>
          <w:sz w:val="20"/>
        </w:rPr>
        <w:t>Pustovalov</w:t>
      </w:r>
      <w:proofErr w:type="spellEnd"/>
      <w:r w:rsidR="00B044A7">
        <w:rPr>
          <w:rFonts w:ascii="Arial" w:hAnsi="Arial" w:cs="Arial"/>
          <w:iCs/>
          <w:sz w:val="20"/>
        </w:rPr>
        <w:t xml:space="preserve"> YI. Study </w:t>
      </w:r>
      <w:proofErr w:type="spellStart"/>
      <w:r w:rsidR="00B044A7">
        <w:rPr>
          <w:rFonts w:ascii="Arial" w:hAnsi="Arial" w:cs="Arial"/>
          <w:iCs/>
          <w:sz w:val="20"/>
        </w:rPr>
        <w:t>o</w:t>
      </w:r>
      <w:proofErr w:type="spellEnd"/>
      <w:r w:rsidR="00B044A7">
        <w:rPr>
          <w:rFonts w:ascii="Arial" w:hAnsi="Arial" w:cs="Arial"/>
          <w:iCs/>
          <w:sz w:val="20"/>
        </w:rPr>
        <w:t xml:space="preserve"> Antitumor Activity of Sodium Phenylbutyrate, </w:t>
      </w:r>
      <w:proofErr w:type="spellStart"/>
      <w:r w:rsidR="00B044A7">
        <w:rPr>
          <w:rFonts w:ascii="Arial" w:hAnsi="Arial" w:cs="Arial"/>
          <w:iCs/>
          <w:sz w:val="20"/>
        </w:rPr>
        <w:t>Histon</w:t>
      </w:r>
      <w:proofErr w:type="spellEnd"/>
      <w:r w:rsidR="00B044A7">
        <w:rPr>
          <w:rFonts w:ascii="Arial" w:hAnsi="Arial" w:cs="Arial"/>
          <w:iCs/>
          <w:sz w:val="20"/>
        </w:rPr>
        <w:t xml:space="preserve"> Deacetylase Inhibitor on Ehrlich Carcinoma Model. </w:t>
      </w:r>
      <w:r w:rsidR="00B044A7">
        <w:rPr>
          <w:rFonts w:ascii="Arial" w:hAnsi="Arial" w:cs="Arial"/>
          <w:i/>
          <w:sz w:val="20"/>
        </w:rPr>
        <w:t>Bull Exp Biol Med</w:t>
      </w:r>
      <w:r w:rsidR="00B044A7">
        <w:rPr>
          <w:rFonts w:ascii="Arial" w:hAnsi="Arial" w:cs="Arial"/>
          <w:iCs/>
          <w:sz w:val="20"/>
        </w:rPr>
        <w:t xml:space="preserve"> Sep 2015;159(5):652-4</w:t>
      </w:r>
    </w:p>
    <w:p w14:paraId="5E23DB70" w14:textId="77777777" w:rsidR="00EC052F" w:rsidRDefault="00EC052F" w:rsidP="00B81628">
      <w:pPr>
        <w:spacing w:before="0" w:after="0"/>
        <w:ind w:hanging="720"/>
        <w:rPr>
          <w:rFonts w:ascii="Arial" w:hAnsi="Arial" w:cs="Arial"/>
          <w:iCs/>
          <w:sz w:val="20"/>
        </w:rPr>
      </w:pPr>
    </w:p>
    <w:p w14:paraId="6F51443C" w14:textId="10851FDB" w:rsidR="001F5223" w:rsidRPr="00EC052F" w:rsidRDefault="001F5223" w:rsidP="00B81628">
      <w:pPr>
        <w:spacing w:before="0" w:after="0"/>
        <w:ind w:hanging="720"/>
        <w:rPr>
          <w:rFonts w:ascii="Arial" w:hAnsi="Arial" w:cs="Arial"/>
          <w:sz w:val="20"/>
        </w:rPr>
      </w:pPr>
      <w:r>
        <w:rPr>
          <w:rFonts w:ascii="Arial" w:hAnsi="Arial" w:cs="Arial"/>
          <w:iCs/>
          <w:sz w:val="20"/>
        </w:rPr>
        <w:t xml:space="preserve">Welsch, L., Welsch, T., </w:t>
      </w:r>
      <w:proofErr w:type="spellStart"/>
      <w:r>
        <w:rPr>
          <w:rFonts w:ascii="Arial" w:hAnsi="Arial" w:cs="Arial"/>
          <w:iCs/>
          <w:sz w:val="20"/>
        </w:rPr>
        <w:t>Dovzhanskiy</w:t>
      </w:r>
      <w:proofErr w:type="spellEnd"/>
      <w:r>
        <w:rPr>
          <w:rFonts w:ascii="Arial" w:hAnsi="Arial" w:cs="Arial"/>
          <w:iCs/>
          <w:sz w:val="20"/>
        </w:rPr>
        <w:t xml:space="preserve">, I., Felix, K., Giese, N.A., </w:t>
      </w:r>
      <w:proofErr w:type="spellStart"/>
      <w:r>
        <w:rPr>
          <w:rFonts w:ascii="Arial" w:hAnsi="Arial" w:cs="Arial"/>
          <w:iCs/>
          <w:sz w:val="20"/>
        </w:rPr>
        <w:t>Krysko</w:t>
      </w:r>
      <w:proofErr w:type="spellEnd"/>
      <w:r>
        <w:rPr>
          <w:rFonts w:ascii="Arial" w:hAnsi="Arial" w:cs="Arial"/>
          <w:iCs/>
          <w:sz w:val="20"/>
        </w:rPr>
        <w:t xml:space="preserve">, D. Impact of the histone deacetylase inhibitor 4-phenylbutyrate on the clearance of apoptotic pancreatic carcinoma cells by human macrophages. </w:t>
      </w:r>
      <w:r>
        <w:rPr>
          <w:rFonts w:ascii="Arial" w:hAnsi="Arial" w:cs="Arial"/>
          <w:i/>
          <w:iCs/>
          <w:sz w:val="20"/>
        </w:rPr>
        <w:t>International Journal of Oncology</w:t>
      </w:r>
      <w:r w:rsidRPr="00EC052F">
        <w:rPr>
          <w:rFonts w:ascii="Arial" w:hAnsi="Arial" w:cs="Arial"/>
          <w:sz w:val="20"/>
        </w:rPr>
        <w:t xml:space="preserve">, </w:t>
      </w:r>
      <w:r w:rsidR="00EC052F" w:rsidRPr="00EC052F">
        <w:rPr>
          <w:rFonts w:ascii="Arial" w:hAnsi="Arial" w:cs="Arial"/>
          <w:sz w:val="20"/>
        </w:rPr>
        <w:t>2012, 40</w:t>
      </w:r>
      <w:r w:rsidRPr="00EC052F">
        <w:rPr>
          <w:rFonts w:ascii="Arial" w:hAnsi="Arial" w:cs="Arial"/>
          <w:sz w:val="20"/>
        </w:rPr>
        <w:t>(2). P. 427-435</w:t>
      </w:r>
    </w:p>
    <w:p w14:paraId="1BB39800" w14:textId="77777777" w:rsidR="00B81628" w:rsidRPr="00EC052F" w:rsidRDefault="00B81628" w:rsidP="00B81628">
      <w:pPr>
        <w:spacing w:before="0" w:after="0"/>
        <w:ind w:hanging="720"/>
        <w:rPr>
          <w:rFonts w:ascii="Arial" w:hAnsi="Arial" w:cs="Arial"/>
          <w:sz w:val="20"/>
        </w:rPr>
      </w:pPr>
    </w:p>
    <w:p w14:paraId="53DB088C" w14:textId="77777777" w:rsidR="00B60C46" w:rsidRPr="00B60C46" w:rsidRDefault="00B60C46" w:rsidP="00B81628">
      <w:pPr>
        <w:spacing w:before="0" w:after="0"/>
        <w:ind w:hanging="720"/>
        <w:rPr>
          <w:rFonts w:ascii="Arial" w:hAnsi="Arial" w:cs="Arial"/>
          <w:iCs/>
          <w:sz w:val="20"/>
        </w:rPr>
      </w:pPr>
      <w:r>
        <w:rPr>
          <w:rFonts w:ascii="Arial" w:hAnsi="Arial" w:cs="Arial"/>
          <w:iCs/>
          <w:sz w:val="20"/>
        </w:rPr>
        <w:t xml:space="preserve">Chen WQ, Feng FL, Gu HB, et al. Effect of sodium phenylbutyrate on the apoptosis of human tongue squamous cancer cell line and expression of p21 and surviving genes. </w:t>
      </w:r>
      <w:proofErr w:type="spellStart"/>
      <w:r>
        <w:rPr>
          <w:rFonts w:ascii="Arial" w:hAnsi="Arial" w:cs="Arial"/>
          <w:i/>
          <w:iCs/>
          <w:sz w:val="20"/>
        </w:rPr>
        <w:t>Zhonghua</w:t>
      </w:r>
      <w:proofErr w:type="spellEnd"/>
      <w:r>
        <w:rPr>
          <w:rFonts w:ascii="Arial" w:hAnsi="Arial" w:cs="Arial"/>
          <w:i/>
          <w:iCs/>
          <w:sz w:val="20"/>
        </w:rPr>
        <w:t xml:space="preserve"> Kou </w:t>
      </w:r>
      <w:proofErr w:type="spellStart"/>
      <w:r>
        <w:rPr>
          <w:rFonts w:ascii="Arial" w:hAnsi="Arial" w:cs="Arial"/>
          <w:i/>
          <w:iCs/>
          <w:sz w:val="20"/>
        </w:rPr>
        <w:t>Qiang</w:t>
      </w:r>
      <w:proofErr w:type="spellEnd"/>
      <w:r>
        <w:rPr>
          <w:rFonts w:ascii="Arial" w:hAnsi="Arial" w:cs="Arial"/>
          <w:i/>
          <w:iCs/>
          <w:sz w:val="20"/>
        </w:rPr>
        <w:t xml:space="preserve"> Yi </w:t>
      </w:r>
      <w:proofErr w:type="spellStart"/>
      <w:r>
        <w:rPr>
          <w:rFonts w:ascii="Arial" w:hAnsi="Arial" w:cs="Arial"/>
          <w:i/>
          <w:iCs/>
          <w:sz w:val="20"/>
        </w:rPr>
        <w:t>Xue</w:t>
      </w:r>
      <w:proofErr w:type="spellEnd"/>
      <w:r>
        <w:rPr>
          <w:rFonts w:ascii="Arial" w:hAnsi="Arial" w:cs="Arial"/>
          <w:i/>
          <w:iCs/>
          <w:sz w:val="20"/>
        </w:rPr>
        <w:t xml:space="preserve"> Za </w:t>
      </w:r>
      <w:proofErr w:type="spellStart"/>
      <w:r>
        <w:rPr>
          <w:rFonts w:ascii="Arial" w:hAnsi="Arial" w:cs="Arial"/>
          <w:i/>
          <w:iCs/>
          <w:sz w:val="20"/>
        </w:rPr>
        <w:t>Zhi</w:t>
      </w:r>
      <w:proofErr w:type="spellEnd"/>
      <w:r>
        <w:rPr>
          <w:rFonts w:ascii="Arial" w:hAnsi="Arial" w:cs="Arial"/>
          <w:iCs/>
          <w:sz w:val="20"/>
        </w:rPr>
        <w:t>, July 2010; 45(7):416-20</w:t>
      </w:r>
    </w:p>
    <w:p w14:paraId="14E3C6D1" w14:textId="77777777" w:rsidR="00B81628" w:rsidRDefault="00B81628" w:rsidP="00B81628">
      <w:pPr>
        <w:spacing w:before="0" w:after="0"/>
        <w:ind w:hanging="720"/>
        <w:rPr>
          <w:rFonts w:ascii="Arial" w:hAnsi="Arial" w:cs="Arial"/>
          <w:iCs/>
          <w:sz w:val="20"/>
        </w:rPr>
      </w:pPr>
    </w:p>
    <w:p w14:paraId="014EFF3F" w14:textId="77777777" w:rsidR="005F63F3" w:rsidRDefault="005F63F3" w:rsidP="00B81628">
      <w:pPr>
        <w:spacing w:before="0" w:after="0"/>
        <w:ind w:hanging="720"/>
        <w:rPr>
          <w:rFonts w:ascii="Arial" w:hAnsi="Arial" w:cs="Arial"/>
          <w:iCs/>
          <w:sz w:val="20"/>
        </w:rPr>
      </w:pPr>
      <w:r>
        <w:rPr>
          <w:rFonts w:ascii="Arial" w:hAnsi="Arial" w:cs="Arial"/>
          <w:iCs/>
          <w:sz w:val="20"/>
        </w:rPr>
        <w:t>De-</w:t>
      </w:r>
      <w:proofErr w:type="spellStart"/>
      <w:r>
        <w:rPr>
          <w:rFonts w:ascii="Arial" w:hAnsi="Arial" w:cs="Arial"/>
          <w:iCs/>
          <w:sz w:val="20"/>
        </w:rPr>
        <w:t>shum</w:t>
      </w:r>
      <w:proofErr w:type="spellEnd"/>
      <w:r>
        <w:rPr>
          <w:rFonts w:ascii="Arial" w:hAnsi="Arial" w:cs="Arial"/>
          <w:iCs/>
          <w:sz w:val="20"/>
        </w:rPr>
        <w:t>, Pan, Wei-</w:t>
      </w:r>
      <w:proofErr w:type="spellStart"/>
      <w:r>
        <w:rPr>
          <w:rFonts w:ascii="Arial" w:hAnsi="Arial" w:cs="Arial"/>
          <w:iCs/>
          <w:sz w:val="20"/>
        </w:rPr>
        <w:t>qiang</w:t>
      </w:r>
      <w:proofErr w:type="spellEnd"/>
      <w:r>
        <w:rPr>
          <w:rFonts w:ascii="Arial" w:hAnsi="Arial" w:cs="Arial"/>
          <w:iCs/>
          <w:sz w:val="20"/>
        </w:rPr>
        <w:t xml:space="preserve">, Chen. The effects of sodium phenylbutyrate (SPB) on the expression of p21 and </w:t>
      </w:r>
      <w:proofErr w:type="spellStart"/>
      <w:r>
        <w:rPr>
          <w:rFonts w:ascii="Arial" w:hAnsi="Arial" w:cs="Arial"/>
          <w:iCs/>
          <w:sz w:val="20"/>
        </w:rPr>
        <w:t>survivine</w:t>
      </w:r>
      <w:proofErr w:type="spellEnd"/>
      <w:r>
        <w:rPr>
          <w:rFonts w:ascii="Arial" w:hAnsi="Arial" w:cs="Arial"/>
          <w:iCs/>
          <w:sz w:val="20"/>
        </w:rPr>
        <w:t xml:space="preserve"> genes on human tongue squamous cancer cell line Tca8113. </w:t>
      </w:r>
      <w:r>
        <w:rPr>
          <w:rFonts w:ascii="Arial" w:hAnsi="Arial" w:cs="Arial"/>
          <w:i/>
          <w:iCs/>
          <w:sz w:val="20"/>
        </w:rPr>
        <w:t xml:space="preserve">Chinese Pharmacological Bulletin, </w:t>
      </w:r>
      <w:r>
        <w:rPr>
          <w:rFonts w:ascii="Arial" w:hAnsi="Arial" w:cs="Arial"/>
          <w:iCs/>
          <w:sz w:val="20"/>
        </w:rPr>
        <w:t>February 2010</w:t>
      </w:r>
    </w:p>
    <w:p w14:paraId="4EA2B3A8" w14:textId="77777777" w:rsidR="00B81628" w:rsidRDefault="00B81628" w:rsidP="00B81628">
      <w:pPr>
        <w:spacing w:before="0" w:after="0"/>
        <w:ind w:hanging="720"/>
        <w:rPr>
          <w:rFonts w:ascii="Arial" w:hAnsi="Arial" w:cs="Arial"/>
          <w:iCs/>
          <w:sz w:val="20"/>
        </w:rPr>
      </w:pPr>
    </w:p>
    <w:p w14:paraId="52D30E78" w14:textId="77777777" w:rsidR="000032EB" w:rsidRPr="000032EB" w:rsidRDefault="000032EB" w:rsidP="00B81628">
      <w:pPr>
        <w:spacing w:before="0" w:after="0"/>
        <w:ind w:hanging="720"/>
        <w:rPr>
          <w:rFonts w:ascii="Arial" w:hAnsi="Arial" w:cs="Arial"/>
          <w:i/>
          <w:iCs/>
          <w:sz w:val="20"/>
        </w:rPr>
      </w:pPr>
      <w:r>
        <w:rPr>
          <w:rFonts w:ascii="Arial" w:hAnsi="Arial" w:cs="Arial"/>
          <w:iCs/>
          <w:sz w:val="20"/>
        </w:rPr>
        <w:t xml:space="preserve">Steinmann, J., </w:t>
      </w:r>
      <w:proofErr w:type="spellStart"/>
      <w:r>
        <w:rPr>
          <w:rFonts w:ascii="Arial" w:hAnsi="Arial" w:cs="Arial"/>
          <w:iCs/>
          <w:sz w:val="20"/>
        </w:rPr>
        <w:t>Halldórsson</w:t>
      </w:r>
      <w:proofErr w:type="spellEnd"/>
      <w:r>
        <w:rPr>
          <w:rFonts w:ascii="Arial" w:hAnsi="Arial" w:cs="Arial"/>
          <w:iCs/>
          <w:sz w:val="20"/>
        </w:rPr>
        <w:t xml:space="preserve">, S., </w:t>
      </w:r>
      <w:proofErr w:type="spellStart"/>
      <w:r>
        <w:rPr>
          <w:rFonts w:ascii="Arial" w:hAnsi="Arial" w:cs="Arial"/>
          <w:iCs/>
          <w:sz w:val="20"/>
        </w:rPr>
        <w:t>Agerberth</w:t>
      </w:r>
      <w:proofErr w:type="spellEnd"/>
      <w:r>
        <w:rPr>
          <w:rFonts w:ascii="Arial" w:hAnsi="Arial" w:cs="Arial"/>
          <w:iCs/>
          <w:sz w:val="20"/>
        </w:rPr>
        <w:t xml:space="preserve">, B., Gudmundsson, G.H. Phenylbutyrate Induces Antimicrobial Peptide Expression. </w:t>
      </w:r>
      <w:r>
        <w:rPr>
          <w:rFonts w:ascii="Arial" w:hAnsi="Arial" w:cs="Arial"/>
          <w:i/>
          <w:iCs/>
          <w:sz w:val="20"/>
        </w:rPr>
        <w:t>Antimicrobial Agents and Chemotherapy</w:t>
      </w:r>
      <w:r>
        <w:rPr>
          <w:rFonts w:ascii="Arial" w:hAnsi="Arial" w:cs="Arial"/>
          <w:iCs/>
          <w:sz w:val="20"/>
        </w:rPr>
        <w:t>, Page</w:t>
      </w:r>
      <w:r w:rsidRPr="000032EB">
        <w:rPr>
          <w:rFonts w:ascii="Arial" w:hAnsi="Arial" w:cs="Arial"/>
          <w:iCs/>
          <w:sz w:val="20"/>
        </w:rPr>
        <w:t>. 5127-5133,</w:t>
      </w:r>
      <w:r>
        <w:rPr>
          <w:rFonts w:ascii="Arial" w:hAnsi="Arial" w:cs="Arial"/>
          <w:iCs/>
          <w:sz w:val="20"/>
        </w:rPr>
        <w:t xml:space="preserve"> Vol. 53, December 2009</w:t>
      </w:r>
    </w:p>
    <w:p w14:paraId="05DF001E" w14:textId="77777777" w:rsidR="00B81628" w:rsidRDefault="00B81628" w:rsidP="00B81628">
      <w:pPr>
        <w:spacing w:before="0" w:after="0"/>
        <w:ind w:hanging="720"/>
        <w:rPr>
          <w:rFonts w:ascii="Arial" w:hAnsi="Arial" w:cs="Arial"/>
          <w:iCs/>
          <w:sz w:val="20"/>
        </w:rPr>
      </w:pPr>
    </w:p>
    <w:p w14:paraId="57142F4D" w14:textId="77777777" w:rsidR="006B7CFA" w:rsidRDefault="006B7CFA" w:rsidP="00B81628">
      <w:pPr>
        <w:spacing w:before="0" w:after="0"/>
        <w:ind w:hanging="720"/>
        <w:rPr>
          <w:rFonts w:ascii="Arial" w:hAnsi="Arial" w:cs="Arial"/>
          <w:iCs/>
          <w:sz w:val="20"/>
          <w:lang w:val="sv-SE"/>
        </w:rPr>
      </w:pPr>
      <w:r>
        <w:rPr>
          <w:rFonts w:ascii="Arial" w:hAnsi="Arial" w:cs="Arial"/>
          <w:iCs/>
          <w:sz w:val="20"/>
        </w:rPr>
        <w:t xml:space="preserve">Holm, E; Schade, I. Effects of short-chain and saturated long-chain fatty acids on tumor growth-in vitro and experimental in vivo effects. </w:t>
      </w:r>
      <w:r w:rsidRPr="000E3BCE">
        <w:rPr>
          <w:rFonts w:ascii="Arial" w:hAnsi="Arial" w:cs="Arial"/>
          <w:iCs/>
          <w:sz w:val="20"/>
          <w:lang w:val="sv-SE"/>
        </w:rPr>
        <w:t>Aktuelle Ernahrungsmedizin 2008;33(5):225-230.</w:t>
      </w:r>
    </w:p>
    <w:p w14:paraId="3C6783DA" w14:textId="77777777" w:rsidR="00B81628" w:rsidRDefault="00B81628" w:rsidP="00B81628">
      <w:pPr>
        <w:spacing w:before="0" w:after="0"/>
        <w:ind w:hanging="720"/>
        <w:rPr>
          <w:rFonts w:ascii="Arial" w:hAnsi="Arial" w:cs="Arial"/>
          <w:iCs/>
          <w:sz w:val="20"/>
        </w:rPr>
      </w:pPr>
    </w:p>
    <w:p w14:paraId="13335817" w14:textId="0CF7D1E0" w:rsidR="00EE47B5" w:rsidRPr="00C2174E" w:rsidRDefault="006B7CFA" w:rsidP="00C2174E">
      <w:pPr>
        <w:spacing w:before="0" w:after="0"/>
        <w:ind w:hanging="720"/>
        <w:rPr>
          <w:rFonts w:ascii="Arial" w:hAnsi="Arial" w:cs="Arial"/>
          <w:iCs/>
          <w:sz w:val="20"/>
        </w:rPr>
      </w:pPr>
      <w:r>
        <w:rPr>
          <w:rFonts w:ascii="Arial" w:hAnsi="Arial" w:cs="Arial"/>
          <w:iCs/>
          <w:sz w:val="20"/>
        </w:rPr>
        <w:t>Co</w:t>
      </w:r>
      <w:r w:rsidR="00473505">
        <w:rPr>
          <w:rFonts w:ascii="Arial" w:hAnsi="Arial" w:cs="Arial"/>
          <w:iCs/>
          <w:sz w:val="20"/>
        </w:rPr>
        <w:t xml:space="preserve">rtez, CC; Jones, PA. </w:t>
      </w:r>
      <w:proofErr w:type="spellStart"/>
      <w:r w:rsidR="00473505">
        <w:rPr>
          <w:rFonts w:ascii="Arial" w:hAnsi="Arial" w:cs="Arial"/>
          <w:iCs/>
          <w:sz w:val="20"/>
        </w:rPr>
        <w:t>Chromatin,</w:t>
      </w:r>
      <w:r>
        <w:rPr>
          <w:rFonts w:ascii="Arial" w:hAnsi="Arial" w:cs="Arial"/>
          <w:iCs/>
          <w:sz w:val="20"/>
        </w:rPr>
        <w:t>cancer</w:t>
      </w:r>
      <w:proofErr w:type="spellEnd"/>
      <w:r>
        <w:rPr>
          <w:rFonts w:ascii="Arial" w:hAnsi="Arial" w:cs="Arial"/>
          <w:iCs/>
          <w:sz w:val="20"/>
        </w:rPr>
        <w:t xml:space="preserve"> and drug therapies. </w:t>
      </w:r>
      <w:proofErr w:type="spellStart"/>
      <w:r>
        <w:rPr>
          <w:rFonts w:ascii="Arial" w:hAnsi="Arial" w:cs="Arial"/>
          <w:iCs/>
          <w:sz w:val="20"/>
        </w:rPr>
        <w:t>Mutat</w:t>
      </w:r>
      <w:proofErr w:type="spellEnd"/>
      <w:r>
        <w:rPr>
          <w:rFonts w:ascii="Arial" w:hAnsi="Arial" w:cs="Arial"/>
          <w:iCs/>
          <w:sz w:val="20"/>
        </w:rPr>
        <w:t xml:space="preserve"> Res-</w:t>
      </w:r>
      <w:proofErr w:type="spellStart"/>
      <w:r>
        <w:rPr>
          <w:rFonts w:ascii="Arial" w:hAnsi="Arial" w:cs="Arial"/>
          <w:iCs/>
          <w:sz w:val="20"/>
        </w:rPr>
        <w:t>Fundam</w:t>
      </w:r>
      <w:proofErr w:type="spellEnd"/>
      <w:r>
        <w:rPr>
          <w:rFonts w:ascii="Arial" w:hAnsi="Arial" w:cs="Arial"/>
          <w:iCs/>
          <w:sz w:val="20"/>
        </w:rPr>
        <w:t xml:space="preserve"> Mol Mech Mutagen 2008;647(1-2):44-51.</w:t>
      </w:r>
    </w:p>
    <w:p w14:paraId="7BCCE3A6" w14:textId="77777777" w:rsidR="00EE47B5" w:rsidRDefault="00EE47B5" w:rsidP="00B81628">
      <w:pPr>
        <w:spacing w:before="0" w:after="0"/>
        <w:ind w:hanging="720"/>
        <w:jc w:val="both"/>
        <w:rPr>
          <w:rFonts w:ascii="Arial" w:hAnsi="Arial" w:cs="Arial"/>
          <w:sz w:val="20"/>
        </w:rPr>
      </w:pPr>
    </w:p>
    <w:p w14:paraId="445390F2" w14:textId="33C731C3" w:rsidR="006A7854" w:rsidRDefault="006A7854" w:rsidP="00B81628">
      <w:pPr>
        <w:spacing w:before="0" w:after="0"/>
        <w:ind w:hanging="720"/>
        <w:jc w:val="both"/>
        <w:rPr>
          <w:rFonts w:ascii="Arial" w:hAnsi="Arial" w:cs="Arial"/>
          <w:sz w:val="20"/>
        </w:rPr>
      </w:pPr>
      <w:proofErr w:type="spellStart"/>
      <w:r>
        <w:rPr>
          <w:rFonts w:ascii="Arial" w:hAnsi="Arial" w:cs="Arial"/>
          <w:sz w:val="20"/>
        </w:rPr>
        <w:t>Murahari</w:t>
      </w:r>
      <w:proofErr w:type="spellEnd"/>
      <w:r>
        <w:rPr>
          <w:rFonts w:ascii="Arial" w:hAnsi="Arial" w:cs="Arial"/>
          <w:sz w:val="20"/>
        </w:rPr>
        <w:t xml:space="preserve">, S; </w:t>
      </w:r>
      <w:proofErr w:type="spellStart"/>
      <w:r>
        <w:rPr>
          <w:rFonts w:ascii="Arial" w:hAnsi="Arial" w:cs="Arial"/>
          <w:sz w:val="20"/>
        </w:rPr>
        <w:t>Jalkanen</w:t>
      </w:r>
      <w:proofErr w:type="spellEnd"/>
      <w:r>
        <w:rPr>
          <w:rFonts w:ascii="Arial" w:hAnsi="Arial" w:cs="Arial"/>
          <w:sz w:val="20"/>
        </w:rPr>
        <w:t xml:space="preserve">, AL; </w:t>
      </w:r>
      <w:proofErr w:type="spellStart"/>
      <w:r>
        <w:rPr>
          <w:rFonts w:ascii="Arial" w:hAnsi="Arial" w:cs="Arial"/>
          <w:sz w:val="20"/>
        </w:rPr>
        <w:t>Kulp</w:t>
      </w:r>
      <w:proofErr w:type="spellEnd"/>
      <w:r>
        <w:rPr>
          <w:rFonts w:ascii="Arial" w:hAnsi="Arial" w:cs="Arial"/>
          <w:sz w:val="20"/>
        </w:rPr>
        <w:t xml:space="preserve">, SK; Chen, C-S; </w:t>
      </w:r>
      <w:proofErr w:type="spellStart"/>
      <w:r>
        <w:rPr>
          <w:rFonts w:ascii="Arial" w:hAnsi="Arial" w:cs="Arial"/>
          <w:sz w:val="20"/>
        </w:rPr>
        <w:t>Jubala</w:t>
      </w:r>
      <w:proofErr w:type="spellEnd"/>
      <w:r>
        <w:rPr>
          <w:rFonts w:ascii="Arial" w:hAnsi="Arial" w:cs="Arial"/>
          <w:sz w:val="20"/>
        </w:rPr>
        <w:t xml:space="preserve">, CM; </w:t>
      </w:r>
      <w:proofErr w:type="spellStart"/>
      <w:r>
        <w:rPr>
          <w:rFonts w:ascii="Arial" w:hAnsi="Arial" w:cs="Arial"/>
          <w:sz w:val="20"/>
        </w:rPr>
        <w:t>Fosmire</w:t>
      </w:r>
      <w:proofErr w:type="spellEnd"/>
      <w:r>
        <w:rPr>
          <w:rFonts w:ascii="Arial" w:hAnsi="Arial" w:cs="Arial"/>
          <w:sz w:val="20"/>
        </w:rPr>
        <w:t xml:space="preserve">, SP; Modiano, JF; </w:t>
      </w:r>
      <w:proofErr w:type="spellStart"/>
      <w:r>
        <w:rPr>
          <w:rFonts w:ascii="Arial" w:hAnsi="Arial" w:cs="Arial"/>
          <w:sz w:val="20"/>
        </w:rPr>
        <w:t>Fossey</w:t>
      </w:r>
      <w:proofErr w:type="spellEnd"/>
      <w:r>
        <w:rPr>
          <w:rFonts w:ascii="Arial" w:hAnsi="Arial" w:cs="Arial"/>
          <w:sz w:val="20"/>
        </w:rPr>
        <w:t xml:space="preserve">, SL; London, CA, </w:t>
      </w:r>
      <w:proofErr w:type="spellStart"/>
      <w:r>
        <w:rPr>
          <w:rFonts w:ascii="Arial" w:hAnsi="Arial" w:cs="Arial"/>
          <w:sz w:val="20"/>
        </w:rPr>
        <w:t>Kisseberth</w:t>
      </w:r>
      <w:proofErr w:type="spellEnd"/>
      <w:r>
        <w:rPr>
          <w:rFonts w:ascii="Arial" w:hAnsi="Arial" w:cs="Arial"/>
          <w:sz w:val="20"/>
        </w:rPr>
        <w:t>, WC.OSU-HDAC42, a novel histone deacetylase inhibitor with potent antitumor effects on human and canine osteosarcoma cells. Proceedings of the American Association for Cancer Research Annual Meeting 2008;49:578.</w:t>
      </w:r>
    </w:p>
    <w:p w14:paraId="54EC60B7" w14:textId="77777777" w:rsidR="00B81628" w:rsidRDefault="00B81628" w:rsidP="00B81628">
      <w:pPr>
        <w:pStyle w:val="BlockText"/>
        <w:ind w:left="0" w:right="0" w:hanging="720"/>
        <w:rPr>
          <w:rFonts w:ascii="Arial" w:hAnsi="Arial" w:cs="Arial"/>
          <w:sz w:val="20"/>
        </w:rPr>
      </w:pPr>
    </w:p>
    <w:p w14:paraId="0B472D4B" w14:textId="77777777" w:rsidR="006A7854" w:rsidRPr="00DA1F1D" w:rsidRDefault="006A7854" w:rsidP="00B81628">
      <w:pPr>
        <w:pStyle w:val="BlockText"/>
        <w:ind w:left="0" w:right="0" w:hanging="720"/>
        <w:rPr>
          <w:rFonts w:ascii="Arial" w:hAnsi="Arial" w:cs="Arial"/>
          <w:i/>
          <w:sz w:val="20"/>
        </w:rPr>
      </w:pPr>
      <w:r w:rsidRPr="00DA1F1D">
        <w:rPr>
          <w:rFonts w:ascii="Arial" w:hAnsi="Arial" w:cs="Arial"/>
          <w:sz w:val="20"/>
        </w:rPr>
        <w:t xml:space="preserve">Wang, C., Meng, M., Zhang, J., </w:t>
      </w:r>
      <w:proofErr w:type="spellStart"/>
      <w:r w:rsidRPr="00DA1F1D">
        <w:rPr>
          <w:rFonts w:ascii="Arial" w:hAnsi="Arial" w:cs="Arial"/>
          <w:sz w:val="20"/>
        </w:rPr>
        <w:t>Jin</w:t>
      </w:r>
      <w:proofErr w:type="spellEnd"/>
      <w:r w:rsidRPr="00DA1F1D">
        <w:rPr>
          <w:rFonts w:ascii="Arial" w:hAnsi="Arial" w:cs="Arial"/>
          <w:sz w:val="20"/>
        </w:rPr>
        <w:t xml:space="preserve">, C., Jiang, J., Ren, H., Jiang, J., Qin, C., and Yu, D. </w:t>
      </w:r>
      <w:r w:rsidRPr="00DA1F1D">
        <w:rPr>
          <w:rFonts w:ascii="Arial" w:hAnsi="Arial" w:cs="Arial"/>
          <w:i/>
          <w:sz w:val="20"/>
        </w:rPr>
        <w:t xml:space="preserve">Chinese Medical Journal </w:t>
      </w:r>
      <w:r>
        <w:rPr>
          <w:rFonts w:ascii="Arial" w:hAnsi="Arial" w:cs="Arial"/>
          <w:sz w:val="20"/>
        </w:rPr>
        <w:t>2008; 121(17):1707-1711</w:t>
      </w:r>
      <w:r>
        <w:rPr>
          <w:rFonts w:ascii="Arial" w:hAnsi="Arial" w:cs="Arial"/>
          <w:i/>
          <w:sz w:val="20"/>
        </w:rPr>
        <w:t>.</w:t>
      </w:r>
    </w:p>
    <w:p w14:paraId="44A13D6F" w14:textId="77777777" w:rsidR="006A7854" w:rsidRPr="00DA1F1D" w:rsidRDefault="006A7854" w:rsidP="00B81628">
      <w:pPr>
        <w:pStyle w:val="BlockText"/>
        <w:ind w:left="0" w:right="0" w:hanging="720"/>
        <w:rPr>
          <w:rFonts w:ascii="Arial" w:hAnsi="Arial" w:cs="Arial"/>
          <w:sz w:val="20"/>
        </w:rPr>
      </w:pPr>
    </w:p>
    <w:p w14:paraId="78BEA516" w14:textId="77777777" w:rsidR="00B81628" w:rsidRDefault="006A7854" w:rsidP="00D55059">
      <w:pPr>
        <w:pStyle w:val="BlockText"/>
        <w:ind w:left="0" w:right="0" w:hanging="720"/>
        <w:rPr>
          <w:rFonts w:ascii="Arial" w:hAnsi="Arial" w:cs="Arial"/>
          <w:sz w:val="20"/>
        </w:rPr>
      </w:pPr>
      <w:r w:rsidRPr="00D40625">
        <w:rPr>
          <w:rFonts w:ascii="Arial" w:hAnsi="Arial" w:cs="Arial"/>
          <w:sz w:val="20"/>
          <w:lang w:val="sv-SE"/>
        </w:rPr>
        <w:t xml:space="preserve">Burkitt, Kyunghee and Ljungman, Mats. </w:t>
      </w:r>
      <w:r w:rsidRPr="00D40625">
        <w:rPr>
          <w:rFonts w:ascii="Arial" w:hAnsi="Arial" w:cs="Arial"/>
          <w:sz w:val="20"/>
        </w:rPr>
        <w:t xml:space="preserve">Phenylbutyrate </w:t>
      </w:r>
      <w:r w:rsidR="00473505" w:rsidRPr="00D40625">
        <w:rPr>
          <w:rFonts w:ascii="Arial" w:hAnsi="Arial" w:cs="Arial"/>
          <w:sz w:val="20"/>
        </w:rPr>
        <w:t>interferes</w:t>
      </w:r>
      <w:r w:rsidRPr="00D40625">
        <w:rPr>
          <w:rFonts w:ascii="Arial" w:hAnsi="Arial" w:cs="Arial"/>
          <w:sz w:val="20"/>
        </w:rPr>
        <w:t xml:space="preserve"> with the Fanconi anemia and BRCA pathway and sensitizes head and neck cancer cells to cisplatin. </w:t>
      </w:r>
      <w:r>
        <w:rPr>
          <w:rFonts w:ascii="Arial" w:hAnsi="Arial" w:cs="Arial"/>
          <w:sz w:val="20"/>
        </w:rPr>
        <w:t xml:space="preserve"> </w:t>
      </w:r>
      <w:r>
        <w:rPr>
          <w:rFonts w:ascii="Arial" w:hAnsi="Arial" w:cs="Arial"/>
          <w:i/>
          <w:sz w:val="20"/>
        </w:rPr>
        <w:t>Molecular Cancer</w:t>
      </w:r>
      <w:r>
        <w:rPr>
          <w:rFonts w:ascii="Arial" w:hAnsi="Arial" w:cs="Arial"/>
          <w:sz w:val="20"/>
        </w:rPr>
        <w:t xml:space="preserve"> 7:24, Ma</w:t>
      </w:r>
      <w:r w:rsidR="00D55059">
        <w:rPr>
          <w:rFonts w:ascii="Arial" w:hAnsi="Arial" w:cs="Arial"/>
          <w:sz w:val="20"/>
        </w:rPr>
        <w:t>rch 2008.</w:t>
      </w:r>
    </w:p>
    <w:p w14:paraId="44D02E0F" w14:textId="77777777" w:rsidR="00B81628" w:rsidRDefault="00B81628" w:rsidP="00B81628">
      <w:pPr>
        <w:spacing w:before="0" w:after="0"/>
        <w:ind w:hanging="720"/>
        <w:rPr>
          <w:rFonts w:ascii="Arial" w:hAnsi="Arial" w:cs="Arial"/>
          <w:sz w:val="20"/>
        </w:rPr>
      </w:pPr>
    </w:p>
    <w:p w14:paraId="0183D30A" w14:textId="77777777" w:rsidR="000E3BCE" w:rsidRDefault="006A7854" w:rsidP="00B81628">
      <w:pPr>
        <w:spacing w:before="0" w:after="0"/>
        <w:ind w:hanging="720"/>
        <w:rPr>
          <w:rFonts w:ascii="Arial" w:hAnsi="Arial" w:cs="Arial"/>
          <w:sz w:val="20"/>
        </w:rPr>
      </w:pPr>
      <w:proofErr w:type="spellStart"/>
      <w:r w:rsidRPr="00326315">
        <w:rPr>
          <w:rFonts w:ascii="Arial" w:hAnsi="Arial" w:cs="Arial"/>
          <w:sz w:val="20"/>
        </w:rPr>
        <w:t>Svechnikova</w:t>
      </w:r>
      <w:proofErr w:type="spellEnd"/>
      <w:r w:rsidRPr="00326315">
        <w:rPr>
          <w:rFonts w:ascii="Arial" w:hAnsi="Arial" w:cs="Arial"/>
          <w:sz w:val="20"/>
        </w:rPr>
        <w:t xml:space="preserve">, Irina, Almqvist, Per M., </w:t>
      </w:r>
      <w:proofErr w:type="spellStart"/>
      <w:r w:rsidRPr="00326315">
        <w:rPr>
          <w:rFonts w:ascii="Arial" w:hAnsi="Arial" w:cs="Arial"/>
          <w:sz w:val="20"/>
        </w:rPr>
        <w:t>Ekström</w:t>
      </w:r>
      <w:proofErr w:type="spellEnd"/>
      <w:r w:rsidRPr="00326315">
        <w:rPr>
          <w:rFonts w:ascii="Arial" w:hAnsi="Arial" w:cs="Arial"/>
          <w:sz w:val="20"/>
        </w:rPr>
        <w:t xml:space="preserve">, Tomas J. HDAC inhibitors effectively induce cell </w:t>
      </w:r>
      <w:r>
        <w:rPr>
          <w:rFonts w:ascii="Arial" w:hAnsi="Arial" w:cs="Arial"/>
          <w:sz w:val="20"/>
        </w:rPr>
        <w:t xml:space="preserve">type-specific differentiation in human glioblastoma cell lines of different origin. </w:t>
      </w:r>
      <w:r>
        <w:rPr>
          <w:rFonts w:ascii="Arial" w:hAnsi="Arial" w:cs="Arial"/>
          <w:i/>
          <w:sz w:val="20"/>
        </w:rPr>
        <w:t xml:space="preserve">International Journal of Oncology </w:t>
      </w:r>
      <w:r>
        <w:rPr>
          <w:rFonts w:ascii="Arial" w:hAnsi="Arial" w:cs="Arial"/>
          <w:sz w:val="20"/>
        </w:rPr>
        <w:t>32:821-827, 2008</w:t>
      </w:r>
    </w:p>
    <w:p w14:paraId="3943D517" w14:textId="77777777" w:rsidR="00B81628" w:rsidRDefault="00B81628" w:rsidP="00B81628">
      <w:pPr>
        <w:spacing w:before="0" w:after="0"/>
        <w:ind w:hanging="720"/>
        <w:jc w:val="both"/>
        <w:rPr>
          <w:rFonts w:ascii="Arial" w:hAnsi="Arial" w:cs="Arial"/>
          <w:sz w:val="20"/>
        </w:rPr>
      </w:pPr>
    </w:p>
    <w:p w14:paraId="7A529E82" w14:textId="77777777" w:rsidR="000E3BCE" w:rsidRDefault="000E3BCE" w:rsidP="00B81628">
      <w:pPr>
        <w:spacing w:before="0" w:after="0"/>
        <w:ind w:hanging="720"/>
        <w:jc w:val="both"/>
        <w:rPr>
          <w:rFonts w:ascii="Arial" w:hAnsi="Arial" w:cs="Arial"/>
          <w:sz w:val="20"/>
        </w:rPr>
      </w:pPr>
      <w:r>
        <w:rPr>
          <w:rFonts w:ascii="Arial" w:hAnsi="Arial" w:cs="Arial"/>
          <w:sz w:val="20"/>
        </w:rPr>
        <w:t>Huynh, L; Grant, J; Leroux, JC; Delmas, P; Allen, C. Prediction the solubility of the anti-cancer agent docetaxel in small molecule excipients using computational methods. Pharm Res 2008;</w:t>
      </w:r>
      <w:r w:rsidR="006A7854">
        <w:rPr>
          <w:rFonts w:ascii="Arial" w:hAnsi="Arial" w:cs="Arial"/>
          <w:sz w:val="20"/>
        </w:rPr>
        <w:t xml:space="preserve"> </w:t>
      </w:r>
      <w:r>
        <w:rPr>
          <w:rFonts w:ascii="Arial" w:hAnsi="Arial" w:cs="Arial"/>
          <w:sz w:val="20"/>
        </w:rPr>
        <w:t>25:147-157.</w:t>
      </w:r>
    </w:p>
    <w:p w14:paraId="4E97CDA6" w14:textId="77777777" w:rsidR="00B81628" w:rsidRDefault="00B81628" w:rsidP="00B81628">
      <w:pPr>
        <w:spacing w:before="0" w:after="0"/>
        <w:ind w:hanging="720"/>
        <w:jc w:val="both"/>
        <w:rPr>
          <w:rFonts w:ascii="Arial" w:hAnsi="Arial" w:cs="Arial"/>
          <w:sz w:val="20"/>
        </w:rPr>
      </w:pPr>
    </w:p>
    <w:p w14:paraId="30B92CDA"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Hurtubise</w:t>
      </w:r>
      <w:proofErr w:type="spellEnd"/>
      <w:r>
        <w:rPr>
          <w:rFonts w:ascii="Arial" w:hAnsi="Arial" w:cs="Arial"/>
          <w:sz w:val="20"/>
        </w:rPr>
        <w:t xml:space="preserve">, A; Bernstein, ML; </w:t>
      </w:r>
      <w:proofErr w:type="spellStart"/>
      <w:r>
        <w:rPr>
          <w:rFonts w:ascii="Arial" w:hAnsi="Arial" w:cs="Arial"/>
          <w:sz w:val="20"/>
        </w:rPr>
        <w:t>Momparler</w:t>
      </w:r>
      <w:proofErr w:type="spellEnd"/>
      <w:r>
        <w:rPr>
          <w:rFonts w:ascii="Arial" w:hAnsi="Arial" w:cs="Arial"/>
          <w:sz w:val="20"/>
        </w:rPr>
        <w:t xml:space="preserve">, RL. Preclinical evaluation of the antineoplastic action of 5-aza-2’-deoxycytidine and different histone </w:t>
      </w:r>
      <w:proofErr w:type="spellStart"/>
      <w:r>
        <w:rPr>
          <w:rFonts w:ascii="Arial" w:hAnsi="Arial" w:cs="Arial"/>
          <w:sz w:val="20"/>
        </w:rPr>
        <w:t>deacetlylase</w:t>
      </w:r>
      <w:proofErr w:type="spellEnd"/>
      <w:r>
        <w:rPr>
          <w:rFonts w:ascii="Arial" w:hAnsi="Arial" w:cs="Arial"/>
          <w:sz w:val="20"/>
        </w:rPr>
        <w:t xml:space="preserve"> inhibitors on human Ewing’s sarcoma cells. Cancer Cell Int 2008;8:16.</w:t>
      </w:r>
    </w:p>
    <w:p w14:paraId="4AFA6EFA" w14:textId="77777777" w:rsidR="00FC1B45" w:rsidRDefault="00FC1B45" w:rsidP="00B81628">
      <w:pPr>
        <w:spacing w:before="0" w:after="0"/>
        <w:ind w:hanging="720"/>
        <w:jc w:val="both"/>
        <w:rPr>
          <w:rFonts w:ascii="Arial" w:hAnsi="Arial" w:cs="Arial"/>
          <w:sz w:val="20"/>
        </w:rPr>
      </w:pPr>
    </w:p>
    <w:p w14:paraId="7637D5C9" w14:textId="77777777" w:rsidR="00C2174E" w:rsidRDefault="00C2174E" w:rsidP="00B81628">
      <w:pPr>
        <w:spacing w:before="0" w:after="0"/>
        <w:ind w:hanging="720"/>
        <w:jc w:val="both"/>
        <w:rPr>
          <w:rFonts w:ascii="Arial" w:hAnsi="Arial" w:cs="Arial"/>
          <w:sz w:val="20"/>
        </w:rPr>
      </w:pPr>
    </w:p>
    <w:p w14:paraId="2ACC70CA" w14:textId="77777777" w:rsidR="00C2174E" w:rsidRDefault="00C2174E" w:rsidP="00C2174E">
      <w:pPr>
        <w:spacing w:before="0" w:after="0"/>
        <w:jc w:val="both"/>
        <w:rPr>
          <w:rFonts w:ascii="Arial" w:hAnsi="Arial" w:cs="Arial"/>
          <w:sz w:val="20"/>
        </w:rPr>
      </w:pPr>
    </w:p>
    <w:p w14:paraId="04227D40" w14:textId="77777777" w:rsidR="00633593" w:rsidRDefault="00633593" w:rsidP="00B81628">
      <w:pPr>
        <w:spacing w:before="0" w:after="0"/>
        <w:ind w:hanging="720"/>
        <w:jc w:val="both"/>
        <w:rPr>
          <w:rFonts w:ascii="Arial" w:hAnsi="Arial" w:cs="Arial"/>
          <w:sz w:val="20"/>
        </w:rPr>
      </w:pPr>
    </w:p>
    <w:p w14:paraId="0480471D" w14:textId="16458596" w:rsidR="006B7CFA" w:rsidRDefault="00C2174E" w:rsidP="00B81628">
      <w:pPr>
        <w:spacing w:before="0" w:after="0"/>
        <w:ind w:hanging="720"/>
        <w:jc w:val="both"/>
        <w:rPr>
          <w:rFonts w:ascii="Arial" w:hAnsi="Arial" w:cs="Arial"/>
          <w:sz w:val="20"/>
        </w:rPr>
      </w:pPr>
      <w:proofErr w:type="spellStart"/>
      <w:r>
        <w:rPr>
          <w:rFonts w:ascii="Arial" w:hAnsi="Arial" w:cs="Arial"/>
          <w:sz w:val="20"/>
        </w:rPr>
        <w:lastRenderedPageBreak/>
        <w:t>K</w:t>
      </w:r>
      <w:r w:rsidR="000167FC">
        <w:rPr>
          <w:rFonts w:ascii="Arial" w:hAnsi="Arial" w:cs="Arial"/>
          <w:sz w:val="20"/>
        </w:rPr>
        <w:t>outsourea</w:t>
      </w:r>
      <w:proofErr w:type="spellEnd"/>
      <w:r w:rsidR="000167FC">
        <w:rPr>
          <w:rFonts w:ascii="Arial" w:hAnsi="Arial" w:cs="Arial"/>
          <w:sz w:val="20"/>
        </w:rPr>
        <w:t xml:space="preserve">, Al; </w:t>
      </w:r>
      <w:proofErr w:type="spellStart"/>
      <w:r w:rsidR="000167FC">
        <w:rPr>
          <w:rFonts w:ascii="Arial" w:hAnsi="Arial" w:cs="Arial"/>
          <w:sz w:val="20"/>
        </w:rPr>
        <w:t>Fousteris</w:t>
      </w:r>
      <w:proofErr w:type="spellEnd"/>
      <w:r w:rsidR="000167FC">
        <w:rPr>
          <w:rFonts w:ascii="Arial" w:hAnsi="Arial" w:cs="Arial"/>
          <w:sz w:val="20"/>
        </w:rPr>
        <w:t xml:space="preserve">, MA; </w:t>
      </w:r>
      <w:proofErr w:type="spellStart"/>
      <w:r w:rsidR="000167FC">
        <w:rPr>
          <w:rFonts w:ascii="Arial" w:hAnsi="Arial" w:cs="Arial"/>
          <w:sz w:val="20"/>
        </w:rPr>
        <w:t>Arsenou</w:t>
      </w:r>
      <w:proofErr w:type="spellEnd"/>
      <w:r w:rsidR="000167FC">
        <w:rPr>
          <w:rFonts w:ascii="Arial" w:hAnsi="Arial" w:cs="Arial"/>
          <w:sz w:val="20"/>
        </w:rPr>
        <w:t xml:space="preserve">, ES; </w:t>
      </w:r>
      <w:proofErr w:type="spellStart"/>
      <w:r w:rsidR="000167FC">
        <w:rPr>
          <w:rFonts w:ascii="Arial" w:hAnsi="Arial" w:cs="Arial"/>
          <w:sz w:val="20"/>
        </w:rPr>
        <w:t>Papageorgiou</w:t>
      </w:r>
      <w:proofErr w:type="spellEnd"/>
      <w:r w:rsidR="000167FC">
        <w:rPr>
          <w:rFonts w:ascii="Arial" w:hAnsi="Arial" w:cs="Arial"/>
          <w:sz w:val="20"/>
        </w:rPr>
        <w:t xml:space="preserve">, A; </w:t>
      </w:r>
      <w:proofErr w:type="spellStart"/>
      <w:r w:rsidR="000167FC">
        <w:rPr>
          <w:rFonts w:ascii="Arial" w:hAnsi="Arial" w:cs="Arial"/>
          <w:sz w:val="20"/>
        </w:rPr>
        <w:t>Pairas</w:t>
      </w:r>
      <w:proofErr w:type="spellEnd"/>
      <w:r w:rsidR="000167FC">
        <w:rPr>
          <w:rFonts w:ascii="Arial" w:hAnsi="Arial" w:cs="Arial"/>
          <w:sz w:val="20"/>
        </w:rPr>
        <w:t xml:space="preserve">, GN; </w:t>
      </w:r>
      <w:proofErr w:type="spellStart"/>
      <w:r w:rsidR="000167FC">
        <w:rPr>
          <w:rFonts w:ascii="Arial" w:hAnsi="Arial" w:cs="Arial"/>
          <w:sz w:val="20"/>
        </w:rPr>
        <w:t>Nikolaropoulos</w:t>
      </w:r>
      <w:proofErr w:type="spellEnd"/>
      <w:r w:rsidR="000167FC">
        <w:rPr>
          <w:rFonts w:ascii="Arial" w:hAnsi="Arial" w:cs="Arial"/>
          <w:sz w:val="20"/>
        </w:rPr>
        <w:t xml:space="preserve">, SS. Rational design, synthesis and in vivo evaluation of the antileukemic activity of six new alkylating steroidal esters. </w:t>
      </w:r>
      <w:proofErr w:type="spellStart"/>
      <w:r w:rsidR="000167FC">
        <w:rPr>
          <w:rFonts w:ascii="Arial" w:hAnsi="Arial" w:cs="Arial"/>
          <w:sz w:val="20"/>
        </w:rPr>
        <w:t>Bioorg</w:t>
      </w:r>
      <w:proofErr w:type="spellEnd"/>
      <w:r w:rsidR="000167FC">
        <w:rPr>
          <w:rFonts w:ascii="Arial" w:hAnsi="Arial" w:cs="Arial"/>
          <w:sz w:val="20"/>
        </w:rPr>
        <w:t xml:space="preserve"> Med Chem 2008</w:t>
      </w:r>
      <w:r w:rsidR="007E0179">
        <w:rPr>
          <w:rFonts w:ascii="Arial" w:hAnsi="Arial" w:cs="Arial"/>
          <w:sz w:val="20"/>
        </w:rPr>
        <w:t>; 16</w:t>
      </w:r>
      <w:r w:rsidR="000167FC">
        <w:rPr>
          <w:rFonts w:ascii="Arial" w:hAnsi="Arial" w:cs="Arial"/>
          <w:sz w:val="20"/>
        </w:rPr>
        <w:t>(9):5207-5215.</w:t>
      </w:r>
    </w:p>
    <w:p w14:paraId="4834D24A" w14:textId="77777777" w:rsidR="00FC1B45" w:rsidRDefault="00FC1B45" w:rsidP="00B81628">
      <w:pPr>
        <w:spacing w:before="0" w:after="0"/>
        <w:ind w:hanging="720"/>
        <w:jc w:val="both"/>
        <w:rPr>
          <w:rFonts w:ascii="Arial" w:hAnsi="Arial" w:cs="Arial"/>
          <w:sz w:val="20"/>
        </w:rPr>
      </w:pPr>
    </w:p>
    <w:p w14:paraId="2D7447E9" w14:textId="77777777" w:rsidR="000E3BCE" w:rsidRDefault="000167FC" w:rsidP="00B81628">
      <w:pPr>
        <w:spacing w:before="0" w:after="0"/>
        <w:ind w:hanging="720"/>
        <w:jc w:val="both"/>
        <w:rPr>
          <w:rFonts w:ascii="Arial" w:hAnsi="Arial" w:cs="Arial"/>
          <w:sz w:val="20"/>
        </w:rPr>
      </w:pPr>
      <w:proofErr w:type="spellStart"/>
      <w:r>
        <w:rPr>
          <w:rFonts w:ascii="Arial" w:hAnsi="Arial" w:cs="Arial"/>
          <w:sz w:val="20"/>
        </w:rPr>
        <w:t>Estey</w:t>
      </w:r>
      <w:proofErr w:type="spellEnd"/>
      <w:r>
        <w:rPr>
          <w:rFonts w:ascii="Arial" w:hAnsi="Arial" w:cs="Arial"/>
          <w:sz w:val="20"/>
        </w:rPr>
        <w:t>, E. New drugs in acute myeloid leukemia. Seminars in Oncology 2008;35(4):439-448.</w:t>
      </w:r>
    </w:p>
    <w:p w14:paraId="60F7861E" w14:textId="77777777" w:rsidR="00FC1B45" w:rsidRDefault="00FC1B45" w:rsidP="00B81628">
      <w:pPr>
        <w:spacing w:before="0" w:after="0"/>
        <w:ind w:hanging="720"/>
        <w:jc w:val="both"/>
        <w:rPr>
          <w:rFonts w:ascii="Arial" w:hAnsi="Arial" w:cs="Arial"/>
          <w:sz w:val="20"/>
        </w:rPr>
      </w:pPr>
    </w:p>
    <w:p w14:paraId="12E109E3" w14:textId="77777777" w:rsidR="006A7854" w:rsidRDefault="000E3BCE" w:rsidP="00B81628">
      <w:pPr>
        <w:spacing w:before="0" w:after="0"/>
        <w:ind w:hanging="720"/>
        <w:jc w:val="both"/>
        <w:rPr>
          <w:rFonts w:ascii="Arial" w:hAnsi="Arial" w:cs="Arial"/>
          <w:sz w:val="20"/>
          <w:lang w:val="sv-SE"/>
        </w:rPr>
      </w:pPr>
      <w:r>
        <w:rPr>
          <w:rFonts w:ascii="Arial" w:hAnsi="Arial" w:cs="Arial"/>
          <w:sz w:val="20"/>
        </w:rPr>
        <w:t xml:space="preserve">Picard, V; Bergeron, A.; Larue, H; </w:t>
      </w:r>
      <w:proofErr w:type="spellStart"/>
      <w:r>
        <w:rPr>
          <w:rFonts w:ascii="Arial" w:hAnsi="Arial" w:cs="Arial"/>
          <w:sz w:val="20"/>
        </w:rPr>
        <w:t>Fradet</w:t>
      </w:r>
      <w:proofErr w:type="spellEnd"/>
      <w:r>
        <w:rPr>
          <w:rFonts w:ascii="Arial" w:hAnsi="Arial" w:cs="Arial"/>
          <w:sz w:val="20"/>
        </w:rPr>
        <w:t xml:space="preserve">, Y. MAGE-A9 mRNA and protein expression in bladder cancer. </w:t>
      </w:r>
      <w:r w:rsidRPr="000E3BCE">
        <w:rPr>
          <w:rFonts w:ascii="Arial" w:hAnsi="Arial" w:cs="Arial"/>
          <w:sz w:val="20"/>
          <w:lang w:val="sv-SE"/>
        </w:rPr>
        <w:t>Int J Cancer 2007; 120 (10):2170-2177.</w:t>
      </w:r>
    </w:p>
    <w:p w14:paraId="5E450CE6" w14:textId="77777777" w:rsidR="00FC1B45" w:rsidRDefault="00FC1B45" w:rsidP="00B81628">
      <w:pPr>
        <w:spacing w:before="0" w:after="0"/>
        <w:ind w:hanging="720"/>
        <w:jc w:val="both"/>
        <w:rPr>
          <w:rFonts w:ascii="Arial" w:hAnsi="Arial" w:cs="Arial"/>
          <w:sz w:val="20"/>
          <w:lang w:val="sv-SE"/>
        </w:rPr>
      </w:pPr>
    </w:p>
    <w:p w14:paraId="1A0CBFAE" w14:textId="77777777" w:rsidR="000E3BCE" w:rsidRDefault="000E3BCE" w:rsidP="00B81628">
      <w:pPr>
        <w:spacing w:before="0" w:after="0"/>
        <w:ind w:hanging="720"/>
        <w:jc w:val="both"/>
        <w:rPr>
          <w:rFonts w:ascii="Arial" w:hAnsi="Arial" w:cs="Arial"/>
          <w:sz w:val="20"/>
        </w:rPr>
      </w:pPr>
      <w:r w:rsidRPr="000E3BCE">
        <w:rPr>
          <w:rFonts w:ascii="Arial" w:hAnsi="Arial" w:cs="Arial"/>
          <w:sz w:val="20"/>
          <w:lang w:val="sv-SE"/>
        </w:rPr>
        <w:t xml:space="preserve">Vila-Carriles, WH; Zhou, Z-H; Bubien, JK; Fuller, CM; Benos, DJ. </w:t>
      </w:r>
      <w:r>
        <w:rPr>
          <w:rFonts w:ascii="Arial" w:hAnsi="Arial" w:cs="Arial"/>
          <w:sz w:val="20"/>
        </w:rPr>
        <w:t>Participation of the chaperone Hsc70 in the trafficking and functional expression of ASIC2 in glioma cells. J Biol Chem 2007;282(47):34381-34391.</w:t>
      </w:r>
    </w:p>
    <w:p w14:paraId="76222DCE" w14:textId="77777777" w:rsidR="00FC1B45" w:rsidRDefault="00FC1B45" w:rsidP="00B81628">
      <w:pPr>
        <w:spacing w:before="0" w:after="0"/>
        <w:ind w:hanging="720"/>
        <w:jc w:val="both"/>
        <w:rPr>
          <w:rFonts w:ascii="Arial" w:hAnsi="Arial" w:cs="Arial"/>
          <w:sz w:val="20"/>
        </w:rPr>
      </w:pPr>
    </w:p>
    <w:p w14:paraId="18442F80"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Entin</w:t>
      </w:r>
      <w:proofErr w:type="spellEnd"/>
      <w:r>
        <w:rPr>
          <w:rFonts w:ascii="Arial" w:hAnsi="Arial" w:cs="Arial"/>
          <w:sz w:val="20"/>
        </w:rPr>
        <w:t xml:space="preserve">-Meer, M; </w:t>
      </w:r>
      <w:proofErr w:type="spellStart"/>
      <w:r>
        <w:rPr>
          <w:rFonts w:ascii="Arial" w:hAnsi="Arial" w:cs="Arial"/>
          <w:sz w:val="20"/>
        </w:rPr>
        <w:t>Rephaeli</w:t>
      </w:r>
      <w:proofErr w:type="spellEnd"/>
      <w:r>
        <w:rPr>
          <w:rFonts w:ascii="Arial" w:hAnsi="Arial" w:cs="Arial"/>
          <w:sz w:val="20"/>
        </w:rPr>
        <w:t xml:space="preserve">, A; Yang, X; </w:t>
      </w:r>
      <w:proofErr w:type="spellStart"/>
      <w:r>
        <w:rPr>
          <w:rFonts w:ascii="Arial" w:hAnsi="Arial" w:cs="Arial"/>
          <w:sz w:val="20"/>
        </w:rPr>
        <w:t>Nudelman</w:t>
      </w:r>
      <w:proofErr w:type="spellEnd"/>
      <w:r>
        <w:rPr>
          <w:rFonts w:ascii="Arial" w:hAnsi="Arial" w:cs="Arial"/>
          <w:sz w:val="20"/>
        </w:rPr>
        <w:t>, A; Haas-Kogan, DA. AN-113, a novel prodrug of 4-phenylbutyrate with increased anti-neoplastic activity in glioma cell lines. Cancer Lett 2007;</w:t>
      </w:r>
      <w:r w:rsidR="00DC7BFD">
        <w:rPr>
          <w:rFonts w:ascii="Arial" w:hAnsi="Arial" w:cs="Arial"/>
          <w:sz w:val="20"/>
        </w:rPr>
        <w:t xml:space="preserve"> </w:t>
      </w:r>
      <w:r>
        <w:rPr>
          <w:rFonts w:ascii="Arial" w:hAnsi="Arial" w:cs="Arial"/>
          <w:sz w:val="20"/>
        </w:rPr>
        <w:t>253(2):205-214.</w:t>
      </w:r>
    </w:p>
    <w:p w14:paraId="0ADEF820" w14:textId="77777777" w:rsidR="00FC1B45" w:rsidRDefault="00FC1B45" w:rsidP="00B81628">
      <w:pPr>
        <w:spacing w:before="0" w:after="0"/>
        <w:ind w:hanging="720"/>
        <w:jc w:val="both"/>
        <w:rPr>
          <w:rFonts w:ascii="Arial" w:hAnsi="Arial" w:cs="Arial"/>
          <w:sz w:val="20"/>
        </w:rPr>
      </w:pPr>
    </w:p>
    <w:p w14:paraId="26E1A710"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Christov</w:t>
      </w:r>
      <w:proofErr w:type="spellEnd"/>
      <w:r>
        <w:rPr>
          <w:rFonts w:ascii="Arial" w:hAnsi="Arial" w:cs="Arial"/>
          <w:sz w:val="20"/>
        </w:rPr>
        <w:t xml:space="preserve">, Konstantin, Grubbs, Clinton J; </w:t>
      </w:r>
      <w:proofErr w:type="spellStart"/>
      <w:r>
        <w:rPr>
          <w:rFonts w:ascii="Arial" w:hAnsi="Arial" w:cs="Arial"/>
          <w:sz w:val="20"/>
        </w:rPr>
        <w:t>Shilkaitis</w:t>
      </w:r>
      <w:proofErr w:type="spellEnd"/>
      <w:r>
        <w:rPr>
          <w:rFonts w:ascii="Arial" w:hAnsi="Arial" w:cs="Arial"/>
          <w:sz w:val="20"/>
        </w:rPr>
        <w:t xml:space="preserve">, Anne, Juliana, M Margaret; </w:t>
      </w:r>
      <w:proofErr w:type="spellStart"/>
      <w:r>
        <w:rPr>
          <w:rFonts w:ascii="Arial" w:hAnsi="Arial" w:cs="Arial"/>
          <w:sz w:val="20"/>
        </w:rPr>
        <w:t>Lubet</w:t>
      </w:r>
      <w:proofErr w:type="spellEnd"/>
      <w:r>
        <w:rPr>
          <w:rFonts w:ascii="Arial" w:hAnsi="Arial" w:cs="Arial"/>
          <w:sz w:val="20"/>
        </w:rPr>
        <w:t>, Ronald A. Short-term modulation of cell proliferation and apoptosis and preventive/therapeutic efficacy of various agents in a mammary cancer model. Clin Cancer Res 2007;</w:t>
      </w:r>
      <w:r w:rsidR="00DC7BFD">
        <w:rPr>
          <w:rFonts w:ascii="Arial" w:hAnsi="Arial" w:cs="Arial"/>
          <w:sz w:val="20"/>
        </w:rPr>
        <w:t xml:space="preserve"> </w:t>
      </w:r>
      <w:r>
        <w:rPr>
          <w:rFonts w:ascii="Arial" w:hAnsi="Arial" w:cs="Arial"/>
          <w:sz w:val="20"/>
        </w:rPr>
        <w:t>13(18 Part. 1):5488-5496.</w:t>
      </w:r>
    </w:p>
    <w:p w14:paraId="39D2D692" w14:textId="77777777" w:rsidR="00FC1B45" w:rsidRDefault="00FC1B45" w:rsidP="00B81628">
      <w:pPr>
        <w:spacing w:before="0" w:after="0"/>
        <w:ind w:hanging="720"/>
        <w:jc w:val="both"/>
        <w:rPr>
          <w:rFonts w:ascii="Arial" w:hAnsi="Arial" w:cs="Arial"/>
          <w:sz w:val="20"/>
        </w:rPr>
      </w:pPr>
    </w:p>
    <w:p w14:paraId="687E7CFF"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Christov</w:t>
      </w:r>
      <w:proofErr w:type="spellEnd"/>
      <w:r>
        <w:rPr>
          <w:rFonts w:ascii="Arial" w:hAnsi="Arial" w:cs="Arial"/>
          <w:sz w:val="20"/>
        </w:rPr>
        <w:t xml:space="preserve">, K; Grubbs, C; Juliana, M; </w:t>
      </w:r>
      <w:proofErr w:type="spellStart"/>
      <w:r>
        <w:rPr>
          <w:rFonts w:ascii="Arial" w:hAnsi="Arial" w:cs="Arial"/>
          <w:sz w:val="20"/>
        </w:rPr>
        <w:t>Luber</w:t>
      </w:r>
      <w:proofErr w:type="spellEnd"/>
      <w:r>
        <w:rPr>
          <w:rFonts w:ascii="Arial" w:hAnsi="Arial" w:cs="Arial"/>
          <w:sz w:val="20"/>
        </w:rPr>
        <w:t xml:space="preserve">, R. Correlation of the preventive/therapeutic efficacy of agents in the </w:t>
      </w:r>
      <w:proofErr w:type="spellStart"/>
      <w:r>
        <w:rPr>
          <w:rFonts w:ascii="Arial" w:hAnsi="Arial" w:cs="Arial"/>
          <w:sz w:val="20"/>
        </w:rPr>
        <w:t>methylnitrosourea</w:t>
      </w:r>
      <w:proofErr w:type="spellEnd"/>
      <w:r>
        <w:rPr>
          <w:rFonts w:ascii="Arial" w:hAnsi="Arial" w:cs="Arial"/>
          <w:sz w:val="20"/>
        </w:rPr>
        <w:t xml:space="preserve"> (MNU) mammary cancer model with changes in cell proliferation</w:t>
      </w:r>
      <w:r w:rsidR="002D48CB">
        <w:rPr>
          <w:rFonts w:ascii="Arial" w:hAnsi="Arial" w:cs="Arial"/>
          <w:sz w:val="20"/>
        </w:rPr>
        <w:t xml:space="preserve"> </w:t>
      </w:r>
      <w:r>
        <w:rPr>
          <w:rFonts w:ascii="Arial" w:hAnsi="Arial" w:cs="Arial"/>
          <w:sz w:val="20"/>
        </w:rPr>
        <w:t>and apoptosis following short-term treatment. Proceedings of the American Association for Cancer Research Annual Meeting 2007;</w:t>
      </w:r>
      <w:r w:rsidR="00DC7BFD">
        <w:rPr>
          <w:rFonts w:ascii="Arial" w:hAnsi="Arial" w:cs="Arial"/>
          <w:sz w:val="20"/>
        </w:rPr>
        <w:t xml:space="preserve"> </w:t>
      </w:r>
      <w:r>
        <w:rPr>
          <w:rFonts w:ascii="Arial" w:hAnsi="Arial" w:cs="Arial"/>
          <w:sz w:val="20"/>
        </w:rPr>
        <w:t>48:997.</w:t>
      </w:r>
    </w:p>
    <w:p w14:paraId="578E3A4C" w14:textId="77777777" w:rsidR="00FC1B45" w:rsidRDefault="00FC1B45" w:rsidP="00B81628">
      <w:pPr>
        <w:spacing w:before="0" w:after="0"/>
        <w:ind w:hanging="720"/>
        <w:jc w:val="both"/>
        <w:rPr>
          <w:rFonts w:ascii="Arial" w:hAnsi="Arial" w:cs="Arial"/>
          <w:sz w:val="20"/>
        </w:rPr>
      </w:pPr>
    </w:p>
    <w:p w14:paraId="065F5286" w14:textId="77777777" w:rsidR="000E3BCE" w:rsidRDefault="000E3BCE" w:rsidP="00B81628">
      <w:pPr>
        <w:spacing w:before="0" w:after="0"/>
        <w:ind w:hanging="720"/>
        <w:jc w:val="both"/>
        <w:rPr>
          <w:rFonts w:ascii="Arial" w:hAnsi="Arial" w:cs="Arial"/>
          <w:sz w:val="20"/>
        </w:rPr>
      </w:pPr>
      <w:r>
        <w:rPr>
          <w:rFonts w:ascii="Arial" w:hAnsi="Arial" w:cs="Arial"/>
          <w:sz w:val="20"/>
        </w:rPr>
        <w:t>Sung, MW; Waxman, S. Combination of cytotoxic-differentiation therapy with 5-fluorourcail and phenylbutyrate in patients with advanced colorectal cancer. Anticancer Res 2007;27(2):995-1001.</w:t>
      </w:r>
    </w:p>
    <w:p w14:paraId="11ED9B26" w14:textId="77777777" w:rsidR="00FC1B45" w:rsidRDefault="00FC1B45" w:rsidP="00B81628">
      <w:pPr>
        <w:spacing w:before="0" w:after="0"/>
        <w:ind w:hanging="720"/>
        <w:jc w:val="both"/>
        <w:rPr>
          <w:rFonts w:ascii="Arial" w:hAnsi="Arial" w:cs="Arial"/>
          <w:sz w:val="20"/>
        </w:rPr>
      </w:pPr>
    </w:p>
    <w:p w14:paraId="531D7929" w14:textId="2E204C40" w:rsidR="00FC1B45" w:rsidRDefault="000E3BCE" w:rsidP="00C2174E">
      <w:pPr>
        <w:spacing w:before="0" w:after="0"/>
        <w:ind w:hanging="720"/>
        <w:jc w:val="both"/>
        <w:rPr>
          <w:rFonts w:ascii="Arial" w:hAnsi="Arial" w:cs="Arial"/>
          <w:sz w:val="20"/>
        </w:rPr>
      </w:pPr>
      <w:r>
        <w:rPr>
          <w:rFonts w:ascii="Arial" w:hAnsi="Arial" w:cs="Arial"/>
          <w:sz w:val="20"/>
        </w:rPr>
        <w:t>Caraway, HE; Gore, SD. Addition of histone deacetylase inhibitors in combination therapy. J. Clin Oncol 2007;</w:t>
      </w:r>
      <w:r w:rsidR="00DC7BFD">
        <w:rPr>
          <w:rFonts w:ascii="Arial" w:hAnsi="Arial" w:cs="Arial"/>
          <w:sz w:val="20"/>
        </w:rPr>
        <w:t xml:space="preserve"> </w:t>
      </w:r>
      <w:r>
        <w:rPr>
          <w:rFonts w:ascii="Arial" w:hAnsi="Arial" w:cs="Arial"/>
          <w:sz w:val="20"/>
        </w:rPr>
        <w:t>25(15):1955-1956.</w:t>
      </w:r>
    </w:p>
    <w:p w14:paraId="2CBDEEB7" w14:textId="77777777" w:rsidR="00D55059" w:rsidRDefault="00D55059" w:rsidP="00B81628">
      <w:pPr>
        <w:spacing w:before="0" w:after="0"/>
        <w:ind w:hanging="720"/>
        <w:jc w:val="both"/>
        <w:rPr>
          <w:rFonts w:ascii="Arial" w:hAnsi="Arial" w:cs="Arial"/>
          <w:sz w:val="20"/>
        </w:rPr>
      </w:pPr>
    </w:p>
    <w:p w14:paraId="0D7BADA3"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Verheul</w:t>
      </w:r>
      <w:proofErr w:type="spellEnd"/>
      <w:r>
        <w:rPr>
          <w:rFonts w:ascii="Arial" w:hAnsi="Arial" w:cs="Arial"/>
          <w:sz w:val="20"/>
        </w:rPr>
        <w:t xml:space="preserve">, HMW; Qian, DZ; Carducci, MA; Pili, R. Sequence-dependent antitumor effects of differentiation agents in combination with cell cycle-dependent cytotoxic drugs. Cancer  Chemother </w:t>
      </w:r>
      <w:proofErr w:type="spellStart"/>
      <w:r>
        <w:rPr>
          <w:rFonts w:ascii="Arial" w:hAnsi="Arial" w:cs="Arial"/>
          <w:sz w:val="20"/>
        </w:rPr>
        <w:t>Pharmacol</w:t>
      </w:r>
      <w:proofErr w:type="spellEnd"/>
      <w:r>
        <w:rPr>
          <w:rFonts w:ascii="Arial" w:hAnsi="Arial" w:cs="Arial"/>
          <w:sz w:val="20"/>
        </w:rPr>
        <w:t xml:space="preserve"> 2007;</w:t>
      </w:r>
      <w:r w:rsidR="00DC7BFD">
        <w:rPr>
          <w:rFonts w:ascii="Arial" w:hAnsi="Arial" w:cs="Arial"/>
          <w:sz w:val="20"/>
        </w:rPr>
        <w:t xml:space="preserve"> </w:t>
      </w:r>
      <w:r>
        <w:rPr>
          <w:rFonts w:ascii="Arial" w:hAnsi="Arial" w:cs="Arial"/>
          <w:sz w:val="20"/>
        </w:rPr>
        <w:t>60(3):329-339.</w:t>
      </w:r>
    </w:p>
    <w:p w14:paraId="5CC100CF" w14:textId="77777777" w:rsidR="00FC1B45" w:rsidRDefault="00FC1B45" w:rsidP="00B81628">
      <w:pPr>
        <w:spacing w:before="0" w:after="0"/>
        <w:ind w:hanging="720"/>
        <w:jc w:val="both"/>
        <w:rPr>
          <w:rFonts w:ascii="Arial" w:hAnsi="Arial" w:cs="Arial"/>
          <w:sz w:val="20"/>
        </w:rPr>
      </w:pPr>
    </w:p>
    <w:p w14:paraId="7348E0AF"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Ammerpohl</w:t>
      </w:r>
      <w:proofErr w:type="spellEnd"/>
      <w:r>
        <w:rPr>
          <w:rFonts w:ascii="Arial" w:hAnsi="Arial" w:cs="Arial"/>
          <w:sz w:val="20"/>
        </w:rPr>
        <w:t xml:space="preserve">, O; </w:t>
      </w:r>
      <w:proofErr w:type="spellStart"/>
      <w:r>
        <w:rPr>
          <w:rFonts w:ascii="Arial" w:hAnsi="Arial" w:cs="Arial"/>
          <w:sz w:val="20"/>
        </w:rPr>
        <w:t>Trauzold</w:t>
      </w:r>
      <w:proofErr w:type="spellEnd"/>
      <w:r>
        <w:rPr>
          <w:rFonts w:ascii="Arial" w:hAnsi="Arial" w:cs="Arial"/>
          <w:sz w:val="20"/>
        </w:rPr>
        <w:t xml:space="preserve">, A; </w:t>
      </w:r>
      <w:proofErr w:type="spellStart"/>
      <w:r>
        <w:rPr>
          <w:rFonts w:ascii="Arial" w:hAnsi="Arial" w:cs="Arial"/>
          <w:sz w:val="20"/>
        </w:rPr>
        <w:t>Schniewind</w:t>
      </w:r>
      <w:proofErr w:type="spellEnd"/>
      <w:r>
        <w:rPr>
          <w:rFonts w:ascii="Arial" w:hAnsi="Arial" w:cs="Arial"/>
          <w:sz w:val="20"/>
        </w:rPr>
        <w:t xml:space="preserve">, B; </w:t>
      </w:r>
      <w:proofErr w:type="spellStart"/>
      <w:r>
        <w:rPr>
          <w:rFonts w:ascii="Arial" w:hAnsi="Arial" w:cs="Arial"/>
          <w:sz w:val="20"/>
        </w:rPr>
        <w:t>Griep</w:t>
      </w:r>
      <w:proofErr w:type="spellEnd"/>
      <w:r>
        <w:rPr>
          <w:rFonts w:ascii="Arial" w:hAnsi="Arial" w:cs="Arial"/>
          <w:sz w:val="20"/>
        </w:rPr>
        <w:t xml:space="preserve">, U; </w:t>
      </w:r>
      <w:proofErr w:type="spellStart"/>
      <w:r>
        <w:rPr>
          <w:rFonts w:ascii="Arial" w:hAnsi="Arial" w:cs="Arial"/>
          <w:sz w:val="20"/>
        </w:rPr>
        <w:t>Pilarsky</w:t>
      </w:r>
      <w:proofErr w:type="spellEnd"/>
      <w:r>
        <w:rPr>
          <w:rFonts w:ascii="Arial" w:hAnsi="Arial" w:cs="Arial"/>
          <w:sz w:val="20"/>
        </w:rPr>
        <w:t xml:space="preserve">, C; </w:t>
      </w:r>
      <w:proofErr w:type="spellStart"/>
      <w:r>
        <w:rPr>
          <w:rFonts w:ascii="Arial" w:hAnsi="Arial" w:cs="Arial"/>
          <w:sz w:val="20"/>
        </w:rPr>
        <w:t>Grutzmann</w:t>
      </w:r>
      <w:proofErr w:type="spellEnd"/>
      <w:r>
        <w:rPr>
          <w:rFonts w:ascii="Arial" w:hAnsi="Arial" w:cs="Arial"/>
          <w:sz w:val="20"/>
        </w:rPr>
        <w:t xml:space="preserve">, R; </w:t>
      </w:r>
      <w:proofErr w:type="spellStart"/>
      <w:r>
        <w:rPr>
          <w:rFonts w:ascii="Arial" w:hAnsi="Arial" w:cs="Arial"/>
          <w:sz w:val="20"/>
        </w:rPr>
        <w:t>Saeger</w:t>
      </w:r>
      <w:proofErr w:type="spellEnd"/>
      <w:r>
        <w:rPr>
          <w:rFonts w:ascii="Arial" w:hAnsi="Arial" w:cs="Arial"/>
          <w:sz w:val="20"/>
        </w:rPr>
        <w:t xml:space="preserve">, H-D; Janssen, O; sipos, B; </w:t>
      </w:r>
      <w:proofErr w:type="spellStart"/>
      <w:r>
        <w:rPr>
          <w:rFonts w:ascii="Arial" w:hAnsi="Arial" w:cs="Arial"/>
          <w:sz w:val="20"/>
        </w:rPr>
        <w:t>Kloppel</w:t>
      </w:r>
      <w:proofErr w:type="spellEnd"/>
      <w:r>
        <w:rPr>
          <w:rFonts w:ascii="Arial" w:hAnsi="Arial" w:cs="Arial"/>
          <w:sz w:val="20"/>
        </w:rPr>
        <w:t xml:space="preserve">, G; </w:t>
      </w:r>
      <w:proofErr w:type="spellStart"/>
      <w:r>
        <w:rPr>
          <w:rFonts w:ascii="Arial" w:hAnsi="Arial" w:cs="Arial"/>
          <w:sz w:val="20"/>
        </w:rPr>
        <w:t>Kalthoff</w:t>
      </w:r>
      <w:proofErr w:type="spellEnd"/>
      <w:r>
        <w:rPr>
          <w:rFonts w:ascii="Arial" w:hAnsi="Arial" w:cs="Arial"/>
          <w:sz w:val="20"/>
        </w:rPr>
        <w:t>, H. Complementary effects of HDAC inhibitor 4-PB on gap junction communication and cellular export mechanisms support restoration of chemosensitivity of PDAC cells</w:t>
      </w:r>
      <w:r w:rsidR="006A7854">
        <w:rPr>
          <w:rFonts w:ascii="Arial" w:hAnsi="Arial" w:cs="Arial"/>
          <w:sz w:val="20"/>
        </w:rPr>
        <w:t>. Br J Cancer 2007;</w:t>
      </w:r>
      <w:r w:rsidR="00DC7BFD">
        <w:rPr>
          <w:rFonts w:ascii="Arial" w:hAnsi="Arial" w:cs="Arial"/>
          <w:sz w:val="20"/>
        </w:rPr>
        <w:t xml:space="preserve"> </w:t>
      </w:r>
      <w:r w:rsidR="006A7854">
        <w:rPr>
          <w:rFonts w:ascii="Arial" w:hAnsi="Arial" w:cs="Arial"/>
          <w:sz w:val="20"/>
        </w:rPr>
        <w:t>96(1):73-81.</w:t>
      </w:r>
    </w:p>
    <w:p w14:paraId="4DE09175" w14:textId="77777777" w:rsidR="00FC1B45" w:rsidRDefault="00FC1B45" w:rsidP="00B81628">
      <w:pPr>
        <w:spacing w:before="0" w:after="0"/>
        <w:ind w:hanging="720"/>
        <w:jc w:val="both"/>
        <w:rPr>
          <w:rFonts w:ascii="Arial" w:hAnsi="Arial" w:cs="Arial"/>
          <w:sz w:val="20"/>
        </w:rPr>
      </w:pPr>
    </w:p>
    <w:p w14:paraId="3B392752"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Jiemjit</w:t>
      </w:r>
      <w:proofErr w:type="spellEnd"/>
      <w:r>
        <w:rPr>
          <w:rFonts w:ascii="Arial" w:hAnsi="Arial" w:cs="Arial"/>
          <w:sz w:val="20"/>
        </w:rPr>
        <w:t xml:space="preserve">, A; </w:t>
      </w:r>
      <w:proofErr w:type="spellStart"/>
      <w:r>
        <w:rPr>
          <w:rFonts w:ascii="Arial" w:hAnsi="Arial" w:cs="Arial"/>
          <w:sz w:val="20"/>
        </w:rPr>
        <w:t>Fandy</w:t>
      </w:r>
      <w:proofErr w:type="spellEnd"/>
      <w:r>
        <w:rPr>
          <w:rFonts w:ascii="Arial" w:hAnsi="Arial" w:cs="Arial"/>
          <w:sz w:val="20"/>
        </w:rPr>
        <w:t xml:space="preserve">, TE; </w:t>
      </w:r>
      <w:proofErr w:type="spellStart"/>
      <w:r>
        <w:rPr>
          <w:rFonts w:ascii="Arial" w:hAnsi="Arial" w:cs="Arial"/>
          <w:sz w:val="20"/>
        </w:rPr>
        <w:t>Baylin</w:t>
      </w:r>
      <w:proofErr w:type="spellEnd"/>
      <w:r>
        <w:rPr>
          <w:rFonts w:ascii="Arial" w:hAnsi="Arial" w:cs="Arial"/>
          <w:sz w:val="20"/>
        </w:rPr>
        <w:t>, SB; Carraway, H; Herman, JG; Gore, SD. Sequential administration of DNA methyltransferase inhibitors (</w:t>
      </w:r>
      <w:proofErr w:type="spellStart"/>
      <w:r>
        <w:rPr>
          <w:rFonts w:ascii="Arial" w:hAnsi="Arial" w:cs="Arial"/>
          <w:sz w:val="20"/>
        </w:rPr>
        <w:t>DNMTi</w:t>
      </w:r>
      <w:proofErr w:type="spellEnd"/>
      <w:r>
        <w:rPr>
          <w:rFonts w:ascii="Arial" w:hAnsi="Arial" w:cs="Arial"/>
          <w:sz w:val="20"/>
        </w:rPr>
        <w:t>) and histone deacetylase inhibitors (</w:t>
      </w:r>
      <w:proofErr w:type="spellStart"/>
      <w:r>
        <w:rPr>
          <w:rFonts w:ascii="Arial" w:hAnsi="Arial" w:cs="Arial"/>
          <w:sz w:val="20"/>
        </w:rPr>
        <w:t>HDACi</w:t>
      </w:r>
      <w:proofErr w:type="spellEnd"/>
      <w:r>
        <w:rPr>
          <w:rFonts w:ascii="Arial" w:hAnsi="Arial" w:cs="Arial"/>
          <w:sz w:val="20"/>
        </w:rPr>
        <w:t>) induces apoptosis with caspase and reactive oxygen species (ROS)-dependent synergy. Proceedings of the American Association for Cancer Research Annual Meeting 2007;</w:t>
      </w:r>
      <w:r w:rsidR="00DC7BFD">
        <w:rPr>
          <w:rFonts w:ascii="Arial" w:hAnsi="Arial" w:cs="Arial"/>
          <w:sz w:val="20"/>
        </w:rPr>
        <w:t xml:space="preserve"> </w:t>
      </w:r>
      <w:r>
        <w:rPr>
          <w:rFonts w:ascii="Arial" w:hAnsi="Arial" w:cs="Arial"/>
          <w:sz w:val="20"/>
        </w:rPr>
        <w:t>48:249.</w:t>
      </w:r>
    </w:p>
    <w:p w14:paraId="1AA64B42" w14:textId="77777777" w:rsidR="00FC1B45" w:rsidRDefault="00FC1B45" w:rsidP="00B81628">
      <w:pPr>
        <w:spacing w:before="0" w:after="0"/>
        <w:ind w:hanging="720"/>
        <w:jc w:val="both"/>
        <w:rPr>
          <w:rFonts w:ascii="Arial" w:hAnsi="Arial" w:cs="Arial"/>
          <w:sz w:val="20"/>
        </w:rPr>
      </w:pPr>
    </w:p>
    <w:p w14:paraId="78A1EDFA" w14:textId="77777777" w:rsidR="000167FC" w:rsidRDefault="000167FC" w:rsidP="00B81628">
      <w:pPr>
        <w:spacing w:before="0" w:after="0"/>
        <w:ind w:hanging="720"/>
        <w:jc w:val="both"/>
        <w:rPr>
          <w:rFonts w:ascii="Arial" w:hAnsi="Arial" w:cs="Arial"/>
          <w:sz w:val="20"/>
        </w:rPr>
      </w:pPr>
      <w:r>
        <w:rPr>
          <w:rFonts w:ascii="Arial" w:hAnsi="Arial" w:cs="Arial"/>
          <w:sz w:val="20"/>
        </w:rPr>
        <w:t xml:space="preserve">Hattori, Y; Fukushima, M; </w:t>
      </w:r>
      <w:proofErr w:type="spellStart"/>
      <w:r>
        <w:rPr>
          <w:rFonts w:ascii="Arial" w:hAnsi="Arial" w:cs="Arial"/>
          <w:sz w:val="20"/>
        </w:rPr>
        <w:t>Maitani</w:t>
      </w:r>
      <w:proofErr w:type="spellEnd"/>
      <w:r>
        <w:rPr>
          <w:rFonts w:ascii="Arial" w:hAnsi="Arial" w:cs="Arial"/>
          <w:sz w:val="20"/>
        </w:rPr>
        <w:t>, Y. Non-viral delivery of the connexin 43 gene with histone deacetylase inhibitor to human nasopharyngeal tumor cells enhances gene expression and inhibits in vivo tumor growth. Int J Oncol 2007;30(6):1427-1439.</w:t>
      </w:r>
    </w:p>
    <w:p w14:paraId="77338933" w14:textId="77777777" w:rsidR="00FC1B45" w:rsidRDefault="00FC1B45" w:rsidP="00B81628">
      <w:pPr>
        <w:spacing w:before="0" w:after="0"/>
        <w:ind w:hanging="720"/>
        <w:jc w:val="both"/>
        <w:rPr>
          <w:rFonts w:ascii="Arial" w:hAnsi="Arial" w:cs="Arial"/>
          <w:sz w:val="20"/>
        </w:rPr>
      </w:pPr>
    </w:p>
    <w:p w14:paraId="065EAC1B" w14:textId="77777777" w:rsidR="00C2174E" w:rsidRDefault="00C2174E" w:rsidP="00B81628">
      <w:pPr>
        <w:spacing w:before="0" w:after="0"/>
        <w:ind w:hanging="720"/>
        <w:jc w:val="both"/>
        <w:rPr>
          <w:rFonts w:ascii="Arial" w:hAnsi="Arial" w:cs="Arial"/>
          <w:sz w:val="20"/>
        </w:rPr>
      </w:pPr>
    </w:p>
    <w:p w14:paraId="265C6B3F" w14:textId="77777777" w:rsidR="00C2174E" w:rsidRDefault="00C2174E" w:rsidP="00B81628">
      <w:pPr>
        <w:spacing w:before="0" w:after="0"/>
        <w:ind w:hanging="720"/>
        <w:jc w:val="both"/>
        <w:rPr>
          <w:rFonts w:ascii="Arial" w:hAnsi="Arial" w:cs="Arial"/>
          <w:sz w:val="20"/>
        </w:rPr>
      </w:pPr>
    </w:p>
    <w:p w14:paraId="6A51D55A" w14:textId="77777777" w:rsidR="00C2174E" w:rsidRDefault="00C2174E" w:rsidP="00B81628">
      <w:pPr>
        <w:spacing w:before="0" w:after="0"/>
        <w:ind w:hanging="720"/>
        <w:jc w:val="both"/>
        <w:rPr>
          <w:rFonts w:ascii="Arial" w:hAnsi="Arial" w:cs="Arial"/>
          <w:sz w:val="20"/>
        </w:rPr>
      </w:pPr>
    </w:p>
    <w:p w14:paraId="0F2373A0" w14:textId="428B0529" w:rsidR="000167FC" w:rsidRDefault="000167FC" w:rsidP="00B81628">
      <w:pPr>
        <w:spacing w:before="0" w:after="0"/>
        <w:ind w:hanging="720"/>
        <w:jc w:val="both"/>
        <w:rPr>
          <w:rFonts w:ascii="Arial" w:hAnsi="Arial" w:cs="Arial"/>
          <w:sz w:val="20"/>
        </w:rPr>
      </w:pPr>
      <w:r>
        <w:rPr>
          <w:rFonts w:ascii="Arial" w:hAnsi="Arial" w:cs="Arial"/>
          <w:sz w:val="20"/>
        </w:rPr>
        <w:lastRenderedPageBreak/>
        <w:t xml:space="preserve">Lyon, CM; </w:t>
      </w:r>
      <w:proofErr w:type="spellStart"/>
      <w:r>
        <w:rPr>
          <w:rFonts w:ascii="Arial" w:hAnsi="Arial" w:cs="Arial"/>
          <w:sz w:val="20"/>
        </w:rPr>
        <w:t>Klinge</w:t>
      </w:r>
      <w:proofErr w:type="spellEnd"/>
      <w:r>
        <w:rPr>
          <w:rFonts w:ascii="Arial" w:hAnsi="Arial" w:cs="Arial"/>
          <w:sz w:val="20"/>
        </w:rPr>
        <w:t xml:space="preserve">, D; </w:t>
      </w:r>
      <w:proofErr w:type="spellStart"/>
      <w:r>
        <w:rPr>
          <w:rFonts w:ascii="Arial" w:hAnsi="Arial" w:cs="Arial"/>
          <w:sz w:val="20"/>
        </w:rPr>
        <w:t>Liechty</w:t>
      </w:r>
      <w:proofErr w:type="spellEnd"/>
      <w:r>
        <w:rPr>
          <w:rFonts w:ascii="Arial" w:hAnsi="Arial" w:cs="Arial"/>
          <w:sz w:val="20"/>
        </w:rPr>
        <w:t xml:space="preserve">, KC; Grimes, MJ; Grimes, J; Thomas, C; March, T; </w:t>
      </w:r>
      <w:proofErr w:type="spellStart"/>
      <w:r>
        <w:rPr>
          <w:rFonts w:ascii="Arial" w:hAnsi="Arial" w:cs="Arial"/>
          <w:sz w:val="20"/>
        </w:rPr>
        <w:t>Stidley</w:t>
      </w:r>
      <w:proofErr w:type="spellEnd"/>
      <w:r>
        <w:rPr>
          <w:rFonts w:ascii="Arial" w:hAnsi="Arial" w:cs="Arial"/>
          <w:sz w:val="20"/>
        </w:rPr>
        <w:t>, C; Keith, R; Belinsky, SA. Rosiglitazone prevents the progression of pre-invasive lung cancer in a murine model. Proceedings of the American Association for Cancer Research Annual Meeting 2007;</w:t>
      </w:r>
      <w:r w:rsidR="00DC7BFD">
        <w:rPr>
          <w:rFonts w:ascii="Arial" w:hAnsi="Arial" w:cs="Arial"/>
          <w:sz w:val="20"/>
        </w:rPr>
        <w:t xml:space="preserve"> </w:t>
      </w:r>
      <w:r>
        <w:rPr>
          <w:rFonts w:ascii="Arial" w:hAnsi="Arial" w:cs="Arial"/>
          <w:sz w:val="20"/>
        </w:rPr>
        <w:t>48:395.</w:t>
      </w:r>
    </w:p>
    <w:p w14:paraId="5E176B9C" w14:textId="77777777" w:rsidR="00FC1B45" w:rsidRDefault="00FC1B45" w:rsidP="00B81628">
      <w:pPr>
        <w:spacing w:before="0" w:after="0"/>
        <w:ind w:hanging="720"/>
        <w:jc w:val="both"/>
        <w:rPr>
          <w:rFonts w:ascii="Arial" w:hAnsi="Arial" w:cs="Arial"/>
          <w:sz w:val="20"/>
        </w:rPr>
      </w:pPr>
    </w:p>
    <w:p w14:paraId="43881923" w14:textId="77777777" w:rsidR="000167FC" w:rsidRPr="000167FC" w:rsidRDefault="000167FC" w:rsidP="00FC1B45">
      <w:pPr>
        <w:spacing w:before="0" w:after="0"/>
        <w:ind w:hanging="720"/>
        <w:jc w:val="both"/>
        <w:rPr>
          <w:rFonts w:ascii="Arial" w:hAnsi="Arial" w:cs="Arial"/>
          <w:sz w:val="20"/>
          <w:lang w:val="sv-SE"/>
        </w:rPr>
      </w:pPr>
      <w:r>
        <w:rPr>
          <w:rFonts w:ascii="Arial" w:hAnsi="Arial" w:cs="Arial"/>
          <w:sz w:val="20"/>
        </w:rPr>
        <w:t xml:space="preserve">Cunha De </w:t>
      </w:r>
      <w:proofErr w:type="spellStart"/>
      <w:r>
        <w:rPr>
          <w:rFonts w:ascii="Arial" w:hAnsi="Arial" w:cs="Arial"/>
          <w:sz w:val="20"/>
        </w:rPr>
        <w:t>Santis</w:t>
      </w:r>
      <w:proofErr w:type="spellEnd"/>
      <w:r>
        <w:rPr>
          <w:rFonts w:ascii="Arial" w:hAnsi="Arial" w:cs="Arial"/>
          <w:sz w:val="20"/>
        </w:rPr>
        <w:t xml:space="preserve"> , G; de </w:t>
      </w:r>
      <w:proofErr w:type="spellStart"/>
      <w:r>
        <w:rPr>
          <w:rFonts w:ascii="Arial" w:hAnsi="Arial" w:cs="Arial"/>
          <w:sz w:val="20"/>
        </w:rPr>
        <w:t>barros</w:t>
      </w:r>
      <w:proofErr w:type="spellEnd"/>
      <w:r>
        <w:rPr>
          <w:rFonts w:ascii="Arial" w:hAnsi="Arial" w:cs="Arial"/>
          <w:sz w:val="20"/>
        </w:rPr>
        <w:t xml:space="preserve"> </w:t>
      </w:r>
      <w:proofErr w:type="spellStart"/>
      <w:r>
        <w:rPr>
          <w:rFonts w:ascii="Arial" w:hAnsi="Arial" w:cs="Arial"/>
          <w:sz w:val="20"/>
        </w:rPr>
        <w:t>Tamarozzi</w:t>
      </w:r>
      <w:proofErr w:type="spellEnd"/>
      <w:r>
        <w:rPr>
          <w:rFonts w:ascii="Arial" w:hAnsi="Arial" w:cs="Arial"/>
          <w:sz w:val="20"/>
        </w:rPr>
        <w:t xml:space="preserve">, M; Sousa, RB; Moreno, Se; Secco, D; Garcia, AB; Lima, ASG; </w:t>
      </w:r>
      <w:proofErr w:type="spellStart"/>
      <w:r>
        <w:rPr>
          <w:rFonts w:ascii="Arial" w:hAnsi="Arial" w:cs="Arial"/>
          <w:sz w:val="20"/>
        </w:rPr>
        <w:t>Faccioli</w:t>
      </w:r>
      <w:proofErr w:type="spellEnd"/>
      <w:r>
        <w:rPr>
          <w:rFonts w:ascii="Arial" w:hAnsi="Arial" w:cs="Arial"/>
          <w:sz w:val="20"/>
        </w:rPr>
        <w:t xml:space="preserve">, LH; </w:t>
      </w:r>
      <w:proofErr w:type="spellStart"/>
      <w:r>
        <w:rPr>
          <w:rFonts w:ascii="Arial" w:hAnsi="Arial" w:cs="Arial"/>
          <w:sz w:val="20"/>
        </w:rPr>
        <w:t>Falcoao</w:t>
      </w:r>
      <w:proofErr w:type="spellEnd"/>
      <w:r>
        <w:rPr>
          <w:rFonts w:ascii="Arial" w:hAnsi="Arial" w:cs="Arial"/>
          <w:sz w:val="20"/>
        </w:rPr>
        <w:t xml:space="preserve">, RP; Cunha, FQ; Rego, EM. Adhesion molecules and Differentiation Syndrome: phenotypic and functional analysis of the effect of ATRA, As203, phenylbutyrate, and G-CSF in acute promyelocytic leukemia. </w:t>
      </w:r>
      <w:r w:rsidRPr="000167FC">
        <w:rPr>
          <w:rFonts w:ascii="Arial" w:hAnsi="Arial" w:cs="Arial"/>
          <w:sz w:val="20"/>
          <w:lang w:val="sv-SE"/>
        </w:rPr>
        <w:t>Haematologica 2007;</w:t>
      </w:r>
      <w:r w:rsidR="006A7854">
        <w:rPr>
          <w:rFonts w:ascii="Arial" w:hAnsi="Arial" w:cs="Arial"/>
          <w:sz w:val="20"/>
          <w:lang w:val="sv-SE"/>
        </w:rPr>
        <w:t xml:space="preserve"> </w:t>
      </w:r>
      <w:r w:rsidRPr="000167FC">
        <w:rPr>
          <w:rFonts w:ascii="Arial" w:hAnsi="Arial" w:cs="Arial"/>
          <w:sz w:val="20"/>
          <w:lang w:val="sv-SE"/>
        </w:rPr>
        <w:t>92(12):1615-1622.</w:t>
      </w:r>
    </w:p>
    <w:p w14:paraId="573928E8" w14:textId="77777777" w:rsidR="00FC1B45" w:rsidRDefault="00FC1B45" w:rsidP="00FC1B45">
      <w:pPr>
        <w:spacing w:before="0" w:after="0"/>
        <w:ind w:hanging="720"/>
        <w:jc w:val="both"/>
        <w:rPr>
          <w:rFonts w:ascii="Arial" w:hAnsi="Arial" w:cs="Arial"/>
          <w:sz w:val="20"/>
          <w:lang w:val="sv-SE"/>
        </w:rPr>
      </w:pPr>
    </w:p>
    <w:p w14:paraId="46E33A47" w14:textId="77777777" w:rsidR="000167FC" w:rsidRDefault="000167FC" w:rsidP="00FC1B45">
      <w:pPr>
        <w:spacing w:before="0" w:after="0"/>
        <w:ind w:hanging="720"/>
        <w:jc w:val="both"/>
        <w:rPr>
          <w:rFonts w:ascii="Arial" w:hAnsi="Arial" w:cs="Arial"/>
          <w:sz w:val="20"/>
        </w:rPr>
      </w:pPr>
      <w:r w:rsidRPr="000167FC">
        <w:rPr>
          <w:rFonts w:ascii="Arial" w:hAnsi="Arial" w:cs="Arial"/>
          <w:sz w:val="20"/>
          <w:lang w:val="sv-SE"/>
        </w:rPr>
        <w:t xml:space="preserve">Meng, M; Wang, C-T; Jiang, J-M; Zhang, J-C; Jiang, J-J; Jin, C-J. </w:t>
      </w:r>
      <w:r>
        <w:rPr>
          <w:rFonts w:ascii="Arial" w:hAnsi="Arial" w:cs="Arial"/>
          <w:sz w:val="20"/>
        </w:rPr>
        <w:t xml:space="preserve">Expression of histone deacetylase 4 in human liver carcinoma cell line Bel-7402 and its significance. Chinese Journal of Cancer Biotherapy Chin. J. cancer </w:t>
      </w:r>
      <w:proofErr w:type="spellStart"/>
      <w:r>
        <w:rPr>
          <w:rFonts w:ascii="Arial" w:hAnsi="Arial" w:cs="Arial"/>
          <w:sz w:val="20"/>
        </w:rPr>
        <w:t>Biother</w:t>
      </w:r>
      <w:proofErr w:type="spellEnd"/>
      <w:r>
        <w:rPr>
          <w:rFonts w:ascii="Arial" w:hAnsi="Arial" w:cs="Arial"/>
          <w:sz w:val="20"/>
        </w:rPr>
        <w:t xml:space="preserve"> 2007;</w:t>
      </w:r>
      <w:r w:rsidR="006A7854">
        <w:rPr>
          <w:rFonts w:ascii="Arial" w:hAnsi="Arial" w:cs="Arial"/>
          <w:sz w:val="20"/>
        </w:rPr>
        <w:t xml:space="preserve"> </w:t>
      </w:r>
      <w:r>
        <w:rPr>
          <w:rFonts w:ascii="Arial" w:hAnsi="Arial" w:cs="Arial"/>
          <w:sz w:val="20"/>
        </w:rPr>
        <w:t>14(2):153-157.</w:t>
      </w:r>
    </w:p>
    <w:p w14:paraId="163F8226" w14:textId="77777777" w:rsidR="00FC1B45" w:rsidRDefault="00FC1B45" w:rsidP="00B81628">
      <w:pPr>
        <w:spacing w:before="0" w:after="0"/>
        <w:ind w:hanging="720"/>
        <w:jc w:val="both"/>
        <w:rPr>
          <w:rFonts w:ascii="Arial" w:hAnsi="Arial" w:cs="Arial"/>
          <w:sz w:val="20"/>
        </w:rPr>
      </w:pPr>
    </w:p>
    <w:p w14:paraId="1D70A2CE" w14:textId="77777777" w:rsidR="000167FC" w:rsidRDefault="000167FC" w:rsidP="00B81628">
      <w:pPr>
        <w:spacing w:before="0" w:after="0"/>
        <w:ind w:hanging="720"/>
        <w:jc w:val="both"/>
        <w:rPr>
          <w:rFonts w:ascii="Arial" w:hAnsi="Arial" w:cs="Arial"/>
          <w:sz w:val="20"/>
        </w:rPr>
      </w:pPr>
      <w:r>
        <w:rPr>
          <w:rFonts w:ascii="Arial" w:hAnsi="Arial" w:cs="Arial"/>
          <w:sz w:val="20"/>
        </w:rPr>
        <w:t xml:space="preserve">Lu, Y-S; </w:t>
      </w:r>
      <w:proofErr w:type="spellStart"/>
      <w:r>
        <w:rPr>
          <w:rFonts w:ascii="Arial" w:hAnsi="Arial" w:cs="Arial"/>
          <w:sz w:val="20"/>
        </w:rPr>
        <w:t>Kashida</w:t>
      </w:r>
      <w:proofErr w:type="spellEnd"/>
      <w:r>
        <w:rPr>
          <w:rFonts w:ascii="Arial" w:hAnsi="Arial" w:cs="Arial"/>
          <w:sz w:val="20"/>
        </w:rPr>
        <w:t xml:space="preserve">, Y; </w:t>
      </w:r>
      <w:proofErr w:type="spellStart"/>
      <w:r>
        <w:rPr>
          <w:rFonts w:ascii="Arial" w:hAnsi="Arial" w:cs="Arial"/>
          <w:sz w:val="20"/>
        </w:rPr>
        <w:t>Kulp</w:t>
      </w:r>
      <w:proofErr w:type="spellEnd"/>
      <w:r>
        <w:rPr>
          <w:rFonts w:ascii="Arial" w:hAnsi="Arial" w:cs="Arial"/>
          <w:sz w:val="20"/>
        </w:rPr>
        <w:t xml:space="preserve">, SK; wang, Y-C; Wang, D; Hung, J-H; Tang, M; Lin, Z-Z; Chen, T-J; Cheng, A-L; Chen, C-S. Efficacy of a novel histone deacetylase inhibitor in murine models of </w:t>
      </w:r>
      <w:proofErr w:type="spellStart"/>
      <w:r>
        <w:rPr>
          <w:rFonts w:ascii="Arial" w:hAnsi="Arial" w:cs="Arial"/>
          <w:sz w:val="20"/>
        </w:rPr>
        <w:t>hepatocellualr</w:t>
      </w:r>
      <w:proofErr w:type="spellEnd"/>
      <w:r>
        <w:rPr>
          <w:rFonts w:ascii="Arial" w:hAnsi="Arial" w:cs="Arial"/>
          <w:sz w:val="20"/>
        </w:rPr>
        <w:t xml:space="preserve"> carcinoma. </w:t>
      </w:r>
      <w:proofErr w:type="spellStart"/>
      <w:r>
        <w:rPr>
          <w:rFonts w:ascii="Arial" w:hAnsi="Arial" w:cs="Arial"/>
          <w:sz w:val="20"/>
        </w:rPr>
        <w:t>Hepayology</w:t>
      </w:r>
      <w:proofErr w:type="spellEnd"/>
      <w:r>
        <w:rPr>
          <w:rFonts w:ascii="Arial" w:hAnsi="Arial" w:cs="Arial"/>
          <w:sz w:val="20"/>
        </w:rPr>
        <w:t xml:space="preserve"> 2007;</w:t>
      </w:r>
      <w:r w:rsidR="006A7854">
        <w:rPr>
          <w:rFonts w:ascii="Arial" w:hAnsi="Arial" w:cs="Arial"/>
          <w:sz w:val="20"/>
        </w:rPr>
        <w:t xml:space="preserve"> </w:t>
      </w:r>
      <w:r>
        <w:rPr>
          <w:rFonts w:ascii="Arial" w:hAnsi="Arial" w:cs="Arial"/>
          <w:sz w:val="20"/>
        </w:rPr>
        <w:t>46(4):1119-1130.</w:t>
      </w:r>
    </w:p>
    <w:p w14:paraId="052278C1" w14:textId="77777777" w:rsidR="00FC1B45" w:rsidRDefault="00FC1B45" w:rsidP="00B81628">
      <w:pPr>
        <w:spacing w:before="0" w:after="0"/>
        <w:ind w:hanging="720"/>
        <w:jc w:val="both"/>
        <w:rPr>
          <w:rFonts w:ascii="Arial" w:hAnsi="Arial" w:cs="Arial"/>
          <w:sz w:val="20"/>
        </w:rPr>
      </w:pPr>
    </w:p>
    <w:p w14:paraId="167F3545" w14:textId="77777777" w:rsidR="000167FC" w:rsidRDefault="000167FC" w:rsidP="00B81628">
      <w:pPr>
        <w:spacing w:before="0" w:after="0"/>
        <w:ind w:hanging="720"/>
        <w:jc w:val="both"/>
        <w:rPr>
          <w:rFonts w:ascii="Arial" w:hAnsi="Arial" w:cs="Arial"/>
          <w:sz w:val="20"/>
        </w:rPr>
      </w:pPr>
      <w:proofErr w:type="spellStart"/>
      <w:r>
        <w:rPr>
          <w:rFonts w:ascii="Arial" w:hAnsi="Arial" w:cs="Arial"/>
          <w:sz w:val="20"/>
        </w:rPr>
        <w:t>Svechnikova</w:t>
      </w:r>
      <w:proofErr w:type="spellEnd"/>
      <w:r>
        <w:rPr>
          <w:rFonts w:ascii="Arial" w:hAnsi="Arial" w:cs="Arial"/>
          <w:sz w:val="20"/>
        </w:rPr>
        <w:t xml:space="preserve">, I; </w:t>
      </w:r>
      <w:proofErr w:type="spellStart"/>
      <w:r>
        <w:rPr>
          <w:rFonts w:ascii="Arial" w:hAnsi="Arial" w:cs="Arial"/>
          <w:sz w:val="20"/>
        </w:rPr>
        <w:t>Ammerpohl</w:t>
      </w:r>
      <w:proofErr w:type="spellEnd"/>
      <w:r>
        <w:rPr>
          <w:rFonts w:ascii="Arial" w:hAnsi="Arial" w:cs="Arial"/>
          <w:sz w:val="20"/>
        </w:rPr>
        <w:t xml:space="preserve">, O; </w:t>
      </w:r>
      <w:proofErr w:type="spellStart"/>
      <w:r>
        <w:rPr>
          <w:rFonts w:ascii="Arial" w:hAnsi="Arial" w:cs="Arial"/>
          <w:sz w:val="20"/>
        </w:rPr>
        <w:t>Ekstroem</w:t>
      </w:r>
      <w:proofErr w:type="spellEnd"/>
      <w:r>
        <w:rPr>
          <w:rFonts w:ascii="Arial" w:hAnsi="Arial" w:cs="Arial"/>
          <w:sz w:val="20"/>
        </w:rPr>
        <w:t xml:space="preserve">, TJ. </w:t>
      </w:r>
      <w:r w:rsidR="007E0179">
        <w:rPr>
          <w:rFonts w:ascii="Arial" w:hAnsi="Arial" w:cs="Arial"/>
          <w:sz w:val="20"/>
        </w:rPr>
        <w:t>P21waf1/Cip1</w:t>
      </w:r>
      <w:r>
        <w:rPr>
          <w:rFonts w:ascii="Arial" w:hAnsi="Arial" w:cs="Arial"/>
          <w:sz w:val="20"/>
        </w:rPr>
        <w:t xml:space="preserve"> partially mediates apoptosis in hepatocellular carcinoma cells. </w:t>
      </w:r>
      <w:proofErr w:type="spellStart"/>
      <w:r>
        <w:rPr>
          <w:rFonts w:ascii="Arial" w:hAnsi="Arial" w:cs="Arial"/>
          <w:sz w:val="20"/>
        </w:rPr>
        <w:t>Biochem</w:t>
      </w:r>
      <w:proofErr w:type="spellEnd"/>
      <w:r>
        <w:rPr>
          <w:rFonts w:ascii="Arial" w:hAnsi="Arial" w:cs="Arial"/>
          <w:sz w:val="20"/>
        </w:rPr>
        <w:t xml:space="preserve"> </w:t>
      </w:r>
      <w:proofErr w:type="spellStart"/>
      <w:r>
        <w:rPr>
          <w:rFonts w:ascii="Arial" w:hAnsi="Arial" w:cs="Arial"/>
          <w:sz w:val="20"/>
        </w:rPr>
        <w:t>Biophys</w:t>
      </w:r>
      <w:proofErr w:type="spellEnd"/>
      <w:r>
        <w:rPr>
          <w:rFonts w:ascii="Arial" w:hAnsi="Arial" w:cs="Arial"/>
          <w:sz w:val="20"/>
        </w:rPr>
        <w:t xml:space="preserve"> Res </w:t>
      </w:r>
      <w:proofErr w:type="spellStart"/>
      <w:r>
        <w:rPr>
          <w:rFonts w:ascii="Arial" w:hAnsi="Arial" w:cs="Arial"/>
          <w:sz w:val="20"/>
        </w:rPr>
        <w:t>Commun</w:t>
      </w:r>
      <w:proofErr w:type="spellEnd"/>
      <w:r>
        <w:rPr>
          <w:rFonts w:ascii="Arial" w:hAnsi="Arial" w:cs="Arial"/>
          <w:sz w:val="20"/>
        </w:rPr>
        <w:t xml:space="preserve"> 2007;</w:t>
      </w:r>
      <w:r w:rsidR="006A7854">
        <w:rPr>
          <w:rFonts w:ascii="Arial" w:hAnsi="Arial" w:cs="Arial"/>
          <w:sz w:val="20"/>
        </w:rPr>
        <w:t xml:space="preserve"> </w:t>
      </w:r>
      <w:r>
        <w:rPr>
          <w:rFonts w:ascii="Arial" w:hAnsi="Arial" w:cs="Arial"/>
          <w:sz w:val="20"/>
        </w:rPr>
        <w:t>354(2):466-471.</w:t>
      </w:r>
    </w:p>
    <w:p w14:paraId="292B518A" w14:textId="77777777" w:rsidR="00FC1B45" w:rsidRDefault="00FC1B45" w:rsidP="00B81628">
      <w:pPr>
        <w:spacing w:before="0" w:after="0"/>
        <w:ind w:hanging="720"/>
        <w:jc w:val="both"/>
        <w:rPr>
          <w:rFonts w:ascii="Arial" w:hAnsi="Arial" w:cs="Arial"/>
          <w:sz w:val="20"/>
        </w:rPr>
      </w:pPr>
    </w:p>
    <w:p w14:paraId="7DE3DAD2" w14:textId="77777777" w:rsidR="000167FC" w:rsidRDefault="000167FC" w:rsidP="00B81628">
      <w:pPr>
        <w:spacing w:before="0" w:after="0"/>
        <w:ind w:hanging="720"/>
        <w:jc w:val="both"/>
        <w:rPr>
          <w:rFonts w:ascii="Arial" w:hAnsi="Arial" w:cs="Arial"/>
          <w:sz w:val="20"/>
        </w:rPr>
      </w:pPr>
      <w:r>
        <w:rPr>
          <w:rFonts w:ascii="Arial" w:hAnsi="Arial" w:cs="Arial"/>
          <w:sz w:val="20"/>
        </w:rPr>
        <w:t xml:space="preserve">Lu, Y-S; </w:t>
      </w:r>
      <w:proofErr w:type="spellStart"/>
      <w:r>
        <w:rPr>
          <w:rFonts w:ascii="Arial" w:hAnsi="Arial" w:cs="Arial"/>
          <w:sz w:val="20"/>
        </w:rPr>
        <w:t>Kashida</w:t>
      </w:r>
      <w:proofErr w:type="spellEnd"/>
      <w:r>
        <w:rPr>
          <w:rFonts w:ascii="Arial" w:hAnsi="Arial" w:cs="Arial"/>
          <w:sz w:val="20"/>
        </w:rPr>
        <w:t>, Y; Jung, J-H; Chen, C-S; Wang, Y-C; Cheng, A-L; Chen, C-S. In vivo efficacy of OSH-HDAC42, a novel phenylbutyrate-based histone deacetylase inhibitor, in human hepatocellular carcinoma animal models. Proceedings of the American Association for Cancer Research Annual Meeting 2007;</w:t>
      </w:r>
      <w:r w:rsidR="00DC7BFD">
        <w:rPr>
          <w:rFonts w:ascii="Arial" w:hAnsi="Arial" w:cs="Arial"/>
          <w:sz w:val="20"/>
        </w:rPr>
        <w:t xml:space="preserve"> </w:t>
      </w:r>
      <w:r>
        <w:rPr>
          <w:rFonts w:ascii="Arial" w:hAnsi="Arial" w:cs="Arial"/>
          <w:sz w:val="20"/>
        </w:rPr>
        <w:t>48:169.</w:t>
      </w:r>
    </w:p>
    <w:p w14:paraId="294E9344" w14:textId="77777777" w:rsidR="00FC1B45" w:rsidRDefault="00FC1B45" w:rsidP="00B81628">
      <w:pPr>
        <w:spacing w:before="0" w:after="0"/>
        <w:ind w:hanging="720"/>
        <w:rPr>
          <w:rFonts w:ascii="Arial" w:hAnsi="Arial" w:cs="Arial"/>
          <w:iCs/>
          <w:sz w:val="20"/>
        </w:rPr>
      </w:pPr>
    </w:p>
    <w:p w14:paraId="46745D9C" w14:textId="77777777" w:rsidR="006B7CFA" w:rsidRPr="006B7CFA" w:rsidRDefault="006B7CFA" w:rsidP="00B81628">
      <w:pPr>
        <w:spacing w:before="0" w:after="0"/>
        <w:ind w:hanging="720"/>
        <w:rPr>
          <w:rFonts w:ascii="Arial" w:hAnsi="Arial" w:cs="Arial"/>
          <w:iCs/>
          <w:sz w:val="20"/>
        </w:rPr>
      </w:pPr>
      <w:proofErr w:type="spellStart"/>
      <w:r>
        <w:rPr>
          <w:rFonts w:ascii="Arial" w:hAnsi="Arial" w:cs="Arial"/>
          <w:iCs/>
          <w:sz w:val="20"/>
        </w:rPr>
        <w:t>Lubbert</w:t>
      </w:r>
      <w:proofErr w:type="spellEnd"/>
      <w:r>
        <w:rPr>
          <w:rFonts w:ascii="Arial" w:hAnsi="Arial" w:cs="Arial"/>
          <w:iCs/>
          <w:sz w:val="20"/>
        </w:rPr>
        <w:t xml:space="preserve">, M; Claus, R. Epigenetic inactivation of gene expression. New therapeutic targets in hematology. </w:t>
      </w:r>
      <w:proofErr w:type="spellStart"/>
      <w:r>
        <w:rPr>
          <w:rFonts w:ascii="Arial" w:hAnsi="Arial" w:cs="Arial"/>
          <w:iCs/>
          <w:sz w:val="20"/>
        </w:rPr>
        <w:t>Onkologe</w:t>
      </w:r>
      <w:proofErr w:type="spellEnd"/>
      <w:r>
        <w:rPr>
          <w:rFonts w:ascii="Arial" w:hAnsi="Arial" w:cs="Arial"/>
          <w:iCs/>
          <w:sz w:val="20"/>
        </w:rPr>
        <w:t xml:space="preserve"> 2007;13(1):46-55.</w:t>
      </w:r>
      <w:r w:rsidR="002D48CB" w:rsidRPr="002D48CB">
        <w:rPr>
          <w:rFonts w:ascii="Arial" w:hAnsi="Arial" w:cs="Arial"/>
          <w:color w:val="000080"/>
          <w:sz w:val="20"/>
        </w:rPr>
        <w:t xml:space="preserve"> </w:t>
      </w:r>
      <w:hyperlink r:id="rId7" w:history="1">
        <w:r w:rsidR="002D48CB">
          <w:rPr>
            <w:rStyle w:val="Hyperlink"/>
            <w:rFonts w:ascii="Arial" w:hAnsi="Arial" w:cs="Arial"/>
            <w:sz w:val="20"/>
          </w:rPr>
          <w:t>lindsay@customvite.com</w:t>
        </w:r>
      </w:hyperlink>
      <w:r w:rsidR="002D48CB">
        <w:rPr>
          <w:rFonts w:ascii="Arial" w:hAnsi="Arial" w:cs="Arial"/>
          <w:color w:val="000080"/>
          <w:sz w:val="20"/>
        </w:rPr>
        <w:t xml:space="preserve"> or </w:t>
      </w:r>
      <w:hyperlink r:id="rId8" w:history="1">
        <w:r w:rsidR="002D48CB">
          <w:rPr>
            <w:rStyle w:val="Hyperlink"/>
            <w:rFonts w:ascii="Arial" w:hAnsi="Arial" w:cs="Arial"/>
            <w:sz w:val="20"/>
          </w:rPr>
          <w:t>service@nutrilab.com</w:t>
        </w:r>
      </w:hyperlink>
      <w:r w:rsidR="002D48CB">
        <w:rPr>
          <w:rFonts w:ascii="Arial" w:hAnsi="Arial" w:cs="Arial"/>
          <w:color w:val="000080"/>
          <w:sz w:val="20"/>
        </w:rPr>
        <w:t>.</w:t>
      </w:r>
    </w:p>
    <w:p w14:paraId="79381591" w14:textId="77777777" w:rsidR="00FC1B45" w:rsidRDefault="00FC1B45" w:rsidP="00B81628">
      <w:pPr>
        <w:spacing w:before="0" w:after="0"/>
        <w:ind w:hanging="720"/>
        <w:jc w:val="both"/>
        <w:rPr>
          <w:rFonts w:ascii="Arial" w:hAnsi="Arial" w:cs="Arial"/>
          <w:sz w:val="20"/>
        </w:rPr>
      </w:pPr>
    </w:p>
    <w:p w14:paraId="77A04B17" w14:textId="77777777" w:rsidR="000167FC" w:rsidRDefault="000167FC" w:rsidP="00B81628">
      <w:pPr>
        <w:spacing w:before="0" w:after="0"/>
        <w:ind w:hanging="720"/>
        <w:jc w:val="both"/>
        <w:rPr>
          <w:rFonts w:ascii="Arial" w:hAnsi="Arial" w:cs="Arial"/>
          <w:sz w:val="20"/>
        </w:rPr>
      </w:pPr>
      <w:r>
        <w:rPr>
          <w:rFonts w:ascii="Arial" w:hAnsi="Arial" w:cs="Arial"/>
          <w:sz w:val="20"/>
        </w:rPr>
        <w:t xml:space="preserve">Claus, R; Router, B, </w:t>
      </w:r>
      <w:proofErr w:type="spellStart"/>
      <w:r>
        <w:rPr>
          <w:rFonts w:ascii="Arial" w:hAnsi="Arial" w:cs="Arial"/>
          <w:sz w:val="20"/>
        </w:rPr>
        <w:t>Loubbert</w:t>
      </w:r>
      <w:proofErr w:type="spellEnd"/>
      <w:r>
        <w:rPr>
          <w:rFonts w:ascii="Arial" w:hAnsi="Arial" w:cs="Arial"/>
          <w:sz w:val="20"/>
        </w:rPr>
        <w:t>, M. Targets of epigenetics therapy-Gene reactivation as a novel approach in MDS treatment. Cancer Treat Rec 2007;</w:t>
      </w:r>
      <w:r w:rsidR="006A7854">
        <w:rPr>
          <w:rFonts w:ascii="Arial" w:hAnsi="Arial" w:cs="Arial"/>
          <w:sz w:val="20"/>
        </w:rPr>
        <w:t xml:space="preserve"> </w:t>
      </w:r>
      <w:r>
        <w:rPr>
          <w:rFonts w:ascii="Arial" w:hAnsi="Arial" w:cs="Arial"/>
          <w:sz w:val="20"/>
        </w:rPr>
        <w:t>33(Suppl. 1):S47-S52.</w:t>
      </w:r>
    </w:p>
    <w:p w14:paraId="5B6DB574" w14:textId="77777777" w:rsidR="00FC1B45" w:rsidRDefault="00FC1B45" w:rsidP="00B81628">
      <w:pPr>
        <w:spacing w:before="0" w:after="0"/>
        <w:ind w:hanging="720"/>
        <w:jc w:val="both"/>
        <w:rPr>
          <w:rFonts w:ascii="Arial" w:hAnsi="Arial" w:cs="Arial"/>
          <w:sz w:val="20"/>
        </w:rPr>
      </w:pPr>
    </w:p>
    <w:p w14:paraId="1AD705F9" w14:textId="77777777" w:rsidR="000167FC" w:rsidRDefault="000167FC" w:rsidP="00B81628">
      <w:pPr>
        <w:spacing w:before="0" w:after="0"/>
        <w:ind w:hanging="720"/>
        <w:jc w:val="both"/>
        <w:rPr>
          <w:rFonts w:ascii="Arial" w:hAnsi="Arial" w:cs="Arial"/>
          <w:sz w:val="20"/>
        </w:rPr>
      </w:pPr>
      <w:proofErr w:type="spellStart"/>
      <w:r>
        <w:rPr>
          <w:rFonts w:ascii="Arial" w:hAnsi="Arial" w:cs="Arial"/>
          <w:sz w:val="20"/>
        </w:rPr>
        <w:t>Luebbert</w:t>
      </w:r>
      <w:proofErr w:type="spellEnd"/>
      <w:r>
        <w:rPr>
          <w:rFonts w:ascii="Arial" w:hAnsi="Arial" w:cs="Arial"/>
          <w:sz w:val="20"/>
        </w:rPr>
        <w:t>, M. Which myelodysplastic syndromes patients are candidates for treatment with decitabine. Leukemia Research 2007;</w:t>
      </w:r>
      <w:r w:rsidR="006A7854">
        <w:rPr>
          <w:rFonts w:ascii="Arial" w:hAnsi="Arial" w:cs="Arial"/>
          <w:sz w:val="20"/>
        </w:rPr>
        <w:t xml:space="preserve"> </w:t>
      </w:r>
      <w:r>
        <w:rPr>
          <w:rFonts w:ascii="Arial" w:hAnsi="Arial" w:cs="Arial"/>
          <w:sz w:val="20"/>
        </w:rPr>
        <w:t>31(Suppl. 1):S20.</w:t>
      </w:r>
    </w:p>
    <w:p w14:paraId="460CEB56" w14:textId="77777777" w:rsidR="00FC1B45" w:rsidRDefault="00FC1B45" w:rsidP="00B81628">
      <w:pPr>
        <w:spacing w:before="0" w:after="0"/>
        <w:ind w:hanging="720"/>
        <w:jc w:val="both"/>
        <w:rPr>
          <w:rFonts w:ascii="Arial" w:hAnsi="Arial" w:cs="Arial"/>
          <w:sz w:val="20"/>
        </w:rPr>
      </w:pPr>
    </w:p>
    <w:p w14:paraId="78AD1FD3" w14:textId="77777777" w:rsidR="000167FC" w:rsidRDefault="000167FC" w:rsidP="00B81628">
      <w:pPr>
        <w:spacing w:before="0" w:after="0"/>
        <w:ind w:hanging="720"/>
        <w:jc w:val="both"/>
        <w:rPr>
          <w:rFonts w:ascii="Arial" w:hAnsi="Arial" w:cs="Arial"/>
          <w:sz w:val="20"/>
        </w:rPr>
      </w:pPr>
      <w:r>
        <w:rPr>
          <w:rFonts w:ascii="Arial" w:hAnsi="Arial" w:cs="Arial"/>
          <w:sz w:val="20"/>
        </w:rPr>
        <w:t>Gore, SD. Do histone deacetylase inhibitors have a place in the treatment of myelodysplastic syndromes? Leukemia Research 2007;</w:t>
      </w:r>
      <w:r w:rsidR="006A7854">
        <w:rPr>
          <w:rFonts w:ascii="Arial" w:hAnsi="Arial" w:cs="Arial"/>
          <w:sz w:val="20"/>
        </w:rPr>
        <w:t xml:space="preserve"> </w:t>
      </w:r>
      <w:r>
        <w:rPr>
          <w:rFonts w:ascii="Arial" w:hAnsi="Arial" w:cs="Arial"/>
          <w:sz w:val="20"/>
        </w:rPr>
        <w:t>31(Suppl. 1):S21.</w:t>
      </w:r>
    </w:p>
    <w:p w14:paraId="24AADCD6" w14:textId="77777777" w:rsidR="00FC1B45" w:rsidRDefault="00FC1B45" w:rsidP="00B81628">
      <w:pPr>
        <w:spacing w:before="0" w:after="0"/>
        <w:ind w:hanging="720"/>
        <w:jc w:val="both"/>
        <w:rPr>
          <w:rFonts w:ascii="Arial" w:hAnsi="Arial" w:cs="Arial"/>
          <w:sz w:val="20"/>
        </w:rPr>
      </w:pPr>
    </w:p>
    <w:p w14:paraId="49E6C8E5" w14:textId="77777777" w:rsidR="00F627CD" w:rsidRDefault="000167FC" w:rsidP="00716990">
      <w:pPr>
        <w:spacing w:before="0" w:after="0"/>
        <w:ind w:hanging="720"/>
        <w:jc w:val="both"/>
        <w:rPr>
          <w:rFonts w:ascii="Arial" w:hAnsi="Arial" w:cs="Arial"/>
          <w:sz w:val="20"/>
          <w:lang w:val="sv-SE"/>
        </w:rPr>
      </w:pPr>
      <w:r>
        <w:rPr>
          <w:rFonts w:ascii="Arial" w:hAnsi="Arial" w:cs="Arial"/>
          <w:sz w:val="20"/>
        </w:rPr>
        <w:t xml:space="preserve">Phillips, JA; Griffin, BE. Pilot study of sodium phenylbutyrate as adjuvant in cyclophosphamide-resistant endemic Burkitt’s lymphoma. </w:t>
      </w:r>
      <w:r w:rsidRPr="000167FC">
        <w:rPr>
          <w:rFonts w:ascii="Arial" w:hAnsi="Arial" w:cs="Arial"/>
          <w:sz w:val="20"/>
          <w:lang w:val="sv-SE"/>
        </w:rPr>
        <w:t>Trans R Soc Trop Med Hyg 2007; 101(12):12</w:t>
      </w:r>
      <w:r w:rsidR="00716990">
        <w:rPr>
          <w:rFonts w:ascii="Arial" w:hAnsi="Arial" w:cs="Arial"/>
          <w:sz w:val="20"/>
          <w:lang w:val="sv-SE"/>
        </w:rPr>
        <w:t>65-1269.</w:t>
      </w:r>
    </w:p>
    <w:p w14:paraId="35B5DA26" w14:textId="77777777" w:rsidR="00F627CD" w:rsidRDefault="00F627CD" w:rsidP="00B81628">
      <w:pPr>
        <w:spacing w:before="0" w:after="0"/>
        <w:ind w:hanging="720"/>
        <w:jc w:val="both"/>
        <w:rPr>
          <w:rFonts w:ascii="Arial" w:hAnsi="Arial" w:cs="Arial"/>
          <w:sz w:val="20"/>
          <w:lang w:val="sv-SE"/>
        </w:rPr>
      </w:pPr>
    </w:p>
    <w:p w14:paraId="1C7EBF4B" w14:textId="77777777" w:rsidR="000167FC" w:rsidRDefault="000167FC" w:rsidP="00B81628">
      <w:pPr>
        <w:spacing w:before="0" w:after="0"/>
        <w:ind w:hanging="720"/>
        <w:jc w:val="both"/>
        <w:rPr>
          <w:rFonts w:ascii="Arial" w:hAnsi="Arial" w:cs="Arial"/>
          <w:sz w:val="20"/>
        </w:rPr>
      </w:pPr>
      <w:r w:rsidRPr="000167FC">
        <w:rPr>
          <w:rFonts w:ascii="Arial" w:hAnsi="Arial" w:cs="Arial"/>
          <w:sz w:val="20"/>
          <w:lang w:val="sv-SE"/>
        </w:rPr>
        <w:t xml:space="preserve">Milkevitch, M; Jeitner, TM; Beardsley, NJ; Delikatny, EJ. </w:t>
      </w:r>
      <w:r>
        <w:rPr>
          <w:rFonts w:ascii="Arial" w:hAnsi="Arial" w:cs="Arial"/>
          <w:sz w:val="20"/>
        </w:rPr>
        <w:t xml:space="preserve">Lovastatin enhances phenylbutyrate-induced MR-visible </w:t>
      </w:r>
      <w:proofErr w:type="spellStart"/>
      <w:r>
        <w:rPr>
          <w:rFonts w:ascii="Arial" w:hAnsi="Arial" w:cs="Arial"/>
          <w:sz w:val="20"/>
        </w:rPr>
        <w:t>glycerophosphocholine</w:t>
      </w:r>
      <w:proofErr w:type="spellEnd"/>
      <w:r>
        <w:rPr>
          <w:rFonts w:ascii="Arial" w:hAnsi="Arial" w:cs="Arial"/>
          <w:sz w:val="20"/>
        </w:rPr>
        <w:t xml:space="preserve"> but not apoptosis in DU145 prostate cells. </w:t>
      </w:r>
      <w:proofErr w:type="spellStart"/>
      <w:r>
        <w:rPr>
          <w:rFonts w:ascii="Arial" w:hAnsi="Arial" w:cs="Arial"/>
          <w:sz w:val="20"/>
        </w:rPr>
        <w:t>Biochim</w:t>
      </w:r>
      <w:proofErr w:type="spellEnd"/>
      <w:r>
        <w:rPr>
          <w:rFonts w:ascii="Arial" w:hAnsi="Arial" w:cs="Arial"/>
          <w:sz w:val="20"/>
        </w:rPr>
        <w:t xml:space="preserve"> </w:t>
      </w:r>
      <w:proofErr w:type="spellStart"/>
      <w:r>
        <w:rPr>
          <w:rFonts w:ascii="Arial" w:hAnsi="Arial" w:cs="Arial"/>
          <w:sz w:val="20"/>
        </w:rPr>
        <w:t>Biophys</w:t>
      </w:r>
      <w:proofErr w:type="spellEnd"/>
      <w:r>
        <w:rPr>
          <w:rFonts w:ascii="Arial" w:hAnsi="Arial" w:cs="Arial"/>
          <w:sz w:val="20"/>
        </w:rPr>
        <w:t xml:space="preserve"> Acta 2007;</w:t>
      </w:r>
      <w:r w:rsidR="00DC7BFD">
        <w:rPr>
          <w:rFonts w:ascii="Arial" w:hAnsi="Arial" w:cs="Arial"/>
          <w:sz w:val="20"/>
        </w:rPr>
        <w:t xml:space="preserve"> </w:t>
      </w:r>
      <w:r>
        <w:rPr>
          <w:rFonts w:ascii="Arial" w:hAnsi="Arial" w:cs="Arial"/>
          <w:sz w:val="20"/>
        </w:rPr>
        <w:t>1771(9):1166-1176.</w:t>
      </w:r>
    </w:p>
    <w:p w14:paraId="457D71C5" w14:textId="77777777" w:rsidR="00AD4538" w:rsidRDefault="00AD4538" w:rsidP="00FC1B45">
      <w:pPr>
        <w:spacing w:before="0" w:after="0"/>
        <w:ind w:hanging="720"/>
        <w:rPr>
          <w:rFonts w:ascii="Arial" w:hAnsi="Arial" w:cs="Arial"/>
          <w:sz w:val="20"/>
        </w:rPr>
      </w:pPr>
    </w:p>
    <w:p w14:paraId="78825E04" w14:textId="5360A97B" w:rsidR="000167FC" w:rsidRPr="00292016" w:rsidRDefault="000167FC" w:rsidP="00FC1B45">
      <w:pPr>
        <w:spacing w:before="0" w:after="0"/>
        <w:ind w:hanging="720"/>
        <w:rPr>
          <w:rFonts w:ascii="Arial" w:hAnsi="Arial" w:cs="Arial"/>
          <w:sz w:val="20"/>
        </w:rPr>
      </w:pPr>
      <w:r>
        <w:rPr>
          <w:rFonts w:ascii="Arial" w:hAnsi="Arial" w:cs="Arial"/>
          <w:sz w:val="20"/>
        </w:rPr>
        <w:t xml:space="preserve">Phillips John A., Griffin, Beverly E. Pilot study of sodium Phenylbutyrate as adjuvant in cyclophosphamide-resistant endemic Burkitt’s lymphoma. </w:t>
      </w:r>
      <w:r>
        <w:rPr>
          <w:rFonts w:ascii="Arial" w:hAnsi="Arial" w:cs="Arial"/>
          <w:i/>
          <w:sz w:val="20"/>
        </w:rPr>
        <w:t xml:space="preserve">Royal </w:t>
      </w:r>
      <w:proofErr w:type="spellStart"/>
      <w:r>
        <w:rPr>
          <w:rFonts w:ascii="Arial" w:hAnsi="Arial" w:cs="Arial"/>
          <w:i/>
          <w:sz w:val="20"/>
        </w:rPr>
        <w:t>Socity</w:t>
      </w:r>
      <w:proofErr w:type="spellEnd"/>
      <w:r>
        <w:rPr>
          <w:rFonts w:ascii="Arial" w:hAnsi="Arial" w:cs="Arial"/>
          <w:i/>
          <w:sz w:val="20"/>
        </w:rPr>
        <w:t xml:space="preserve"> of Tropical Medicine and Hygiene </w:t>
      </w:r>
      <w:proofErr w:type="spellStart"/>
      <w:r w:rsidR="00C2174E">
        <w:rPr>
          <w:rFonts w:ascii="Arial" w:hAnsi="Arial" w:cs="Arial"/>
          <w:sz w:val="20"/>
        </w:rPr>
        <w:t>doi</w:t>
      </w:r>
      <w:proofErr w:type="spellEnd"/>
      <w:r w:rsidR="00C2174E">
        <w:rPr>
          <w:rFonts w:ascii="Arial" w:hAnsi="Arial" w:cs="Arial"/>
          <w:sz w:val="20"/>
        </w:rPr>
        <w:t>: 10.1016/j.trstmh</w:t>
      </w:r>
      <w:r>
        <w:rPr>
          <w:rFonts w:ascii="Arial" w:hAnsi="Arial" w:cs="Arial"/>
          <w:sz w:val="20"/>
        </w:rPr>
        <w:t>.2007.06.0200.</w:t>
      </w:r>
    </w:p>
    <w:p w14:paraId="3C5DBC49" w14:textId="77777777" w:rsidR="00FC1B45" w:rsidRDefault="00FC1B45" w:rsidP="00FC1B45">
      <w:pPr>
        <w:pStyle w:val="BlockText"/>
        <w:ind w:left="0" w:right="0" w:hanging="720"/>
        <w:rPr>
          <w:rFonts w:ascii="Arial" w:hAnsi="Arial" w:cs="Arial"/>
          <w:sz w:val="20"/>
        </w:rPr>
      </w:pPr>
    </w:p>
    <w:p w14:paraId="730D07AB" w14:textId="77777777" w:rsidR="000167FC" w:rsidRPr="00107DCD" w:rsidRDefault="000167FC" w:rsidP="00FC1B45">
      <w:pPr>
        <w:pStyle w:val="BlockText"/>
        <w:ind w:left="0" w:right="0" w:hanging="720"/>
        <w:rPr>
          <w:rFonts w:ascii="Arial" w:hAnsi="Arial" w:cs="Arial"/>
          <w:sz w:val="20"/>
        </w:rPr>
      </w:pPr>
      <w:r>
        <w:rPr>
          <w:rFonts w:ascii="Arial" w:hAnsi="Arial" w:cs="Arial"/>
          <w:sz w:val="20"/>
        </w:rPr>
        <w:t xml:space="preserve">Lopez, CA, Feng, FY, Herman, JM, Nyati, MK, </w:t>
      </w:r>
      <w:proofErr w:type="spellStart"/>
      <w:r>
        <w:rPr>
          <w:rFonts w:ascii="Arial" w:hAnsi="Arial" w:cs="Arial"/>
          <w:sz w:val="20"/>
        </w:rPr>
        <w:t>Lawrenc</w:t>
      </w:r>
      <w:r w:rsidR="00CF24A5">
        <w:rPr>
          <w:rFonts w:ascii="Arial" w:hAnsi="Arial" w:cs="Arial"/>
          <w:sz w:val="20"/>
        </w:rPr>
        <w:t>e,</w:t>
      </w:r>
      <w:r>
        <w:rPr>
          <w:rFonts w:ascii="Arial" w:hAnsi="Arial" w:cs="Arial"/>
          <w:sz w:val="20"/>
        </w:rPr>
        <w:t>TS</w:t>
      </w:r>
      <w:proofErr w:type="spellEnd"/>
      <w:r>
        <w:rPr>
          <w:rFonts w:ascii="Arial" w:hAnsi="Arial" w:cs="Arial"/>
          <w:sz w:val="20"/>
        </w:rPr>
        <w:t xml:space="preserve">, </w:t>
      </w:r>
      <w:proofErr w:type="spellStart"/>
      <w:r>
        <w:rPr>
          <w:rFonts w:ascii="Arial" w:hAnsi="Arial" w:cs="Arial"/>
          <w:sz w:val="20"/>
        </w:rPr>
        <w:t>Ljungman</w:t>
      </w:r>
      <w:proofErr w:type="spellEnd"/>
      <w:r>
        <w:rPr>
          <w:rFonts w:ascii="Arial" w:hAnsi="Arial" w:cs="Arial"/>
          <w:sz w:val="20"/>
        </w:rPr>
        <w:t xml:space="preserve">, M.  Phenylbutyrate Sensitizes Human Glioblastoma Cells Lacking Wild-Type P53 Function To Ionizing Radiation.  </w:t>
      </w:r>
      <w:r>
        <w:rPr>
          <w:rFonts w:ascii="Arial" w:hAnsi="Arial" w:cs="Arial"/>
          <w:i/>
          <w:sz w:val="20"/>
        </w:rPr>
        <w:t>Int. J. Radiation Oncology Biol. Phys,</w:t>
      </w:r>
      <w:r>
        <w:rPr>
          <w:rFonts w:ascii="Arial" w:hAnsi="Arial" w:cs="Arial"/>
          <w:sz w:val="20"/>
        </w:rPr>
        <w:t xml:space="preserve"> Vol. 69, No. 1, PP. 214-220, 2007.</w:t>
      </w:r>
    </w:p>
    <w:p w14:paraId="55EC3271" w14:textId="77777777" w:rsidR="000167FC" w:rsidRDefault="000167FC" w:rsidP="00FC1B45">
      <w:pPr>
        <w:pStyle w:val="BlockText"/>
        <w:ind w:left="0" w:right="0" w:hanging="720"/>
        <w:rPr>
          <w:rFonts w:ascii="Arial" w:hAnsi="Arial" w:cs="Arial"/>
          <w:sz w:val="20"/>
        </w:rPr>
      </w:pPr>
    </w:p>
    <w:p w14:paraId="6157F4B0" w14:textId="77777777" w:rsidR="006A7854" w:rsidRPr="006A7854" w:rsidRDefault="000167FC" w:rsidP="00FC1B45">
      <w:pPr>
        <w:pStyle w:val="BlockText"/>
        <w:ind w:left="0" w:right="0" w:hanging="720"/>
        <w:rPr>
          <w:rFonts w:ascii="Arial" w:hAnsi="Arial" w:cs="Arial"/>
          <w:sz w:val="20"/>
        </w:rPr>
      </w:pPr>
      <w:r>
        <w:rPr>
          <w:rFonts w:ascii="Arial" w:hAnsi="Arial" w:cs="Arial"/>
          <w:sz w:val="20"/>
        </w:rPr>
        <w:lastRenderedPageBreak/>
        <w:t>L.H. Camacho, J. Olson</w:t>
      </w:r>
      <w:r w:rsidR="007E0179">
        <w:rPr>
          <w:rFonts w:ascii="Arial" w:hAnsi="Arial" w:cs="Arial"/>
          <w:sz w:val="20"/>
        </w:rPr>
        <w:t>, W.P</w:t>
      </w:r>
      <w:r>
        <w:rPr>
          <w:rFonts w:ascii="Arial" w:hAnsi="Arial" w:cs="Arial"/>
          <w:sz w:val="20"/>
        </w:rPr>
        <w:t xml:space="preserve">. Tong, .W. Young, D.R. Spriggs, M.G. Malkin.  Phase I dose escalation clinical trial of phenylbutyrate sodium administered twice daily to patients with advanced solid tumors.  </w:t>
      </w:r>
      <w:r>
        <w:rPr>
          <w:rFonts w:ascii="Arial" w:hAnsi="Arial" w:cs="Arial"/>
          <w:i/>
          <w:iCs/>
          <w:sz w:val="20"/>
        </w:rPr>
        <w:t>Invest. New Drugs</w:t>
      </w:r>
      <w:r w:rsidR="00DC7BFD">
        <w:rPr>
          <w:rFonts w:ascii="Arial" w:hAnsi="Arial" w:cs="Arial"/>
          <w:i/>
          <w:iCs/>
          <w:sz w:val="20"/>
        </w:rPr>
        <w:t xml:space="preserve">, </w:t>
      </w:r>
      <w:r w:rsidR="007E0179">
        <w:rPr>
          <w:rFonts w:ascii="Arial" w:hAnsi="Arial" w:cs="Arial"/>
          <w:sz w:val="20"/>
        </w:rPr>
        <w:t>2007 25:131</w:t>
      </w:r>
      <w:r>
        <w:rPr>
          <w:rFonts w:ascii="Arial" w:hAnsi="Arial" w:cs="Arial"/>
          <w:sz w:val="20"/>
        </w:rPr>
        <w:t>-138.</w:t>
      </w:r>
    </w:p>
    <w:p w14:paraId="0652E366" w14:textId="77777777" w:rsidR="00FC1B45" w:rsidRDefault="00FC1B45" w:rsidP="00FC1B45">
      <w:pPr>
        <w:spacing w:before="0" w:after="0"/>
        <w:ind w:hanging="720"/>
        <w:jc w:val="both"/>
        <w:rPr>
          <w:rFonts w:ascii="Arial" w:hAnsi="Arial" w:cs="Arial"/>
          <w:sz w:val="20"/>
          <w:lang w:val="sv-SE"/>
        </w:rPr>
      </w:pPr>
    </w:p>
    <w:p w14:paraId="34EA8344" w14:textId="77777777" w:rsidR="000E3BCE" w:rsidRDefault="000E3BCE" w:rsidP="00FC1B45">
      <w:pPr>
        <w:spacing w:before="0" w:after="0"/>
        <w:ind w:hanging="720"/>
        <w:jc w:val="both"/>
        <w:rPr>
          <w:rFonts w:ascii="Arial" w:hAnsi="Arial" w:cs="Arial"/>
          <w:sz w:val="20"/>
        </w:rPr>
      </w:pPr>
      <w:r w:rsidRPr="000E3BCE">
        <w:rPr>
          <w:rFonts w:ascii="Arial" w:hAnsi="Arial" w:cs="Arial"/>
          <w:sz w:val="20"/>
          <w:lang w:val="sv-SE"/>
        </w:rPr>
        <w:t xml:space="preserve">Vila-Carriles, WH; Kovacs, GG; Bubien, JK; Gillespie GY; Fuller, CM; Benos, DJ. </w:t>
      </w:r>
      <w:r>
        <w:rPr>
          <w:rFonts w:ascii="Arial" w:hAnsi="Arial" w:cs="Arial"/>
          <w:sz w:val="20"/>
        </w:rPr>
        <w:t>Cellular localization of acid sensing ion channels in human astrocytes and gliomas. FASEB Journal 2006;</w:t>
      </w:r>
      <w:r w:rsidR="00DC7BFD">
        <w:rPr>
          <w:rFonts w:ascii="Arial" w:hAnsi="Arial" w:cs="Arial"/>
          <w:sz w:val="20"/>
        </w:rPr>
        <w:t xml:space="preserve"> </w:t>
      </w:r>
      <w:r>
        <w:rPr>
          <w:rFonts w:ascii="Arial" w:hAnsi="Arial" w:cs="Arial"/>
          <w:sz w:val="20"/>
        </w:rPr>
        <w:t>20(4, Part1):A325.</w:t>
      </w:r>
    </w:p>
    <w:p w14:paraId="23BA9EEC" w14:textId="77777777" w:rsidR="00FC1B45" w:rsidRDefault="00FC1B45" w:rsidP="00B81628">
      <w:pPr>
        <w:spacing w:before="0" w:after="0"/>
        <w:ind w:hanging="720"/>
        <w:jc w:val="both"/>
        <w:rPr>
          <w:rFonts w:ascii="Arial" w:hAnsi="Arial" w:cs="Arial"/>
          <w:sz w:val="20"/>
        </w:rPr>
      </w:pPr>
    </w:p>
    <w:p w14:paraId="496F87B2" w14:textId="77777777" w:rsidR="002A5239" w:rsidRDefault="000E3BCE" w:rsidP="00B81628">
      <w:pPr>
        <w:spacing w:before="0" w:after="0"/>
        <w:ind w:hanging="720"/>
        <w:jc w:val="both"/>
        <w:rPr>
          <w:rFonts w:ascii="Arial" w:hAnsi="Arial" w:cs="Arial"/>
          <w:sz w:val="20"/>
        </w:rPr>
      </w:pPr>
      <w:proofErr w:type="spellStart"/>
      <w:r>
        <w:rPr>
          <w:rFonts w:ascii="Arial" w:hAnsi="Arial" w:cs="Arial"/>
          <w:sz w:val="20"/>
        </w:rPr>
        <w:t>Christov</w:t>
      </w:r>
      <w:proofErr w:type="spellEnd"/>
      <w:r>
        <w:rPr>
          <w:rFonts w:ascii="Arial" w:hAnsi="Arial" w:cs="Arial"/>
          <w:sz w:val="20"/>
        </w:rPr>
        <w:t xml:space="preserve">, K; Grubbs, C; </w:t>
      </w:r>
      <w:proofErr w:type="spellStart"/>
      <w:r>
        <w:rPr>
          <w:rFonts w:ascii="Arial" w:hAnsi="Arial" w:cs="Arial"/>
          <w:sz w:val="20"/>
        </w:rPr>
        <w:t>Lubet</w:t>
      </w:r>
      <w:proofErr w:type="spellEnd"/>
      <w:r>
        <w:rPr>
          <w:rFonts w:ascii="Arial" w:hAnsi="Arial" w:cs="Arial"/>
          <w:sz w:val="20"/>
        </w:rPr>
        <w:t>, R; Altered cell proliferation and apoptosis as biomarkers for identifying preventive/therapeutic agents against chemically induced mammary cancers. Breast Cancer Research and Treatment 2006;</w:t>
      </w:r>
      <w:r w:rsidR="00DC7BFD">
        <w:rPr>
          <w:rFonts w:ascii="Arial" w:hAnsi="Arial" w:cs="Arial"/>
          <w:sz w:val="20"/>
        </w:rPr>
        <w:t xml:space="preserve"> </w:t>
      </w:r>
      <w:r>
        <w:rPr>
          <w:rFonts w:ascii="Arial" w:hAnsi="Arial" w:cs="Arial"/>
          <w:sz w:val="20"/>
        </w:rPr>
        <w:t>100(Suppl. 1):S58.</w:t>
      </w:r>
    </w:p>
    <w:p w14:paraId="56B587D6" w14:textId="77777777" w:rsidR="00FC1B45" w:rsidRDefault="00FC1B45" w:rsidP="00B81628">
      <w:pPr>
        <w:spacing w:before="0" w:after="0"/>
        <w:ind w:hanging="720"/>
        <w:jc w:val="both"/>
        <w:rPr>
          <w:rFonts w:ascii="Arial" w:hAnsi="Arial" w:cs="Arial"/>
          <w:sz w:val="20"/>
        </w:rPr>
      </w:pPr>
    </w:p>
    <w:p w14:paraId="0D290439" w14:textId="1D445BA4" w:rsidR="006A7854" w:rsidRDefault="000E3BCE" w:rsidP="00B81628">
      <w:pPr>
        <w:spacing w:before="0" w:after="0"/>
        <w:ind w:hanging="720"/>
        <w:jc w:val="both"/>
        <w:rPr>
          <w:rFonts w:ascii="Arial" w:hAnsi="Arial" w:cs="Arial"/>
          <w:sz w:val="20"/>
        </w:rPr>
      </w:pPr>
      <w:r>
        <w:rPr>
          <w:rFonts w:ascii="Arial" w:hAnsi="Arial" w:cs="Arial"/>
          <w:sz w:val="20"/>
        </w:rPr>
        <w:t xml:space="preserve">Lea, MA; </w:t>
      </w:r>
      <w:proofErr w:type="spellStart"/>
      <w:r>
        <w:rPr>
          <w:rFonts w:ascii="Arial" w:hAnsi="Arial" w:cs="Arial"/>
          <w:sz w:val="20"/>
        </w:rPr>
        <w:t>Ibeh</w:t>
      </w:r>
      <w:proofErr w:type="spellEnd"/>
      <w:r>
        <w:rPr>
          <w:rFonts w:ascii="Arial" w:hAnsi="Arial" w:cs="Arial"/>
          <w:sz w:val="20"/>
        </w:rPr>
        <w:t>, C; Shah, N; Moyer, MP. Enhanced differentiation of colon cancer cells induced by combinations of inhibitors of kinases and of historic deace</w:t>
      </w:r>
      <w:r w:rsidR="00633A74">
        <w:rPr>
          <w:rFonts w:ascii="Arial" w:hAnsi="Arial" w:cs="Arial"/>
          <w:sz w:val="20"/>
        </w:rPr>
        <w:t>t</w:t>
      </w:r>
      <w:r>
        <w:rPr>
          <w:rFonts w:ascii="Arial" w:hAnsi="Arial" w:cs="Arial"/>
          <w:sz w:val="20"/>
        </w:rPr>
        <w:t>ylases. Proceedings of the American Association for Cancer Research Annual Meeting 2006;</w:t>
      </w:r>
      <w:r w:rsidR="006A7854">
        <w:rPr>
          <w:rFonts w:ascii="Arial" w:hAnsi="Arial" w:cs="Arial"/>
          <w:sz w:val="20"/>
        </w:rPr>
        <w:t xml:space="preserve"> </w:t>
      </w:r>
      <w:r w:rsidR="00DC7BFD">
        <w:rPr>
          <w:rFonts w:ascii="Arial" w:hAnsi="Arial" w:cs="Arial"/>
          <w:sz w:val="20"/>
        </w:rPr>
        <w:t xml:space="preserve"> </w:t>
      </w:r>
      <w:r>
        <w:rPr>
          <w:rFonts w:ascii="Arial" w:hAnsi="Arial" w:cs="Arial"/>
          <w:sz w:val="20"/>
        </w:rPr>
        <w:t>47:1184.</w:t>
      </w:r>
    </w:p>
    <w:p w14:paraId="7993AC43" w14:textId="77777777" w:rsidR="00FC1B45" w:rsidRDefault="00FC1B45" w:rsidP="00B81628">
      <w:pPr>
        <w:spacing w:before="0" w:after="0"/>
        <w:ind w:hanging="720"/>
        <w:jc w:val="both"/>
        <w:rPr>
          <w:rFonts w:ascii="Arial" w:hAnsi="Arial" w:cs="Arial"/>
          <w:sz w:val="20"/>
        </w:rPr>
      </w:pPr>
    </w:p>
    <w:p w14:paraId="314470F7" w14:textId="77777777" w:rsidR="000E3BCE" w:rsidRDefault="000E3BCE" w:rsidP="00B81628">
      <w:pPr>
        <w:spacing w:before="0" w:after="0"/>
        <w:ind w:hanging="720"/>
        <w:jc w:val="both"/>
        <w:rPr>
          <w:rFonts w:ascii="Arial" w:hAnsi="Arial" w:cs="Arial"/>
          <w:sz w:val="20"/>
        </w:rPr>
      </w:pPr>
      <w:r>
        <w:rPr>
          <w:rFonts w:ascii="Arial" w:hAnsi="Arial" w:cs="Arial"/>
          <w:sz w:val="20"/>
        </w:rPr>
        <w:t xml:space="preserve">Gore, SD;, </w:t>
      </w:r>
      <w:proofErr w:type="spellStart"/>
      <w:r>
        <w:rPr>
          <w:rFonts w:ascii="Arial" w:hAnsi="Arial" w:cs="Arial"/>
          <w:sz w:val="20"/>
        </w:rPr>
        <w:t>Jiemjit</w:t>
      </w:r>
      <w:proofErr w:type="spellEnd"/>
      <w:r>
        <w:rPr>
          <w:rFonts w:ascii="Arial" w:hAnsi="Arial" w:cs="Arial"/>
          <w:sz w:val="20"/>
        </w:rPr>
        <w:t xml:space="preserve">, A; Silverman, LB; </w:t>
      </w:r>
      <w:proofErr w:type="spellStart"/>
      <w:r>
        <w:rPr>
          <w:rFonts w:ascii="Arial" w:hAnsi="Arial" w:cs="Arial"/>
          <w:sz w:val="20"/>
        </w:rPr>
        <w:t>Aucott</w:t>
      </w:r>
      <w:proofErr w:type="spellEnd"/>
      <w:r>
        <w:rPr>
          <w:rFonts w:ascii="Arial" w:hAnsi="Arial" w:cs="Arial"/>
          <w:sz w:val="20"/>
        </w:rPr>
        <w:t xml:space="preserve">, T; </w:t>
      </w:r>
      <w:proofErr w:type="spellStart"/>
      <w:r>
        <w:rPr>
          <w:rFonts w:ascii="Arial" w:hAnsi="Arial" w:cs="Arial"/>
          <w:sz w:val="20"/>
        </w:rPr>
        <w:t>Baylin</w:t>
      </w:r>
      <w:proofErr w:type="spellEnd"/>
      <w:r>
        <w:rPr>
          <w:rFonts w:ascii="Arial" w:hAnsi="Arial" w:cs="Arial"/>
          <w:sz w:val="20"/>
        </w:rPr>
        <w:t xml:space="preserve">, S; Carraway, H; Douses, T; </w:t>
      </w:r>
      <w:proofErr w:type="spellStart"/>
      <w:r>
        <w:rPr>
          <w:rFonts w:ascii="Arial" w:hAnsi="Arial" w:cs="Arial"/>
          <w:sz w:val="20"/>
        </w:rPr>
        <w:t>Fandy</w:t>
      </w:r>
      <w:proofErr w:type="spellEnd"/>
      <w:r>
        <w:rPr>
          <w:rFonts w:ascii="Arial" w:hAnsi="Arial" w:cs="Arial"/>
          <w:sz w:val="20"/>
        </w:rPr>
        <w:t xml:space="preserve">, T; Herman, J; Karp, JE; Licht, JD.; </w:t>
      </w:r>
      <w:proofErr w:type="spellStart"/>
      <w:r>
        <w:rPr>
          <w:rFonts w:ascii="Arial" w:hAnsi="Arial" w:cs="Arial"/>
          <w:sz w:val="20"/>
        </w:rPr>
        <w:t>Murgo</w:t>
      </w:r>
      <w:proofErr w:type="spellEnd"/>
      <w:r>
        <w:rPr>
          <w:rFonts w:ascii="Arial" w:hAnsi="Arial" w:cs="Arial"/>
          <w:sz w:val="20"/>
        </w:rPr>
        <w:t xml:space="preserve">, AJ.; </w:t>
      </w:r>
      <w:proofErr w:type="spellStart"/>
      <w:r>
        <w:rPr>
          <w:rFonts w:ascii="Arial" w:hAnsi="Arial" w:cs="Arial"/>
          <w:sz w:val="20"/>
        </w:rPr>
        <w:t>Odchimar-Reissig</w:t>
      </w:r>
      <w:proofErr w:type="spellEnd"/>
      <w:r>
        <w:rPr>
          <w:rFonts w:ascii="Arial" w:hAnsi="Arial" w:cs="Arial"/>
          <w:sz w:val="20"/>
        </w:rPr>
        <w:t xml:space="preserve">, R; Smith, BD; </w:t>
      </w:r>
      <w:proofErr w:type="spellStart"/>
      <w:r>
        <w:rPr>
          <w:rFonts w:ascii="Arial" w:hAnsi="Arial" w:cs="Arial"/>
          <w:sz w:val="20"/>
        </w:rPr>
        <w:t>Zwiebel</w:t>
      </w:r>
      <w:proofErr w:type="spellEnd"/>
      <w:r>
        <w:rPr>
          <w:rFonts w:ascii="Arial" w:hAnsi="Arial" w:cs="Arial"/>
          <w:sz w:val="20"/>
        </w:rPr>
        <w:t xml:space="preserve">, JA.; Sugar, E. </w:t>
      </w:r>
      <w:proofErr w:type="spellStart"/>
      <w:r>
        <w:rPr>
          <w:rFonts w:ascii="Arial" w:hAnsi="Arial" w:cs="Arial"/>
          <w:sz w:val="20"/>
        </w:rPr>
        <w:t>Cimbined</w:t>
      </w:r>
      <w:proofErr w:type="spellEnd"/>
      <w:r>
        <w:rPr>
          <w:rFonts w:ascii="Arial" w:hAnsi="Arial" w:cs="Arial"/>
          <w:sz w:val="20"/>
        </w:rPr>
        <w:t xml:space="preserve"> methyltransferase/Histone deacetylase inhibition with 5Azacitidine and MS-275 in patients with MDS, </w:t>
      </w:r>
      <w:proofErr w:type="spellStart"/>
      <w:r>
        <w:rPr>
          <w:rFonts w:ascii="Arial" w:hAnsi="Arial" w:cs="Arial"/>
          <w:sz w:val="20"/>
        </w:rPr>
        <w:t>CMMoL</w:t>
      </w:r>
      <w:proofErr w:type="spellEnd"/>
      <w:r>
        <w:rPr>
          <w:rFonts w:ascii="Arial" w:hAnsi="Arial" w:cs="Arial"/>
          <w:sz w:val="20"/>
        </w:rPr>
        <w:t xml:space="preserve"> and AML: Clinical response, Histone Acetylation and DNA damage. Blood 2006;</w:t>
      </w:r>
      <w:r w:rsidR="006A7854">
        <w:rPr>
          <w:rFonts w:ascii="Arial" w:hAnsi="Arial" w:cs="Arial"/>
          <w:sz w:val="20"/>
        </w:rPr>
        <w:t xml:space="preserve"> </w:t>
      </w:r>
      <w:r>
        <w:rPr>
          <w:rFonts w:ascii="Arial" w:hAnsi="Arial" w:cs="Arial"/>
          <w:sz w:val="20"/>
        </w:rPr>
        <w:t>108(11, part 1):156A-157A.</w:t>
      </w:r>
    </w:p>
    <w:p w14:paraId="29AE797E" w14:textId="77777777" w:rsidR="00FC1B45" w:rsidRDefault="00FC1B45" w:rsidP="00B81628">
      <w:pPr>
        <w:spacing w:before="0" w:after="0"/>
        <w:ind w:hanging="720"/>
        <w:jc w:val="both"/>
        <w:rPr>
          <w:rFonts w:ascii="Arial" w:hAnsi="Arial" w:cs="Arial"/>
          <w:sz w:val="20"/>
        </w:rPr>
      </w:pPr>
    </w:p>
    <w:p w14:paraId="25778E5F" w14:textId="77777777" w:rsidR="006A7854" w:rsidRDefault="006A7854" w:rsidP="00B81628">
      <w:pPr>
        <w:spacing w:before="0" w:after="0"/>
        <w:ind w:hanging="720"/>
        <w:jc w:val="both"/>
        <w:rPr>
          <w:rFonts w:ascii="Arial" w:hAnsi="Arial" w:cs="Arial"/>
          <w:sz w:val="20"/>
        </w:rPr>
      </w:pPr>
      <w:r>
        <w:rPr>
          <w:rFonts w:ascii="Arial" w:hAnsi="Arial" w:cs="Arial"/>
          <w:sz w:val="20"/>
        </w:rPr>
        <w:t xml:space="preserve">Sun, J; Liu, S; Yu, J; Wei, M; Mao, C; Ding, H; Kearney, J; Huynh, L; </w:t>
      </w:r>
      <w:proofErr w:type="spellStart"/>
      <w:r>
        <w:rPr>
          <w:rFonts w:ascii="Arial" w:hAnsi="Arial" w:cs="Arial"/>
          <w:sz w:val="20"/>
        </w:rPr>
        <w:t>Paschka</w:t>
      </w:r>
      <w:proofErr w:type="spellEnd"/>
      <w:r>
        <w:rPr>
          <w:rFonts w:ascii="Arial" w:hAnsi="Arial" w:cs="Arial"/>
          <w:sz w:val="20"/>
        </w:rPr>
        <w:t xml:space="preserve">, P; Wang, D; </w:t>
      </w:r>
      <w:proofErr w:type="spellStart"/>
      <w:r>
        <w:rPr>
          <w:rFonts w:ascii="Arial" w:hAnsi="Arial" w:cs="Arial"/>
          <w:sz w:val="20"/>
        </w:rPr>
        <w:t>Klisovic</w:t>
      </w:r>
      <w:proofErr w:type="spellEnd"/>
      <w:r>
        <w:rPr>
          <w:rFonts w:ascii="Arial" w:hAnsi="Arial" w:cs="Arial"/>
          <w:sz w:val="20"/>
        </w:rPr>
        <w:t xml:space="preserve">, RB; </w:t>
      </w:r>
      <w:proofErr w:type="spellStart"/>
      <w:r>
        <w:rPr>
          <w:rFonts w:ascii="Arial" w:hAnsi="Arial" w:cs="Arial"/>
          <w:sz w:val="20"/>
        </w:rPr>
        <w:t>Perrotti</w:t>
      </w:r>
      <w:proofErr w:type="spellEnd"/>
      <w:r>
        <w:rPr>
          <w:rFonts w:ascii="Arial" w:hAnsi="Arial" w:cs="Arial"/>
          <w:sz w:val="20"/>
        </w:rPr>
        <w:t xml:space="preserve">, D; Chen, C-S; Blum, WG; </w:t>
      </w:r>
      <w:proofErr w:type="spellStart"/>
      <w:r>
        <w:rPr>
          <w:rFonts w:ascii="Arial" w:hAnsi="Arial" w:cs="Arial"/>
          <w:sz w:val="20"/>
        </w:rPr>
        <w:t>Marcucci</w:t>
      </w:r>
      <w:proofErr w:type="spellEnd"/>
      <w:r>
        <w:rPr>
          <w:rFonts w:ascii="Arial" w:hAnsi="Arial" w:cs="Arial"/>
          <w:sz w:val="20"/>
        </w:rPr>
        <w:t>, G. Characterization of HDACI OSU42 as a novel histone deacetylase inhibitor in AML cell lines. Blood 2006;</w:t>
      </w:r>
      <w:r w:rsidR="00DC7BFD">
        <w:rPr>
          <w:rFonts w:ascii="Arial" w:hAnsi="Arial" w:cs="Arial"/>
          <w:sz w:val="20"/>
        </w:rPr>
        <w:t xml:space="preserve"> </w:t>
      </w:r>
      <w:r>
        <w:rPr>
          <w:rFonts w:ascii="Arial" w:hAnsi="Arial" w:cs="Arial"/>
          <w:sz w:val="20"/>
        </w:rPr>
        <w:t>108(11 Part 1):563A.</w:t>
      </w:r>
    </w:p>
    <w:p w14:paraId="769DA3CE" w14:textId="77777777" w:rsidR="00FC1B45" w:rsidRDefault="00FC1B45" w:rsidP="00AD4538">
      <w:pPr>
        <w:spacing w:before="0" w:after="0"/>
        <w:ind w:hanging="720"/>
        <w:jc w:val="both"/>
        <w:rPr>
          <w:rFonts w:ascii="Arial" w:hAnsi="Arial" w:cs="Arial"/>
          <w:sz w:val="20"/>
        </w:rPr>
      </w:pPr>
    </w:p>
    <w:p w14:paraId="18A2191D" w14:textId="77777777" w:rsidR="000E3BCE" w:rsidRDefault="000E3BCE" w:rsidP="00B81628">
      <w:pPr>
        <w:spacing w:after="0"/>
        <w:ind w:hanging="720"/>
        <w:jc w:val="both"/>
        <w:rPr>
          <w:rFonts w:ascii="Arial" w:hAnsi="Arial" w:cs="Arial"/>
          <w:sz w:val="20"/>
        </w:rPr>
      </w:pPr>
      <w:r>
        <w:rPr>
          <w:rFonts w:ascii="Arial" w:hAnsi="Arial" w:cs="Arial"/>
          <w:sz w:val="20"/>
        </w:rPr>
        <w:t xml:space="preserve">Gore, SD; </w:t>
      </w:r>
      <w:proofErr w:type="spellStart"/>
      <w:r>
        <w:rPr>
          <w:rFonts w:ascii="Arial" w:hAnsi="Arial" w:cs="Arial"/>
          <w:sz w:val="20"/>
        </w:rPr>
        <w:t>Baylin</w:t>
      </w:r>
      <w:proofErr w:type="spellEnd"/>
      <w:r>
        <w:rPr>
          <w:rFonts w:ascii="Arial" w:hAnsi="Arial" w:cs="Arial"/>
          <w:sz w:val="20"/>
        </w:rPr>
        <w:t xml:space="preserve">, S; Sugar, E; Carraway, H; Miller, CB; Carducci, M; </w:t>
      </w:r>
      <w:proofErr w:type="spellStart"/>
      <w:r>
        <w:rPr>
          <w:rFonts w:ascii="Arial" w:hAnsi="Arial" w:cs="Arial"/>
          <w:sz w:val="20"/>
        </w:rPr>
        <w:t>Grever</w:t>
      </w:r>
      <w:proofErr w:type="spellEnd"/>
      <w:r>
        <w:rPr>
          <w:rFonts w:ascii="Arial" w:hAnsi="Arial" w:cs="Arial"/>
          <w:sz w:val="20"/>
        </w:rPr>
        <w:t xml:space="preserve">, M; </w:t>
      </w:r>
      <w:proofErr w:type="spellStart"/>
      <w:r>
        <w:rPr>
          <w:rFonts w:ascii="Arial" w:hAnsi="Arial" w:cs="Arial"/>
          <w:sz w:val="20"/>
        </w:rPr>
        <w:t>Galm</w:t>
      </w:r>
      <w:proofErr w:type="spellEnd"/>
      <w:r>
        <w:rPr>
          <w:rFonts w:ascii="Arial" w:hAnsi="Arial" w:cs="Arial"/>
          <w:sz w:val="20"/>
        </w:rPr>
        <w:t xml:space="preserve">, O; </w:t>
      </w:r>
      <w:proofErr w:type="spellStart"/>
      <w:r>
        <w:rPr>
          <w:rFonts w:ascii="Arial" w:hAnsi="Arial" w:cs="Arial"/>
          <w:sz w:val="20"/>
        </w:rPr>
        <w:t>Dauses</w:t>
      </w:r>
      <w:proofErr w:type="spellEnd"/>
      <w:r>
        <w:rPr>
          <w:rFonts w:ascii="Arial" w:hAnsi="Arial" w:cs="Arial"/>
          <w:sz w:val="20"/>
        </w:rPr>
        <w:t xml:space="preserve">, T; Karp, JE; </w:t>
      </w:r>
      <w:proofErr w:type="spellStart"/>
      <w:r>
        <w:rPr>
          <w:rFonts w:ascii="Arial" w:hAnsi="Arial" w:cs="Arial"/>
          <w:sz w:val="20"/>
        </w:rPr>
        <w:t>Rudek</w:t>
      </w:r>
      <w:proofErr w:type="spellEnd"/>
      <w:r>
        <w:rPr>
          <w:rFonts w:ascii="Arial" w:hAnsi="Arial" w:cs="Arial"/>
          <w:sz w:val="20"/>
        </w:rPr>
        <w:t xml:space="preserve">, MA; Zhao, M; Smith, BD; Manning, J; </w:t>
      </w:r>
      <w:proofErr w:type="spellStart"/>
      <w:r>
        <w:rPr>
          <w:rFonts w:ascii="Arial" w:hAnsi="Arial" w:cs="Arial"/>
          <w:sz w:val="20"/>
        </w:rPr>
        <w:t>Jiemjit</w:t>
      </w:r>
      <w:proofErr w:type="spellEnd"/>
      <w:r>
        <w:rPr>
          <w:rFonts w:ascii="Arial" w:hAnsi="Arial" w:cs="Arial"/>
          <w:sz w:val="20"/>
        </w:rPr>
        <w:t xml:space="preserve">, A; Dover, G; Mays, A; </w:t>
      </w:r>
      <w:proofErr w:type="spellStart"/>
      <w:r>
        <w:rPr>
          <w:rFonts w:ascii="Arial" w:hAnsi="Arial" w:cs="Arial"/>
          <w:sz w:val="20"/>
        </w:rPr>
        <w:t>Zwiebel</w:t>
      </w:r>
      <w:proofErr w:type="spellEnd"/>
      <w:r>
        <w:rPr>
          <w:rFonts w:ascii="Arial" w:hAnsi="Arial" w:cs="Arial"/>
          <w:sz w:val="20"/>
        </w:rPr>
        <w:t xml:space="preserve">, J; </w:t>
      </w:r>
      <w:proofErr w:type="spellStart"/>
      <w:r>
        <w:rPr>
          <w:rFonts w:ascii="Arial" w:hAnsi="Arial" w:cs="Arial"/>
          <w:sz w:val="20"/>
        </w:rPr>
        <w:t>Murgo</w:t>
      </w:r>
      <w:proofErr w:type="spellEnd"/>
      <w:r>
        <w:rPr>
          <w:rFonts w:ascii="Arial" w:hAnsi="Arial" w:cs="Arial"/>
          <w:sz w:val="20"/>
        </w:rPr>
        <w:t>, A; Weng, L-J; Herman, JG. Combined DNA methyltransferase and histone deacetylase inhibition in the treatment of myeloid neoplasms. Cancer Res 2006;</w:t>
      </w:r>
      <w:r w:rsidR="006A7854">
        <w:rPr>
          <w:rFonts w:ascii="Arial" w:hAnsi="Arial" w:cs="Arial"/>
          <w:sz w:val="20"/>
        </w:rPr>
        <w:t xml:space="preserve"> </w:t>
      </w:r>
      <w:r>
        <w:rPr>
          <w:rFonts w:ascii="Arial" w:hAnsi="Arial" w:cs="Arial"/>
          <w:sz w:val="20"/>
        </w:rPr>
        <w:t>66(12):6361-6369.</w:t>
      </w:r>
    </w:p>
    <w:p w14:paraId="1DAA2A01" w14:textId="77777777" w:rsidR="00FC1B45" w:rsidRDefault="00FC1B45" w:rsidP="00B81628">
      <w:pPr>
        <w:spacing w:before="0" w:after="0"/>
        <w:ind w:hanging="720"/>
        <w:jc w:val="both"/>
        <w:rPr>
          <w:rFonts w:ascii="Arial" w:hAnsi="Arial" w:cs="Arial"/>
          <w:sz w:val="20"/>
        </w:rPr>
      </w:pPr>
    </w:p>
    <w:p w14:paraId="241A323F" w14:textId="77777777" w:rsidR="00B81628" w:rsidRDefault="000E3BCE" w:rsidP="00B81628">
      <w:pPr>
        <w:spacing w:before="0" w:after="0"/>
        <w:ind w:hanging="720"/>
        <w:jc w:val="both"/>
        <w:rPr>
          <w:rFonts w:ascii="Arial" w:hAnsi="Arial" w:cs="Arial"/>
          <w:sz w:val="20"/>
        </w:rPr>
      </w:pPr>
      <w:r>
        <w:rPr>
          <w:rFonts w:ascii="Arial" w:hAnsi="Arial" w:cs="Arial"/>
          <w:sz w:val="20"/>
        </w:rPr>
        <w:t>Brock, MV. Clinical aspects of molecular biology for the diagnosis and treatment of esophageal cancer. Esophagus 2006;</w:t>
      </w:r>
      <w:r w:rsidR="006A7854">
        <w:rPr>
          <w:rFonts w:ascii="Arial" w:hAnsi="Arial" w:cs="Arial"/>
          <w:sz w:val="20"/>
        </w:rPr>
        <w:t xml:space="preserve"> </w:t>
      </w:r>
      <w:r>
        <w:rPr>
          <w:rFonts w:ascii="Arial" w:hAnsi="Arial" w:cs="Arial"/>
          <w:sz w:val="20"/>
        </w:rPr>
        <w:t>3(3):91-94.</w:t>
      </w:r>
    </w:p>
    <w:p w14:paraId="3988D0FE" w14:textId="77777777" w:rsidR="00D55059" w:rsidRDefault="00D55059" w:rsidP="007276EA">
      <w:pPr>
        <w:spacing w:before="0" w:after="0"/>
        <w:jc w:val="both"/>
        <w:rPr>
          <w:rFonts w:ascii="Arial" w:hAnsi="Arial" w:cs="Arial"/>
          <w:sz w:val="20"/>
        </w:rPr>
      </w:pPr>
    </w:p>
    <w:p w14:paraId="50C66B6D" w14:textId="77777777" w:rsidR="00F627CD" w:rsidRDefault="000E3BCE" w:rsidP="00716990">
      <w:pPr>
        <w:spacing w:before="0" w:after="0"/>
        <w:ind w:hanging="720"/>
        <w:jc w:val="both"/>
        <w:rPr>
          <w:rFonts w:ascii="Arial" w:hAnsi="Arial" w:cs="Arial"/>
          <w:sz w:val="20"/>
        </w:rPr>
      </w:pPr>
      <w:r>
        <w:rPr>
          <w:rFonts w:ascii="Arial" w:hAnsi="Arial" w:cs="Arial"/>
          <w:sz w:val="20"/>
        </w:rPr>
        <w:t xml:space="preserve">Beyer, SJ; </w:t>
      </w:r>
      <w:proofErr w:type="spellStart"/>
      <w:r>
        <w:rPr>
          <w:rFonts w:ascii="Arial" w:hAnsi="Arial" w:cs="Arial"/>
          <w:sz w:val="20"/>
        </w:rPr>
        <w:t>Kulp</w:t>
      </w:r>
      <w:proofErr w:type="spellEnd"/>
      <w:r>
        <w:rPr>
          <w:rFonts w:ascii="Arial" w:hAnsi="Arial" w:cs="Arial"/>
          <w:sz w:val="20"/>
        </w:rPr>
        <w:t xml:space="preserve">, SK; Baird, M; Auer, H; </w:t>
      </w:r>
      <w:proofErr w:type="spellStart"/>
      <w:r>
        <w:rPr>
          <w:rFonts w:ascii="Arial" w:hAnsi="Arial" w:cs="Arial"/>
          <w:sz w:val="20"/>
        </w:rPr>
        <w:t>Kornacker</w:t>
      </w:r>
      <w:proofErr w:type="spellEnd"/>
      <w:r>
        <w:rPr>
          <w:rFonts w:ascii="Arial" w:hAnsi="Arial" w:cs="Arial"/>
          <w:sz w:val="20"/>
        </w:rPr>
        <w:t xml:space="preserve">, K; Chen, C-S; Beer, DG; </w:t>
      </w:r>
      <w:proofErr w:type="spellStart"/>
      <w:r>
        <w:rPr>
          <w:rFonts w:ascii="Arial" w:hAnsi="Arial" w:cs="Arial"/>
          <w:sz w:val="20"/>
        </w:rPr>
        <w:t>Kresty</w:t>
      </w:r>
      <w:proofErr w:type="spellEnd"/>
      <w:r>
        <w:rPr>
          <w:rFonts w:ascii="Arial" w:hAnsi="Arial" w:cs="Arial"/>
          <w:sz w:val="20"/>
        </w:rPr>
        <w:t>, LA. The effects of a phenylbutyrate-</w:t>
      </w:r>
      <w:proofErr w:type="spellStart"/>
      <w:r>
        <w:rPr>
          <w:rFonts w:ascii="Arial" w:hAnsi="Arial" w:cs="Arial"/>
          <w:sz w:val="20"/>
        </w:rPr>
        <w:t>drived</w:t>
      </w:r>
      <w:proofErr w:type="spellEnd"/>
      <w:r>
        <w:rPr>
          <w:rFonts w:ascii="Arial" w:hAnsi="Arial" w:cs="Arial"/>
          <w:sz w:val="20"/>
        </w:rPr>
        <w:t xml:space="preserve"> histone deacetylase inhibitor (HDAC-42) on acid-induced gene expression patterns of SEG-1 human esophageal adenocarcinoma cells. Proceedings of the American Association for Cancer Research Annual Meeting 2006;</w:t>
      </w:r>
      <w:r w:rsidR="00DC7BFD">
        <w:rPr>
          <w:rFonts w:ascii="Arial" w:hAnsi="Arial" w:cs="Arial"/>
          <w:sz w:val="20"/>
        </w:rPr>
        <w:t xml:space="preserve"> </w:t>
      </w:r>
      <w:r w:rsidR="00716990">
        <w:rPr>
          <w:rFonts w:ascii="Arial" w:hAnsi="Arial" w:cs="Arial"/>
          <w:sz w:val="20"/>
        </w:rPr>
        <w:t>47:1128-1129.</w:t>
      </w:r>
    </w:p>
    <w:p w14:paraId="6714158E" w14:textId="77777777" w:rsidR="00F627CD" w:rsidRDefault="00F627CD" w:rsidP="00B81628">
      <w:pPr>
        <w:spacing w:before="0" w:after="0"/>
        <w:ind w:hanging="720"/>
        <w:jc w:val="both"/>
        <w:rPr>
          <w:rFonts w:ascii="Arial" w:hAnsi="Arial" w:cs="Arial"/>
          <w:sz w:val="20"/>
        </w:rPr>
      </w:pPr>
    </w:p>
    <w:p w14:paraId="088BC414" w14:textId="77777777" w:rsidR="006A7854" w:rsidRDefault="006A7854" w:rsidP="00B81628">
      <w:pPr>
        <w:spacing w:before="0" w:after="0"/>
        <w:ind w:hanging="720"/>
        <w:jc w:val="both"/>
        <w:rPr>
          <w:rFonts w:ascii="Arial" w:hAnsi="Arial" w:cs="Arial"/>
          <w:sz w:val="20"/>
        </w:rPr>
      </w:pPr>
      <w:r>
        <w:rPr>
          <w:rFonts w:ascii="Arial" w:hAnsi="Arial" w:cs="Arial"/>
          <w:sz w:val="20"/>
        </w:rPr>
        <w:t xml:space="preserve">West, DA; Lucas, DM; Davis, ME; </w:t>
      </w:r>
      <w:proofErr w:type="spellStart"/>
      <w:r>
        <w:rPr>
          <w:rFonts w:ascii="Arial" w:hAnsi="Arial" w:cs="Arial"/>
          <w:sz w:val="20"/>
        </w:rPr>
        <w:t>De lay</w:t>
      </w:r>
      <w:proofErr w:type="spellEnd"/>
      <w:r>
        <w:rPr>
          <w:rFonts w:ascii="Arial" w:hAnsi="Arial" w:cs="Arial"/>
          <w:sz w:val="20"/>
        </w:rPr>
        <w:t xml:space="preserve">, MD; Johnson, AJ; </w:t>
      </w:r>
      <w:proofErr w:type="spellStart"/>
      <w:r>
        <w:rPr>
          <w:rFonts w:ascii="Arial" w:hAnsi="Arial" w:cs="Arial"/>
          <w:sz w:val="20"/>
        </w:rPr>
        <w:t>Guster</w:t>
      </w:r>
      <w:proofErr w:type="spellEnd"/>
      <w:r>
        <w:rPr>
          <w:rFonts w:ascii="Arial" w:hAnsi="Arial" w:cs="Arial"/>
          <w:sz w:val="20"/>
        </w:rPr>
        <w:t xml:space="preserve">, SE; Freitas, MA; </w:t>
      </w:r>
      <w:proofErr w:type="spellStart"/>
      <w:r>
        <w:rPr>
          <w:rFonts w:ascii="Arial" w:hAnsi="Arial" w:cs="Arial"/>
          <w:sz w:val="20"/>
        </w:rPr>
        <w:t>Parthun</w:t>
      </w:r>
      <w:proofErr w:type="spellEnd"/>
      <w:r>
        <w:rPr>
          <w:rFonts w:ascii="Arial" w:hAnsi="Arial" w:cs="Arial"/>
          <w:sz w:val="20"/>
        </w:rPr>
        <w:t xml:space="preserve">, MR; Wang, D; </w:t>
      </w:r>
      <w:proofErr w:type="spellStart"/>
      <w:r>
        <w:rPr>
          <w:rFonts w:ascii="Arial" w:hAnsi="Arial" w:cs="Arial"/>
          <w:sz w:val="20"/>
        </w:rPr>
        <w:t>Kulp</w:t>
      </w:r>
      <w:proofErr w:type="spellEnd"/>
      <w:r>
        <w:rPr>
          <w:rFonts w:ascii="Arial" w:hAnsi="Arial" w:cs="Arial"/>
          <w:sz w:val="20"/>
        </w:rPr>
        <w:t xml:space="preserve">, SK; </w:t>
      </w:r>
      <w:proofErr w:type="spellStart"/>
      <w:r>
        <w:rPr>
          <w:rFonts w:ascii="Arial" w:hAnsi="Arial" w:cs="Arial"/>
          <w:sz w:val="20"/>
        </w:rPr>
        <w:t>Grever</w:t>
      </w:r>
      <w:proofErr w:type="spellEnd"/>
      <w:r>
        <w:rPr>
          <w:rFonts w:ascii="Arial" w:hAnsi="Arial" w:cs="Arial"/>
          <w:sz w:val="20"/>
        </w:rPr>
        <w:t>, MR; Chen, C-S; Byrd, JC. The novel histone deacetylase inhibitor OSU-HDAC42 has class I and II histone deacetylase (HDAC) inhibitory activity and represents a novel therapy for chronic lymphocytic leukemia. Blood 2006;</w:t>
      </w:r>
      <w:r w:rsidR="00DC7BFD">
        <w:rPr>
          <w:rFonts w:ascii="Arial" w:hAnsi="Arial" w:cs="Arial"/>
          <w:sz w:val="20"/>
        </w:rPr>
        <w:t xml:space="preserve"> </w:t>
      </w:r>
      <w:r>
        <w:rPr>
          <w:rFonts w:ascii="Arial" w:hAnsi="Arial" w:cs="Arial"/>
          <w:sz w:val="20"/>
        </w:rPr>
        <w:t xml:space="preserve">108(11 Part 1): 794A-795A. </w:t>
      </w:r>
    </w:p>
    <w:p w14:paraId="74EDDE6C" w14:textId="77777777" w:rsidR="00FC1B45" w:rsidRDefault="00FC1B45" w:rsidP="00B81628">
      <w:pPr>
        <w:spacing w:before="0" w:after="0"/>
        <w:ind w:hanging="720"/>
        <w:jc w:val="both"/>
        <w:rPr>
          <w:rFonts w:ascii="Arial" w:hAnsi="Arial" w:cs="Arial"/>
          <w:sz w:val="20"/>
        </w:rPr>
      </w:pPr>
    </w:p>
    <w:p w14:paraId="647AC70C" w14:textId="77777777" w:rsidR="006A7854" w:rsidRDefault="006A7854" w:rsidP="00B81628">
      <w:pPr>
        <w:spacing w:before="0" w:after="0"/>
        <w:ind w:hanging="720"/>
        <w:jc w:val="both"/>
        <w:rPr>
          <w:rFonts w:ascii="Arial" w:hAnsi="Arial" w:cs="Arial"/>
          <w:sz w:val="20"/>
        </w:rPr>
      </w:pPr>
      <w:r>
        <w:rPr>
          <w:rFonts w:ascii="Arial" w:hAnsi="Arial" w:cs="Arial"/>
          <w:sz w:val="20"/>
        </w:rPr>
        <w:t xml:space="preserve">Lyon, CM; </w:t>
      </w:r>
      <w:proofErr w:type="spellStart"/>
      <w:r>
        <w:rPr>
          <w:rFonts w:ascii="Arial" w:hAnsi="Arial" w:cs="Arial"/>
          <w:sz w:val="20"/>
        </w:rPr>
        <w:t>Klinge</w:t>
      </w:r>
      <w:proofErr w:type="spellEnd"/>
      <w:r>
        <w:rPr>
          <w:rFonts w:ascii="Arial" w:hAnsi="Arial" w:cs="Arial"/>
          <w:sz w:val="20"/>
        </w:rPr>
        <w:t xml:space="preserve">, D; </w:t>
      </w:r>
      <w:proofErr w:type="spellStart"/>
      <w:r>
        <w:rPr>
          <w:rFonts w:ascii="Arial" w:hAnsi="Arial" w:cs="Arial"/>
          <w:sz w:val="20"/>
        </w:rPr>
        <w:t>Liechty</w:t>
      </w:r>
      <w:proofErr w:type="spellEnd"/>
      <w:r>
        <w:rPr>
          <w:rFonts w:ascii="Arial" w:hAnsi="Arial" w:cs="Arial"/>
          <w:sz w:val="20"/>
        </w:rPr>
        <w:t>, KC; Belinsky, SA. DNA demethylating agents and a PPA-gamma agonist cooperate to induce apoptosis in lung cancer cell lines. Proceedings of the American Association for Cancer Research Annual Meeting 2006;</w:t>
      </w:r>
      <w:r w:rsidR="00DC7BFD">
        <w:rPr>
          <w:rFonts w:ascii="Arial" w:hAnsi="Arial" w:cs="Arial"/>
          <w:sz w:val="20"/>
        </w:rPr>
        <w:t xml:space="preserve"> </w:t>
      </w:r>
      <w:r>
        <w:rPr>
          <w:rFonts w:ascii="Arial" w:hAnsi="Arial" w:cs="Arial"/>
          <w:sz w:val="20"/>
        </w:rPr>
        <w:t>47:10.</w:t>
      </w:r>
    </w:p>
    <w:p w14:paraId="55331444" w14:textId="77777777" w:rsidR="00FC1B45" w:rsidRDefault="00FC1B45" w:rsidP="00B81628">
      <w:pPr>
        <w:spacing w:before="0" w:after="0"/>
        <w:ind w:hanging="720"/>
        <w:jc w:val="both"/>
        <w:rPr>
          <w:rFonts w:ascii="Arial" w:hAnsi="Arial" w:cs="Arial"/>
          <w:sz w:val="20"/>
        </w:rPr>
      </w:pPr>
    </w:p>
    <w:p w14:paraId="239D46AD" w14:textId="77777777" w:rsidR="006A7854" w:rsidRDefault="006A7854" w:rsidP="00B81628">
      <w:pPr>
        <w:spacing w:before="0" w:after="0"/>
        <w:ind w:hanging="720"/>
        <w:jc w:val="both"/>
        <w:rPr>
          <w:rFonts w:ascii="Arial" w:hAnsi="Arial" w:cs="Arial"/>
          <w:sz w:val="20"/>
        </w:rPr>
      </w:pPr>
      <w:proofErr w:type="spellStart"/>
      <w:r>
        <w:rPr>
          <w:rFonts w:ascii="Arial" w:hAnsi="Arial" w:cs="Arial"/>
          <w:sz w:val="20"/>
        </w:rPr>
        <w:t>Meletis</w:t>
      </w:r>
      <w:proofErr w:type="spellEnd"/>
      <w:r>
        <w:rPr>
          <w:rFonts w:ascii="Arial" w:hAnsi="Arial" w:cs="Arial"/>
          <w:sz w:val="20"/>
        </w:rPr>
        <w:t xml:space="preserve">, J; </w:t>
      </w:r>
      <w:proofErr w:type="spellStart"/>
      <w:r>
        <w:rPr>
          <w:rFonts w:ascii="Arial" w:hAnsi="Arial" w:cs="Arial"/>
          <w:sz w:val="20"/>
        </w:rPr>
        <w:t>Viniou</w:t>
      </w:r>
      <w:proofErr w:type="spellEnd"/>
      <w:r>
        <w:rPr>
          <w:rFonts w:ascii="Arial" w:hAnsi="Arial" w:cs="Arial"/>
          <w:sz w:val="20"/>
        </w:rPr>
        <w:t xml:space="preserve">, N; </w:t>
      </w:r>
      <w:proofErr w:type="spellStart"/>
      <w:r>
        <w:rPr>
          <w:rFonts w:ascii="Arial" w:hAnsi="Arial" w:cs="Arial"/>
          <w:sz w:val="20"/>
        </w:rPr>
        <w:t>Terpos</w:t>
      </w:r>
      <w:proofErr w:type="spellEnd"/>
      <w:r>
        <w:rPr>
          <w:rFonts w:ascii="Arial" w:hAnsi="Arial" w:cs="Arial"/>
          <w:sz w:val="20"/>
        </w:rPr>
        <w:t xml:space="preserve">, E. Novel agents for the management of myelodysplastic syndromes. Med Sci </w:t>
      </w:r>
      <w:proofErr w:type="spellStart"/>
      <w:r>
        <w:rPr>
          <w:rFonts w:ascii="Arial" w:hAnsi="Arial" w:cs="Arial"/>
          <w:sz w:val="20"/>
        </w:rPr>
        <w:t>Monit</w:t>
      </w:r>
      <w:proofErr w:type="spellEnd"/>
      <w:r>
        <w:rPr>
          <w:rFonts w:ascii="Arial" w:hAnsi="Arial" w:cs="Arial"/>
          <w:sz w:val="20"/>
        </w:rPr>
        <w:t xml:space="preserve"> 2006;</w:t>
      </w:r>
      <w:r w:rsidR="00DC7BFD">
        <w:rPr>
          <w:rFonts w:ascii="Arial" w:hAnsi="Arial" w:cs="Arial"/>
          <w:sz w:val="20"/>
        </w:rPr>
        <w:t xml:space="preserve"> </w:t>
      </w:r>
      <w:r>
        <w:rPr>
          <w:rFonts w:ascii="Arial" w:hAnsi="Arial" w:cs="Arial"/>
          <w:sz w:val="20"/>
        </w:rPr>
        <w:t>12(9):RA 194-RA206.</w:t>
      </w:r>
    </w:p>
    <w:p w14:paraId="63AD29BF" w14:textId="77777777" w:rsidR="00FC1B45" w:rsidRDefault="00FC1B45" w:rsidP="00B81628">
      <w:pPr>
        <w:spacing w:before="0" w:after="0"/>
        <w:ind w:hanging="720"/>
        <w:jc w:val="both"/>
        <w:rPr>
          <w:rFonts w:ascii="Arial" w:hAnsi="Arial" w:cs="Arial"/>
          <w:sz w:val="20"/>
        </w:rPr>
      </w:pPr>
    </w:p>
    <w:p w14:paraId="0364F00A" w14:textId="77777777" w:rsidR="00C2174E" w:rsidRDefault="00C2174E" w:rsidP="00B81628">
      <w:pPr>
        <w:spacing w:before="0" w:after="0"/>
        <w:ind w:hanging="720"/>
        <w:jc w:val="both"/>
        <w:rPr>
          <w:rFonts w:ascii="Arial" w:hAnsi="Arial" w:cs="Arial"/>
          <w:sz w:val="20"/>
        </w:rPr>
      </w:pPr>
    </w:p>
    <w:p w14:paraId="2FDBAA7A" w14:textId="77777777" w:rsidR="007276EA" w:rsidRDefault="007276EA" w:rsidP="00B81628">
      <w:pPr>
        <w:spacing w:before="0" w:after="0"/>
        <w:ind w:hanging="720"/>
        <w:jc w:val="both"/>
        <w:rPr>
          <w:rFonts w:ascii="Arial" w:hAnsi="Arial" w:cs="Arial"/>
          <w:sz w:val="20"/>
        </w:rPr>
      </w:pPr>
    </w:p>
    <w:p w14:paraId="375BD21C" w14:textId="77777777" w:rsidR="00633593" w:rsidRDefault="00633593" w:rsidP="00B81628">
      <w:pPr>
        <w:spacing w:before="0" w:after="0"/>
        <w:ind w:hanging="720"/>
        <w:jc w:val="both"/>
        <w:rPr>
          <w:rFonts w:ascii="Arial" w:hAnsi="Arial" w:cs="Arial"/>
          <w:sz w:val="20"/>
        </w:rPr>
      </w:pPr>
    </w:p>
    <w:p w14:paraId="0527687F" w14:textId="3A2BA4BE" w:rsidR="006A7854" w:rsidRDefault="006A7854" w:rsidP="00B81628">
      <w:pPr>
        <w:spacing w:before="0" w:after="0"/>
        <w:ind w:hanging="720"/>
        <w:jc w:val="both"/>
        <w:rPr>
          <w:rFonts w:ascii="Arial" w:hAnsi="Arial" w:cs="Arial"/>
          <w:sz w:val="20"/>
        </w:rPr>
      </w:pPr>
      <w:proofErr w:type="spellStart"/>
      <w:r>
        <w:rPr>
          <w:rFonts w:ascii="Arial" w:hAnsi="Arial" w:cs="Arial"/>
          <w:sz w:val="20"/>
        </w:rPr>
        <w:lastRenderedPageBreak/>
        <w:t>Kulp</w:t>
      </w:r>
      <w:proofErr w:type="spellEnd"/>
      <w:r>
        <w:rPr>
          <w:rFonts w:ascii="Arial" w:hAnsi="Arial" w:cs="Arial"/>
          <w:sz w:val="20"/>
        </w:rPr>
        <w:t>, SK; Chen, C-S; Wang, D-S; Chen, C-Y; Chen, C-S. Antitumor effects of a novel phenylbutyrate-based histone deacetylase inhibitor, (S)-HDAC-42, in prostate cancer. Clin Cancer Res 2006;</w:t>
      </w:r>
      <w:r w:rsidR="00DC7BFD">
        <w:rPr>
          <w:rFonts w:ascii="Arial" w:hAnsi="Arial" w:cs="Arial"/>
          <w:sz w:val="20"/>
        </w:rPr>
        <w:t xml:space="preserve"> </w:t>
      </w:r>
      <w:r>
        <w:rPr>
          <w:rFonts w:ascii="Arial" w:hAnsi="Arial" w:cs="Arial"/>
          <w:sz w:val="20"/>
        </w:rPr>
        <w:t>12(17):5199-5206.</w:t>
      </w:r>
    </w:p>
    <w:p w14:paraId="53E07706" w14:textId="77777777" w:rsidR="00FC1B45" w:rsidRDefault="00FC1B45" w:rsidP="00B81628">
      <w:pPr>
        <w:pStyle w:val="BlockText"/>
        <w:ind w:left="0" w:right="0" w:hanging="720"/>
        <w:rPr>
          <w:rFonts w:ascii="Arial" w:hAnsi="Arial" w:cs="Arial"/>
          <w:sz w:val="20"/>
        </w:rPr>
      </w:pPr>
    </w:p>
    <w:p w14:paraId="6543056F" w14:textId="77777777" w:rsidR="00DC7BFD" w:rsidRDefault="00DC7BFD" w:rsidP="00B81628">
      <w:pPr>
        <w:pStyle w:val="BlockText"/>
        <w:ind w:left="0" w:right="0" w:hanging="720"/>
        <w:rPr>
          <w:rFonts w:ascii="Arial" w:hAnsi="Arial" w:cs="Arial"/>
          <w:sz w:val="20"/>
        </w:rPr>
      </w:pPr>
      <w:r>
        <w:rPr>
          <w:rFonts w:ascii="Arial" w:hAnsi="Arial" w:cs="Arial"/>
          <w:sz w:val="20"/>
        </w:rPr>
        <w:t>Wanda H. Vila-</w:t>
      </w:r>
      <w:proofErr w:type="spellStart"/>
      <w:r>
        <w:rPr>
          <w:rFonts w:ascii="Arial" w:hAnsi="Arial" w:cs="Arial"/>
          <w:sz w:val="20"/>
        </w:rPr>
        <w:t>Carriles</w:t>
      </w:r>
      <w:proofErr w:type="spellEnd"/>
      <w:r>
        <w:rPr>
          <w:rFonts w:ascii="Arial" w:hAnsi="Arial" w:cs="Arial"/>
          <w:sz w:val="20"/>
        </w:rPr>
        <w:t xml:space="preserve">, Gergely </w:t>
      </w:r>
      <w:proofErr w:type="spellStart"/>
      <w:r>
        <w:rPr>
          <w:rFonts w:ascii="Arial" w:hAnsi="Arial" w:cs="Arial"/>
          <w:sz w:val="20"/>
        </w:rPr>
        <w:t>Gy</w:t>
      </w:r>
      <w:proofErr w:type="spellEnd"/>
      <w:r>
        <w:rPr>
          <w:rFonts w:ascii="Arial" w:hAnsi="Arial" w:cs="Arial"/>
          <w:sz w:val="20"/>
        </w:rPr>
        <w:t xml:space="preserve"> Kovacs, Biljana </w:t>
      </w:r>
      <w:proofErr w:type="spellStart"/>
      <w:r>
        <w:rPr>
          <w:rFonts w:ascii="Arial" w:hAnsi="Arial" w:cs="Arial"/>
          <w:sz w:val="20"/>
        </w:rPr>
        <w:t>Jovov</w:t>
      </w:r>
      <w:proofErr w:type="spellEnd"/>
      <w:r>
        <w:rPr>
          <w:rFonts w:ascii="Arial" w:hAnsi="Arial" w:cs="Arial"/>
          <w:sz w:val="20"/>
        </w:rPr>
        <w:t xml:space="preserve">, Zhen-Hong Zhou, Amit K. </w:t>
      </w:r>
      <w:proofErr w:type="spellStart"/>
      <w:r>
        <w:rPr>
          <w:rFonts w:ascii="Arial" w:hAnsi="Arial" w:cs="Arial"/>
          <w:sz w:val="20"/>
        </w:rPr>
        <w:t>Pahwa</w:t>
      </w:r>
      <w:proofErr w:type="spellEnd"/>
      <w:r>
        <w:rPr>
          <w:rFonts w:ascii="Arial" w:hAnsi="Arial" w:cs="Arial"/>
          <w:sz w:val="20"/>
        </w:rPr>
        <w:t xml:space="preserve">, Garrett Colby, </w:t>
      </w:r>
      <w:proofErr w:type="spellStart"/>
      <w:r>
        <w:rPr>
          <w:rFonts w:ascii="Arial" w:hAnsi="Arial" w:cs="Arial"/>
          <w:sz w:val="20"/>
        </w:rPr>
        <w:t>Ogenna</w:t>
      </w:r>
      <w:proofErr w:type="spellEnd"/>
      <w:r>
        <w:rPr>
          <w:rFonts w:ascii="Arial" w:hAnsi="Arial" w:cs="Arial"/>
          <w:sz w:val="20"/>
        </w:rPr>
        <w:t xml:space="preserve"> </w:t>
      </w:r>
      <w:proofErr w:type="spellStart"/>
      <w:r>
        <w:rPr>
          <w:rFonts w:ascii="Arial" w:hAnsi="Arial" w:cs="Arial"/>
          <w:sz w:val="20"/>
        </w:rPr>
        <w:t>Esimai</w:t>
      </w:r>
      <w:proofErr w:type="spellEnd"/>
      <w:r>
        <w:rPr>
          <w:rFonts w:ascii="Arial" w:hAnsi="Arial" w:cs="Arial"/>
          <w:sz w:val="20"/>
        </w:rPr>
        <w:t xml:space="preserve">, G. Yancey Gillespie, Timothy B. </w:t>
      </w:r>
      <w:proofErr w:type="spellStart"/>
      <w:r>
        <w:rPr>
          <w:rFonts w:ascii="Arial" w:hAnsi="Arial" w:cs="Arial"/>
          <w:sz w:val="20"/>
        </w:rPr>
        <w:t>Mapstone</w:t>
      </w:r>
      <w:proofErr w:type="spellEnd"/>
      <w:r>
        <w:rPr>
          <w:rFonts w:ascii="Arial" w:hAnsi="Arial" w:cs="Arial"/>
          <w:sz w:val="20"/>
        </w:rPr>
        <w:t xml:space="preserve">, James M. </w:t>
      </w:r>
      <w:proofErr w:type="spellStart"/>
      <w:r>
        <w:rPr>
          <w:rFonts w:ascii="Arial" w:hAnsi="Arial" w:cs="Arial"/>
          <w:sz w:val="20"/>
        </w:rPr>
        <w:t>Markert</w:t>
      </w:r>
      <w:proofErr w:type="spellEnd"/>
      <w:r>
        <w:rPr>
          <w:rFonts w:ascii="Arial" w:hAnsi="Arial" w:cs="Arial"/>
          <w:sz w:val="20"/>
        </w:rPr>
        <w:t xml:space="preserve">, Catherine M. Fuller, James K. </w:t>
      </w:r>
      <w:proofErr w:type="spellStart"/>
      <w:r>
        <w:rPr>
          <w:rFonts w:ascii="Arial" w:hAnsi="Arial" w:cs="Arial"/>
          <w:sz w:val="20"/>
        </w:rPr>
        <w:t>Bubien</w:t>
      </w:r>
      <w:proofErr w:type="spellEnd"/>
      <w:r>
        <w:rPr>
          <w:rFonts w:ascii="Arial" w:hAnsi="Arial" w:cs="Arial"/>
          <w:sz w:val="20"/>
        </w:rPr>
        <w:t xml:space="preserve">, Dale J. </w:t>
      </w:r>
      <w:proofErr w:type="spellStart"/>
      <w:r>
        <w:rPr>
          <w:rFonts w:ascii="Arial" w:hAnsi="Arial" w:cs="Arial"/>
          <w:sz w:val="20"/>
        </w:rPr>
        <w:t>Benos</w:t>
      </w:r>
      <w:proofErr w:type="spellEnd"/>
      <w:r>
        <w:rPr>
          <w:rFonts w:ascii="Arial" w:hAnsi="Arial" w:cs="Arial"/>
          <w:sz w:val="20"/>
        </w:rPr>
        <w:t xml:space="preserve">.  Surface Expression of ASIC2 Inhibits the Amiloride-sensitive Current and Migration of Glioma Cells.  </w:t>
      </w:r>
      <w:r>
        <w:rPr>
          <w:rFonts w:ascii="Arial" w:hAnsi="Arial" w:cs="Arial"/>
          <w:i/>
          <w:iCs/>
          <w:sz w:val="20"/>
        </w:rPr>
        <w:t>The Journal of Biological Chemistry</w:t>
      </w:r>
      <w:r>
        <w:rPr>
          <w:rFonts w:ascii="Arial" w:hAnsi="Arial" w:cs="Arial"/>
          <w:sz w:val="20"/>
        </w:rPr>
        <w:t xml:space="preserve"> VOL. 281, NO&gt; 28, pp. 19220 – 19232, July 14, 2006.</w:t>
      </w:r>
    </w:p>
    <w:p w14:paraId="57344E83" w14:textId="77777777" w:rsidR="00FC1B45" w:rsidRDefault="00FC1B45" w:rsidP="00B81628">
      <w:pPr>
        <w:spacing w:before="0" w:after="0"/>
        <w:ind w:hanging="720"/>
        <w:rPr>
          <w:rFonts w:ascii="Arial" w:hAnsi="Arial" w:cs="Arial"/>
          <w:iCs/>
          <w:sz w:val="20"/>
        </w:rPr>
      </w:pPr>
    </w:p>
    <w:p w14:paraId="0CB4D39B" w14:textId="77777777" w:rsidR="006B7CFA" w:rsidRDefault="006B7CFA" w:rsidP="00B81628">
      <w:pPr>
        <w:spacing w:before="0" w:after="0"/>
        <w:ind w:hanging="720"/>
        <w:rPr>
          <w:rFonts w:ascii="Arial" w:hAnsi="Arial" w:cs="Arial"/>
          <w:iCs/>
          <w:sz w:val="20"/>
        </w:rPr>
      </w:pPr>
      <w:r>
        <w:rPr>
          <w:rFonts w:ascii="Arial" w:hAnsi="Arial" w:cs="Arial"/>
          <w:iCs/>
          <w:sz w:val="20"/>
        </w:rPr>
        <w:t>Mack, GS. Epigenetic cancer therapy makes headway. Journal of the National Cancer Institute 2006;98(20):1443-1444.</w:t>
      </w:r>
    </w:p>
    <w:p w14:paraId="102696E3" w14:textId="77777777" w:rsidR="00FC1B45" w:rsidRDefault="00FC1B45" w:rsidP="00B81628">
      <w:pPr>
        <w:spacing w:before="0" w:after="0"/>
        <w:ind w:hanging="720"/>
        <w:rPr>
          <w:rFonts w:ascii="Arial" w:hAnsi="Arial" w:cs="Arial"/>
          <w:iCs/>
          <w:sz w:val="20"/>
        </w:rPr>
      </w:pPr>
    </w:p>
    <w:p w14:paraId="33773112" w14:textId="77777777" w:rsidR="006B7CFA" w:rsidRDefault="006B7CFA" w:rsidP="00B81628">
      <w:pPr>
        <w:spacing w:before="0" w:after="0"/>
        <w:ind w:hanging="720"/>
        <w:rPr>
          <w:rFonts w:ascii="Arial" w:hAnsi="Arial" w:cs="Arial"/>
          <w:iCs/>
          <w:sz w:val="20"/>
        </w:rPr>
      </w:pPr>
      <w:proofErr w:type="spellStart"/>
      <w:r>
        <w:rPr>
          <w:rFonts w:ascii="Arial" w:hAnsi="Arial" w:cs="Arial"/>
          <w:iCs/>
          <w:sz w:val="20"/>
        </w:rPr>
        <w:t>Fouladi</w:t>
      </w:r>
      <w:proofErr w:type="spellEnd"/>
      <w:r>
        <w:rPr>
          <w:rFonts w:ascii="Arial" w:hAnsi="Arial" w:cs="Arial"/>
          <w:iCs/>
          <w:sz w:val="20"/>
        </w:rPr>
        <w:t>, M. Histone deacetylase inhibitors in cancer therapy. Cancer Investigation 2006;24(5):521-527.</w:t>
      </w:r>
    </w:p>
    <w:p w14:paraId="7EA258A0" w14:textId="77777777" w:rsidR="00FC1B45" w:rsidRDefault="00FC1B45" w:rsidP="00B81628">
      <w:pPr>
        <w:spacing w:before="0" w:after="0"/>
        <w:ind w:hanging="720"/>
        <w:rPr>
          <w:rFonts w:ascii="Arial" w:hAnsi="Arial" w:cs="Arial"/>
          <w:iCs/>
          <w:sz w:val="20"/>
        </w:rPr>
      </w:pPr>
    </w:p>
    <w:p w14:paraId="352EF134" w14:textId="77777777" w:rsidR="001F5223" w:rsidRPr="00B81628" w:rsidRDefault="006B7CFA" w:rsidP="00B81628">
      <w:pPr>
        <w:spacing w:before="0" w:after="0"/>
        <w:ind w:hanging="720"/>
        <w:rPr>
          <w:rFonts w:ascii="Arial" w:hAnsi="Arial" w:cs="Arial"/>
          <w:iCs/>
          <w:sz w:val="20"/>
        </w:rPr>
      </w:pPr>
      <w:proofErr w:type="spellStart"/>
      <w:r>
        <w:rPr>
          <w:rFonts w:ascii="Arial" w:hAnsi="Arial" w:cs="Arial"/>
          <w:iCs/>
          <w:sz w:val="20"/>
        </w:rPr>
        <w:t>Galm</w:t>
      </w:r>
      <w:proofErr w:type="spellEnd"/>
      <w:r>
        <w:rPr>
          <w:rFonts w:ascii="Arial" w:hAnsi="Arial" w:cs="Arial"/>
          <w:iCs/>
          <w:sz w:val="20"/>
        </w:rPr>
        <w:t xml:space="preserve">, O; Herman, JG; </w:t>
      </w:r>
      <w:proofErr w:type="spellStart"/>
      <w:r>
        <w:rPr>
          <w:rFonts w:ascii="Arial" w:hAnsi="Arial" w:cs="Arial"/>
          <w:iCs/>
          <w:sz w:val="20"/>
        </w:rPr>
        <w:t>Bbaylin</w:t>
      </w:r>
      <w:proofErr w:type="spellEnd"/>
      <w:r>
        <w:rPr>
          <w:rFonts w:ascii="Arial" w:hAnsi="Arial" w:cs="Arial"/>
          <w:iCs/>
          <w:sz w:val="20"/>
        </w:rPr>
        <w:t>, SB. The fundamental role of epigenetics in hematopoietic malignancies. Blood Rev 2006;20(1):1-13.</w:t>
      </w:r>
    </w:p>
    <w:p w14:paraId="64E83420" w14:textId="77777777" w:rsidR="00FC1B45" w:rsidRDefault="00FC1B45" w:rsidP="00B81628">
      <w:pPr>
        <w:pStyle w:val="BlockText"/>
        <w:ind w:left="0" w:right="0" w:hanging="720"/>
        <w:rPr>
          <w:rFonts w:ascii="Arial" w:hAnsi="Arial" w:cs="Arial"/>
          <w:sz w:val="20"/>
        </w:rPr>
      </w:pPr>
    </w:p>
    <w:p w14:paraId="3B24A078" w14:textId="77777777" w:rsidR="00DC7BFD" w:rsidRDefault="00DC7BFD" w:rsidP="00B81628">
      <w:pPr>
        <w:pStyle w:val="BlockText"/>
        <w:ind w:left="0" w:right="0" w:hanging="720"/>
        <w:rPr>
          <w:rFonts w:ascii="Arial" w:hAnsi="Arial" w:cs="Arial"/>
          <w:sz w:val="20"/>
        </w:rPr>
      </w:pPr>
      <w:r>
        <w:rPr>
          <w:rFonts w:ascii="Arial" w:hAnsi="Arial" w:cs="Arial"/>
          <w:sz w:val="20"/>
        </w:rPr>
        <w:t xml:space="preserve">P. </w:t>
      </w:r>
      <w:proofErr w:type="spellStart"/>
      <w:r>
        <w:rPr>
          <w:rFonts w:ascii="Arial" w:hAnsi="Arial" w:cs="Arial"/>
          <w:sz w:val="20"/>
        </w:rPr>
        <w:t>Malask</w:t>
      </w:r>
      <w:proofErr w:type="spellEnd"/>
      <w:r>
        <w:rPr>
          <w:rFonts w:ascii="Arial" w:hAnsi="Arial" w:cs="Arial"/>
          <w:sz w:val="20"/>
        </w:rPr>
        <w:t xml:space="preserve">, S. Chanel, L.H. Camacho, S. </w:t>
      </w:r>
      <w:proofErr w:type="spellStart"/>
      <w:r>
        <w:rPr>
          <w:rFonts w:ascii="Arial" w:hAnsi="Arial" w:cs="Arial"/>
          <w:sz w:val="20"/>
        </w:rPr>
        <w:t>Soignet</w:t>
      </w:r>
      <w:proofErr w:type="spellEnd"/>
      <w:r>
        <w:rPr>
          <w:rFonts w:ascii="Arial" w:hAnsi="Arial" w:cs="Arial"/>
          <w:sz w:val="20"/>
        </w:rPr>
        <w:t xml:space="preserve">, P.O. </w:t>
      </w:r>
      <w:proofErr w:type="spellStart"/>
      <w:r>
        <w:rPr>
          <w:rFonts w:ascii="Arial" w:hAnsi="Arial" w:cs="Arial"/>
          <w:sz w:val="20"/>
        </w:rPr>
        <w:t>Dandolfi</w:t>
      </w:r>
      <w:proofErr w:type="spellEnd"/>
      <w:r>
        <w:rPr>
          <w:rFonts w:ascii="Arial" w:hAnsi="Arial" w:cs="Arial"/>
          <w:sz w:val="20"/>
        </w:rPr>
        <w:t xml:space="preserve">, I. </w:t>
      </w:r>
      <w:proofErr w:type="spellStart"/>
      <w:r>
        <w:rPr>
          <w:rFonts w:ascii="Arial" w:hAnsi="Arial" w:cs="Arial"/>
          <w:sz w:val="20"/>
        </w:rPr>
        <w:t>Guernah</w:t>
      </w:r>
      <w:proofErr w:type="spellEnd"/>
      <w:r>
        <w:rPr>
          <w:rFonts w:ascii="Arial" w:hAnsi="Arial" w:cs="Arial"/>
          <w:sz w:val="20"/>
        </w:rPr>
        <w:t xml:space="preserve">, R. </w:t>
      </w:r>
      <w:proofErr w:type="spellStart"/>
      <w:r>
        <w:rPr>
          <w:rFonts w:ascii="Arial" w:hAnsi="Arial" w:cs="Arial"/>
          <w:sz w:val="20"/>
        </w:rPr>
        <w:t>Warrell</w:t>
      </w:r>
      <w:proofErr w:type="spellEnd"/>
      <w:r>
        <w:rPr>
          <w:rFonts w:ascii="Arial" w:hAnsi="Arial" w:cs="Arial"/>
          <w:sz w:val="20"/>
        </w:rPr>
        <w:t xml:space="preserve">, S. </w:t>
      </w:r>
      <w:proofErr w:type="spellStart"/>
      <w:r>
        <w:rPr>
          <w:rFonts w:ascii="Arial" w:hAnsi="Arial" w:cs="Arial"/>
          <w:sz w:val="20"/>
        </w:rPr>
        <w:t>Nimer</w:t>
      </w:r>
      <w:proofErr w:type="spellEnd"/>
      <w:r>
        <w:rPr>
          <w:rFonts w:ascii="Arial" w:hAnsi="Arial" w:cs="Arial"/>
          <w:sz w:val="20"/>
        </w:rPr>
        <w:t xml:space="preserve">.  Pilot study of combination transcriptional modulation therapy with sodium phenylbutyrate and 5-azacytidine in patients with acute myeloid leukemia or myelodysplastic syndrome.  </w:t>
      </w:r>
      <w:r>
        <w:rPr>
          <w:rFonts w:ascii="Arial" w:hAnsi="Arial" w:cs="Arial"/>
          <w:i/>
          <w:iCs/>
          <w:sz w:val="20"/>
        </w:rPr>
        <w:t xml:space="preserve">Leukemia </w:t>
      </w:r>
      <w:r>
        <w:rPr>
          <w:rFonts w:ascii="Arial" w:hAnsi="Arial" w:cs="Arial"/>
          <w:sz w:val="20"/>
        </w:rPr>
        <w:t>2006, 20, 212-217.</w:t>
      </w:r>
    </w:p>
    <w:p w14:paraId="072CE434" w14:textId="77777777" w:rsidR="00FC1B45" w:rsidRDefault="00FC1B45" w:rsidP="00B81628">
      <w:pPr>
        <w:pStyle w:val="BlockText"/>
        <w:ind w:left="0" w:right="0" w:hanging="720"/>
        <w:rPr>
          <w:rFonts w:ascii="Arial" w:hAnsi="Arial" w:cs="Arial"/>
          <w:sz w:val="20"/>
        </w:rPr>
      </w:pPr>
    </w:p>
    <w:p w14:paraId="603B52BD" w14:textId="77777777" w:rsidR="00DC7BFD" w:rsidRDefault="00DC7BFD" w:rsidP="00B81628">
      <w:pPr>
        <w:pStyle w:val="BlockText"/>
        <w:ind w:left="0" w:right="0" w:hanging="720"/>
        <w:rPr>
          <w:rFonts w:ascii="Arial" w:hAnsi="Arial" w:cs="Arial"/>
          <w:sz w:val="20"/>
        </w:rPr>
      </w:pPr>
      <w:proofErr w:type="spellStart"/>
      <w:r>
        <w:rPr>
          <w:rFonts w:ascii="Arial" w:hAnsi="Arial" w:cs="Arial"/>
          <w:sz w:val="20"/>
        </w:rPr>
        <w:t>Schniewind</w:t>
      </w:r>
      <w:proofErr w:type="spellEnd"/>
      <w:r>
        <w:rPr>
          <w:rFonts w:ascii="Arial" w:hAnsi="Arial" w:cs="Arial"/>
          <w:sz w:val="20"/>
        </w:rPr>
        <w:t xml:space="preserve"> B., </w:t>
      </w:r>
      <w:proofErr w:type="spellStart"/>
      <w:r>
        <w:rPr>
          <w:rFonts w:ascii="Arial" w:hAnsi="Arial" w:cs="Arial"/>
          <w:sz w:val="20"/>
        </w:rPr>
        <w:t>Heintz</w:t>
      </w:r>
      <w:proofErr w:type="spellEnd"/>
      <w:r>
        <w:rPr>
          <w:rFonts w:ascii="Arial" w:hAnsi="Arial" w:cs="Arial"/>
          <w:sz w:val="20"/>
        </w:rPr>
        <w:t xml:space="preserve"> K., </w:t>
      </w:r>
      <w:proofErr w:type="spellStart"/>
      <w:r>
        <w:rPr>
          <w:rFonts w:ascii="Arial" w:hAnsi="Arial" w:cs="Arial"/>
          <w:sz w:val="20"/>
        </w:rPr>
        <w:t>Kurdow</w:t>
      </w:r>
      <w:proofErr w:type="spellEnd"/>
      <w:r>
        <w:rPr>
          <w:rFonts w:ascii="Arial" w:hAnsi="Arial" w:cs="Arial"/>
          <w:sz w:val="20"/>
        </w:rPr>
        <w:t xml:space="preserve"> R., </w:t>
      </w:r>
      <w:proofErr w:type="spellStart"/>
      <w:r>
        <w:rPr>
          <w:rFonts w:ascii="Arial" w:hAnsi="Arial" w:cs="Arial"/>
          <w:sz w:val="20"/>
        </w:rPr>
        <w:t>Ammerpohl</w:t>
      </w:r>
      <w:proofErr w:type="spellEnd"/>
      <w:r>
        <w:rPr>
          <w:rFonts w:ascii="Arial" w:hAnsi="Arial" w:cs="Arial"/>
          <w:sz w:val="20"/>
        </w:rPr>
        <w:t xml:space="preserve"> O., </w:t>
      </w:r>
      <w:proofErr w:type="spellStart"/>
      <w:r>
        <w:rPr>
          <w:rFonts w:ascii="Arial" w:hAnsi="Arial" w:cs="Arial"/>
          <w:sz w:val="20"/>
        </w:rPr>
        <w:t>Trauzold</w:t>
      </w:r>
      <w:proofErr w:type="spellEnd"/>
      <w:r>
        <w:rPr>
          <w:rFonts w:ascii="Arial" w:hAnsi="Arial" w:cs="Arial"/>
          <w:sz w:val="20"/>
        </w:rPr>
        <w:t xml:space="preserve"> A., Emme D., Dohrmann P., </w:t>
      </w:r>
      <w:proofErr w:type="spellStart"/>
      <w:r>
        <w:rPr>
          <w:rFonts w:ascii="Arial" w:hAnsi="Arial" w:cs="Arial"/>
          <w:sz w:val="20"/>
        </w:rPr>
        <w:t>Kalthoff</w:t>
      </w:r>
      <w:proofErr w:type="spellEnd"/>
      <w:r>
        <w:rPr>
          <w:rFonts w:ascii="Arial" w:hAnsi="Arial" w:cs="Arial"/>
          <w:sz w:val="20"/>
        </w:rPr>
        <w:t xml:space="preserve"> H.  Combination Phenylbutyrate/gemcitabine therapy effectively inhibits in vitro and in vivo growth of NSCLC by intrinsic apoptotic pathways.  </w:t>
      </w:r>
      <w:r>
        <w:rPr>
          <w:rFonts w:ascii="Arial" w:hAnsi="Arial" w:cs="Arial"/>
          <w:i/>
          <w:iCs/>
          <w:sz w:val="20"/>
        </w:rPr>
        <w:t xml:space="preserve">Journal of Carcinogenesis </w:t>
      </w:r>
      <w:r>
        <w:rPr>
          <w:rFonts w:ascii="Arial" w:hAnsi="Arial" w:cs="Arial"/>
          <w:sz w:val="20"/>
        </w:rPr>
        <w:t>2006,1477-3163-5-25.</w:t>
      </w:r>
    </w:p>
    <w:p w14:paraId="5EE2112C" w14:textId="77777777" w:rsidR="00FC1B45" w:rsidRDefault="00FC1B45" w:rsidP="00B81628">
      <w:pPr>
        <w:pStyle w:val="BlockText"/>
        <w:ind w:left="0" w:right="0" w:hanging="720"/>
        <w:rPr>
          <w:rFonts w:ascii="Arial" w:hAnsi="Arial" w:cs="Arial"/>
          <w:sz w:val="20"/>
        </w:rPr>
      </w:pPr>
    </w:p>
    <w:p w14:paraId="21B9B022" w14:textId="77777777" w:rsidR="00DC7BFD" w:rsidRDefault="00DC7BFD" w:rsidP="00B81628">
      <w:pPr>
        <w:pStyle w:val="BlockText"/>
        <w:ind w:left="0" w:right="0" w:hanging="720"/>
        <w:rPr>
          <w:rFonts w:ascii="Arial" w:hAnsi="Arial" w:cs="Arial"/>
          <w:sz w:val="20"/>
        </w:rPr>
      </w:pPr>
      <w:proofErr w:type="spellStart"/>
      <w:r>
        <w:rPr>
          <w:rFonts w:ascii="Arial" w:hAnsi="Arial" w:cs="Arial"/>
          <w:sz w:val="20"/>
        </w:rPr>
        <w:t>Jin</w:t>
      </w:r>
      <w:proofErr w:type="spellEnd"/>
      <w:r>
        <w:rPr>
          <w:rFonts w:ascii="Arial" w:hAnsi="Arial" w:cs="Arial"/>
          <w:sz w:val="20"/>
        </w:rPr>
        <w:t xml:space="preserve"> C., Park J.W., Choi J.W., Kang H., </w:t>
      </w:r>
      <w:proofErr w:type="spellStart"/>
      <w:r>
        <w:rPr>
          <w:rFonts w:ascii="Arial" w:hAnsi="Arial" w:cs="Arial"/>
          <w:sz w:val="20"/>
        </w:rPr>
        <w:t>Jin</w:t>
      </w:r>
      <w:proofErr w:type="spellEnd"/>
      <w:r>
        <w:rPr>
          <w:rFonts w:ascii="Arial" w:hAnsi="Arial" w:cs="Arial"/>
          <w:sz w:val="20"/>
        </w:rPr>
        <w:t xml:space="preserve"> G.B., Choi S.M., Park S.S., Ryu D., Jang L.C.  Antiproliferative Effect of Phenylbutyrate in AsPC-1 Pancreatic Cancer Cell Line.  </w:t>
      </w:r>
      <w:r>
        <w:rPr>
          <w:rFonts w:ascii="Arial" w:hAnsi="Arial" w:cs="Arial"/>
          <w:i/>
          <w:iCs/>
          <w:sz w:val="20"/>
        </w:rPr>
        <w:t xml:space="preserve">Korean J. Hepatobiliary </w:t>
      </w:r>
      <w:proofErr w:type="spellStart"/>
      <w:r>
        <w:rPr>
          <w:rFonts w:ascii="Arial" w:hAnsi="Arial" w:cs="Arial"/>
          <w:i/>
          <w:iCs/>
          <w:sz w:val="20"/>
        </w:rPr>
        <w:t>Pancreat</w:t>
      </w:r>
      <w:proofErr w:type="spellEnd"/>
      <w:r>
        <w:rPr>
          <w:rFonts w:ascii="Arial" w:hAnsi="Arial" w:cs="Arial"/>
          <w:i/>
          <w:iCs/>
          <w:sz w:val="20"/>
        </w:rPr>
        <w:t xml:space="preserve"> Surg.</w:t>
      </w:r>
      <w:r>
        <w:rPr>
          <w:rFonts w:ascii="Arial" w:hAnsi="Arial" w:cs="Arial"/>
          <w:sz w:val="20"/>
        </w:rPr>
        <w:t xml:space="preserve"> 2006 Mar: 10(1):1-9. Korean</w:t>
      </w:r>
    </w:p>
    <w:p w14:paraId="6BA6D873" w14:textId="77777777" w:rsidR="00FC1B45" w:rsidRDefault="00FC1B45" w:rsidP="00B81628">
      <w:pPr>
        <w:pStyle w:val="BlockText"/>
        <w:ind w:left="0" w:right="0" w:hanging="720"/>
        <w:rPr>
          <w:rFonts w:ascii="Arial" w:hAnsi="Arial" w:cs="Arial"/>
          <w:sz w:val="20"/>
        </w:rPr>
      </w:pPr>
    </w:p>
    <w:p w14:paraId="5EC83445" w14:textId="7E464106" w:rsidR="00D55059" w:rsidRDefault="00DC7BFD" w:rsidP="00EE47B5">
      <w:pPr>
        <w:pStyle w:val="BlockText"/>
        <w:ind w:left="0" w:right="0" w:hanging="720"/>
        <w:rPr>
          <w:rFonts w:ascii="Arial" w:hAnsi="Arial" w:cs="Arial"/>
          <w:sz w:val="20"/>
        </w:rPr>
      </w:pPr>
      <w:proofErr w:type="spellStart"/>
      <w:r>
        <w:rPr>
          <w:rFonts w:ascii="Arial" w:hAnsi="Arial" w:cs="Arial"/>
          <w:sz w:val="20"/>
        </w:rPr>
        <w:t>Kouraklis</w:t>
      </w:r>
      <w:proofErr w:type="spellEnd"/>
      <w:r>
        <w:rPr>
          <w:rFonts w:ascii="Arial" w:hAnsi="Arial" w:cs="Arial"/>
          <w:sz w:val="20"/>
        </w:rPr>
        <w:t xml:space="preserve"> G., </w:t>
      </w:r>
      <w:proofErr w:type="spellStart"/>
      <w:r>
        <w:rPr>
          <w:rFonts w:ascii="Arial" w:hAnsi="Arial" w:cs="Arial"/>
          <w:sz w:val="20"/>
        </w:rPr>
        <w:t>Theocharis</w:t>
      </w:r>
      <w:proofErr w:type="spellEnd"/>
      <w:r>
        <w:rPr>
          <w:rFonts w:ascii="Arial" w:hAnsi="Arial" w:cs="Arial"/>
          <w:sz w:val="20"/>
        </w:rPr>
        <w:t xml:space="preserve"> S. Histone deacetylase inhibitors: A novel target of anticancer therapy (Review).  </w:t>
      </w:r>
      <w:r>
        <w:rPr>
          <w:rFonts w:ascii="Arial" w:hAnsi="Arial" w:cs="Arial"/>
          <w:i/>
          <w:iCs/>
          <w:sz w:val="20"/>
        </w:rPr>
        <w:t xml:space="preserve">Oncology Reports </w:t>
      </w:r>
      <w:r>
        <w:rPr>
          <w:rFonts w:ascii="Arial" w:hAnsi="Arial" w:cs="Arial"/>
          <w:sz w:val="20"/>
        </w:rPr>
        <w:t>15: 489-494, 2006.</w:t>
      </w:r>
    </w:p>
    <w:p w14:paraId="418A319A" w14:textId="77777777" w:rsidR="00D55059" w:rsidRDefault="00D55059" w:rsidP="00B81628">
      <w:pPr>
        <w:spacing w:before="0" w:after="0"/>
        <w:ind w:hanging="720"/>
        <w:jc w:val="both"/>
        <w:rPr>
          <w:rFonts w:ascii="Arial" w:hAnsi="Arial" w:cs="Arial"/>
          <w:sz w:val="20"/>
        </w:rPr>
      </w:pPr>
    </w:p>
    <w:p w14:paraId="6D9DC86B" w14:textId="77777777" w:rsidR="00CC1A8D" w:rsidRDefault="00CC1A8D" w:rsidP="00B81628">
      <w:pPr>
        <w:spacing w:before="0" w:after="0"/>
        <w:ind w:hanging="720"/>
        <w:jc w:val="both"/>
        <w:rPr>
          <w:rFonts w:ascii="Arial" w:hAnsi="Arial" w:cs="Arial"/>
          <w:sz w:val="20"/>
        </w:rPr>
      </w:pPr>
      <w:proofErr w:type="spellStart"/>
      <w:r>
        <w:rPr>
          <w:rFonts w:ascii="Arial" w:hAnsi="Arial" w:cs="Arial"/>
          <w:sz w:val="20"/>
        </w:rPr>
        <w:t>Sampathkumar</w:t>
      </w:r>
      <w:proofErr w:type="spellEnd"/>
      <w:r>
        <w:rPr>
          <w:rFonts w:ascii="Arial" w:hAnsi="Arial" w:cs="Arial"/>
          <w:sz w:val="20"/>
        </w:rPr>
        <w:t xml:space="preserve"> S-g, Jones MB, </w:t>
      </w:r>
      <w:proofErr w:type="spellStart"/>
      <w:r>
        <w:rPr>
          <w:rFonts w:ascii="Arial" w:hAnsi="Arial" w:cs="Arial"/>
          <w:sz w:val="20"/>
        </w:rPr>
        <w:t>Meledeo</w:t>
      </w:r>
      <w:proofErr w:type="spellEnd"/>
      <w:r>
        <w:rPr>
          <w:rFonts w:ascii="Arial" w:hAnsi="Arial" w:cs="Arial"/>
          <w:sz w:val="20"/>
        </w:rPr>
        <w:t xml:space="preserve"> MA, </w:t>
      </w:r>
      <w:proofErr w:type="spellStart"/>
      <w:r>
        <w:rPr>
          <w:rFonts w:ascii="Arial" w:hAnsi="Arial" w:cs="Arial"/>
          <w:sz w:val="20"/>
        </w:rPr>
        <w:t>Hida</w:t>
      </w:r>
      <w:proofErr w:type="spellEnd"/>
      <w:r>
        <w:rPr>
          <w:rFonts w:ascii="Arial" w:hAnsi="Arial" w:cs="Arial"/>
          <w:sz w:val="20"/>
        </w:rPr>
        <w:t xml:space="preserve"> K, </w:t>
      </w:r>
      <w:proofErr w:type="spellStart"/>
      <w:r>
        <w:rPr>
          <w:rFonts w:ascii="Arial" w:hAnsi="Arial" w:cs="Arial"/>
          <w:sz w:val="20"/>
        </w:rPr>
        <w:t>Sheh</w:t>
      </w:r>
      <w:proofErr w:type="spellEnd"/>
      <w:r>
        <w:rPr>
          <w:rFonts w:ascii="Arial" w:hAnsi="Arial" w:cs="Arial"/>
          <w:sz w:val="20"/>
        </w:rPr>
        <w:t xml:space="preserve"> T, </w:t>
      </w:r>
      <w:proofErr w:type="spellStart"/>
      <w:r>
        <w:rPr>
          <w:rFonts w:ascii="Arial" w:hAnsi="Arial" w:cs="Arial"/>
          <w:sz w:val="20"/>
        </w:rPr>
        <w:t>Gomatputra</w:t>
      </w:r>
      <w:proofErr w:type="spellEnd"/>
      <w:r>
        <w:rPr>
          <w:rFonts w:ascii="Arial" w:hAnsi="Arial" w:cs="Arial"/>
          <w:sz w:val="20"/>
        </w:rPr>
        <w:t xml:space="preserve"> P, </w:t>
      </w:r>
      <w:proofErr w:type="spellStart"/>
      <w:r>
        <w:rPr>
          <w:rFonts w:ascii="Arial" w:hAnsi="Arial" w:cs="Arial"/>
          <w:sz w:val="20"/>
        </w:rPr>
        <w:t>Yarema</w:t>
      </w:r>
      <w:proofErr w:type="spellEnd"/>
      <w:r>
        <w:rPr>
          <w:rFonts w:ascii="Arial" w:hAnsi="Arial" w:cs="Arial"/>
          <w:sz w:val="20"/>
        </w:rPr>
        <w:t xml:space="preserve"> KJ. Carbohydrate-based small molecules as anti-cancer drugs: Short chain fatty acid-hexosamine hybrids. </w:t>
      </w:r>
      <w:r>
        <w:rPr>
          <w:rFonts w:ascii="Arial" w:hAnsi="Arial" w:cs="Arial"/>
          <w:i/>
          <w:sz w:val="20"/>
        </w:rPr>
        <w:t>Glycobiology</w:t>
      </w:r>
      <w:r>
        <w:rPr>
          <w:rFonts w:ascii="Arial" w:hAnsi="Arial" w:cs="Arial"/>
          <w:sz w:val="20"/>
        </w:rPr>
        <w:t xml:space="preserve"> 2005; 15 (11): 1249-1250.</w:t>
      </w:r>
    </w:p>
    <w:p w14:paraId="591EAB27" w14:textId="77777777" w:rsidR="00FC1B45" w:rsidRDefault="00FC1B45" w:rsidP="00B81628">
      <w:pPr>
        <w:spacing w:before="0" w:after="0"/>
        <w:ind w:hanging="720"/>
        <w:jc w:val="both"/>
        <w:rPr>
          <w:rFonts w:ascii="Arial" w:hAnsi="Arial" w:cs="Arial"/>
          <w:sz w:val="20"/>
        </w:rPr>
      </w:pPr>
    </w:p>
    <w:p w14:paraId="0898E1CB" w14:textId="08563BEA" w:rsidR="00CC1A8D" w:rsidRPr="00CC1A8D" w:rsidRDefault="00CC1A8D" w:rsidP="00B81628">
      <w:pPr>
        <w:spacing w:before="0" w:after="0"/>
        <w:ind w:hanging="720"/>
        <w:jc w:val="both"/>
        <w:rPr>
          <w:rFonts w:ascii="Arial" w:hAnsi="Arial" w:cs="Arial"/>
          <w:sz w:val="20"/>
        </w:rPr>
      </w:pPr>
      <w:r>
        <w:rPr>
          <w:rFonts w:ascii="Arial" w:hAnsi="Arial" w:cs="Arial"/>
          <w:sz w:val="20"/>
        </w:rPr>
        <w:t xml:space="preserve">Lu Q, Wang D-S, </w:t>
      </w:r>
      <w:proofErr w:type="spellStart"/>
      <w:r>
        <w:rPr>
          <w:rFonts w:ascii="Arial" w:hAnsi="Arial" w:cs="Arial"/>
          <w:sz w:val="20"/>
        </w:rPr>
        <w:t>Chenm</w:t>
      </w:r>
      <w:proofErr w:type="spellEnd"/>
      <w:r>
        <w:rPr>
          <w:rFonts w:ascii="Arial" w:hAnsi="Arial" w:cs="Arial"/>
          <w:sz w:val="20"/>
        </w:rPr>
        <w:t xml:space="preserve"> C-S, Hu Y-D, Chen C-S. Structure-based optimization of phenylbutyrate-derived histone deacetylase inhibitors. </w:t>
      </w:r>
      <w:r>
        <w:rPr>
          <w:rFonts w:ascii="Arial" w:hAnsi="Arial" w:cs="Arial"/>
          <w:i/>
          <w:sz w:val="20"/>
        </w:rPr>
        <w:t xml:space="preserve">J Med Chem </w:t>
      </w:r>
      <w:r>
        <w:rPr>
          <w:rFonts w:ascii="Arial" w:hAnsi="Arial" w:cs="Arial"/>
          <w:sz w:val="20"/>
        </w:rPr>
        <w:t>2005; 48 (17): 5530-5535.</w:t>
      </w:r>
    </w:p>
    <w:p w14:paraId="6C1AEE6D" w14:textId="77777777" w:rsidR="00FC1B45" w:rsidRDefault="00FC1B45" w:rsidP="00B81628">
      <w:pPr>
        <w:spacing w:before="0" w:after="0"/>
        <w:ind w:hanging="720"/>
        <w:jc w:val="both"/>
        <w:rPr>
          <w:rFonts w:ascii="Arial" w:hAnsi="Arial" w:cs="Arial"/>
          <w:sz w:val="20"/>
        </w:rPr>
      </w:pPr>
    </w:p>
    <w:p w14:paraId="23DF0E23" w14:textId="68398EC5" w:rsidR="00FC1B45" w:rsidRDefault="000E3BCE" w:rsidP="00EE47B5">
      <w:pPr>
        <w:spacing w:before="0" w:after="0"/>
        <w:ind w:hanging="720"/>
        <w:jc w:val="both"/>
        <w:rPr>
          <w:rFonts w:ascii="Arial" w:hAnsi="Arial" w:cs="Arial"/>
          <w:sz w:val="20"/>
        </w:rPr>
      </w:pPr>
      <w:r>
        <w:rPr>
          <w:rFonts w:ascii="Arial" w:hAnsi="Arial" w:cs="Arial"/>
          <w:sz w:val="20"/>
        </w:rPr>
        <w:t xml:space="preserve">Gao, J; X-y; Xu F-I; Liu D-y; Lei D-p. Effects of sodium phenylbutyrate alone or in combination with fluorouracil or cisplatin on laryngeal carcinoma Hep-2 cell line. </w:t>
      </w:r>
      <w:proofErr w:type="spellStart"/>
      <w:r>
        <w:rPr>
          <w:rFonts w:ascii="Arial" w:hAnsi="Arial" w:cs="Arial"/>
          <w:sz w:val="20"/>
        </w:rPr>
        <w:t>Zhongguo</w:t>
      </w:r>
      <w:proofErr w:type="spellEnd"/>
      <w:r>
        <w:rPr>
          <w:rFonts w:ascii="Arial" w:hAnsi="Arial" w:cs="Arial"/>
          <w:sz w:val="20"/>
        </w:rPr>
        <w:t xml:space="preserve"> Xinyao </w:t>
      </w:r>
      <w:proofErr w:type="spellStart"/>
      <w:r>
        <w:rPr>
          <w:rFonts w:ascii="Arial" w:hAnsi="Arial" w:cs="Arial"/>
          <w:sz w:val="20"/>
        </w:rPr>
        <w:t>yu</w:t>
      </w:r>
      <w:proofErr w:type="spellEnd"/>
      <w:r>
        <w:rPr>
          <w:rFonts w:ascii="Arial" w:hAnsi="Arial" w:cs="Arial"/>
          <w:sz w:val="20"/>
        </w:rPr>
        <w:t xml:space="preserve"> </w:t>
      </w:r>
      <w:proofErr w:type="spellStart"/>
      <w:r>
        <w:rPr>
          <w:rFonts w:ascii="Arial" w:hAnsi="Arial" w:cs="Arial"/>
          <w:sz w:val="20"/>
        </w:rPr>
        <w:t>Linchuang</w:t>
      </w:r>
      <w:proofErr w:type="spellEnd"/>
      <w:r>
        <w:rPr>
          <w:rFonts w:ascii="Arial" w:hAnsi="Arial" w:cs="Arial"/>
          <w:sz w:val="20"/>
        </w:rPr>
        <w:t xml:space="preserve"> </w:t>
      </w:r>
      <w:proofErr w:type="spellStart"/>
      <w:r>
        <w:rPr>
          <w:rFonts w:ascii="Arial" w:hAnsi="Arial" w:cs="Arial"/>
          <w:sz w:val="20"/>
        </w:rPr>
        <w:t>Zazhi</w:t>
      </w:r>
      <w:proofErr w:type="spellEnd"/>
      <w:r>
        <w:rPr>
          <w:rFonts w:ascii="Arial" w:hAnsi="Arial" w:cs="Arial"/>
          <w:sz w:val="20"/>
        </w:rPr>
        <w:t xml:space="preserve"> 2005;</w:t>
      </w:r>
      <w:r w:rsidR="006A7854">
        <w:rPr>
          <w:rFonts w:ascii="Arial" w:hAnsi="Arial" w:cs="Arial"/>
          <w:sz w:val="20"/>
        </w:rPr>
        <w:t xml:space="preserve"> </w:t>
      </w:r>
      <w:r>
        <w:rPr>
          <w:rFonts w:ascii="Arial" w:hAnsi="Arial" w:cs="Arial"/>
          <w:sz w:val="20"/>
        </w:rPr>
        <w:t>24(10):778-781.</w:t>
      </w:r>
    </w:p>
    <w:p w14:paraId="3F2E11DB" w14:textId="77777777" w:rsidR="00FC1B45" w:rsidRDefault="00FC1B45" w:rsidP="00B81628">
      <w:pPr>
        <w:spacing w:before="0" w:after="0"/>
        <w:ind w:hanging="720"/>
        <w:jc w:val="both"/>
        <w:rPr>
          <w:rFonts w:ascii="Arial" w:hAnsi="Arial" w:cs="Arial"/>
          <w:sz w:val="20"/>
        </w:rPr>
      </w:pPr>
    </w:p>
    <w:p w14:paraId="656FE0CA" w14:textId="77777777" w:rsidR="000E3BCE" w:rsidRDefault="000E3BCE" w:rsidP="00B81628">
      <w:pPr>
        <w:spacing w:before="0" w:after="0"/>
        <w:ind w:hanging="720"/>
        <w:jc w:val="both"/>
        <w:rPr>
          <w:rFonts w:ascii="Arial" w:hAnsi="Arial" w:cs="Arial"/>
          <w:sz w:val="20"/>
        </w:rPr>
      </w:pPr>
      <w:r>
        <w:rPr>
          <w:rFonts w:ascii="Arial" w:hAnsi="Arial" w:cs="Arial"/>
          <w:sz w:val="20"/>
        </w:rPr>
        <w:t xml:space="preserve">Gao, J; </w:t>
      </w:r>
      <w:proofErr w:type="spellStart"/>
      <w:r>
        <w:rPr>
          <w:rFonts w:ascii="Arial" w:hAnsi="Arial" w:cs="Arial"/>
          <w:sz w:val="20"/>
        </w:rPr>
        <w:t>Ruan</w:t>
      </w:r>
      <w:proofErr w:type="spellEnd"/>
      <w:r>
        <w:rPr>
          <w:rFonts w:ascii="Arial" w:hAnsi="Arial" w:cs="Arial"/>
          <w:sz w:val="20"/>
        </w:rPr>
        <w:t xml:space="preserve">, X; Pan, X; Xu, F; Lei, D; Liu, D. The effect of sodium phenylbutyrate to agents used in induction chemotherapy on laryngeal carcinoma cells Hep-2 in vitro. Lin Chuang Er Bi Yan Hou </w:t>
      </w:r>
      <w:proofErr w:type="spellStart"/>
      <w:r>
        <w:rPr>
          <w:rFonts w:ascii="Arial" w:hAnsi="Arial" w:cs="Arial"/>
          <w:sz w:val="20"/>
        </w:rPr>
        <w:t>Ke</w:t>
      </w:r>
      <w:proofErr w:type="spellEnd"/>
      <w:r>
        <w:rPr>
          <w:rFonts w:ascii="Arial" w:hAnsi="Arial" w:cs="Arial"/>
          <w:sz w:val="20"/>
        </w:rPr>
        <w:t xml:space="preserve"> Za </w:t>
      </w:r>
      <w:proofErr w:type="spellStart"/>
      <w:r>
        <w:rPr>
          <w:rFonts w:ascii="Arial" w:hAnsi="Arial" w:cs="Arial"/>
          <w:sz w:val="20"/>
        </w:rPr>
        <w:t>Zhi</w:t>
      </w:r>
      <w:proofErr w:type="spellEnd"/>
      <w:r>
        <w:rPr>
          <w:rFonts w:ascii="Arial" w:hAnsi="Arial" w:cs="Arial"/>
          <w:sz w:val="20"/>
        </w:rPr>
        <w:t xml:space="preserve"> 2005;</w:t>
      </w:r>
      <w:r w:rsidR="006A7854">
        <w:rPr>
          <w:rFonts w:ascii="Arial" w:hAnsi="Arial" w:cs="Arial"/>
          <w:sz w:val="20"/>
        </w:rPr>
        <w:t xml:space="preserve"> </w:t>
      </w:r>
      <w:r>
        <w:rPr>
          <w:rFonts w:ascii="Arial" w:hAnsi="Arial" w:cs="Arial"/>
          <w:sz w:val="20"/>
        </w:rPr>
        <w:t>19(15):680-682.</w:t>
      </w:r>
    </w:p>
    <w:p w14:paraId="100F843F" w14:textId="77777777" w:rsidR="00FC1B45" w:rsidRDefault="00FC1B45" w:rsidP="00B81628">
      <w:pPr>
        <w:spacing w:before="0" w:after="0"/>
        <w:ind w:hanging="720"/>
        <w:jc w:val="both"/>
        <w:rPr>
          <w:rFonts w:ascii="Arial" w:hAnsi="Arial" w:cs="Arial"/>
          <w:sz w:val="20"/>
        </w:rPr>
      </w:pPr>
    </w:p>
    <w:p w14:paraId="3E5116B7" w14:textId="77777777" w:rsidR="000E3BCE" w:rsidRDefault="000E3BCE" w:rsidP="00B81628">
      <w:pPr>
        <w:spacing w:before="0" w:after="0"/>
        <w:ind w:hanging="720"/>
        <w:jc w:val="both"/>
        <w:rPr>
          <w:rFonts w:ascii="Arial" w:hAnsi="Arial" w:cs="Arial"/>
          <w:sz w:val="20"/>
        </w:rPr>
      </w:pPr>
      <w:proofErr w:type="spellStart"/>
      <w:r>
        <w:rPr>
          <w:rFonts w:ascii="Arial" w:hAnsi="Arial" w:cs="Arial"/>
          <w:sz w:val="20"/>
        </w:rPr>
        <w:t>Luebbert</w:t>
      </w:r>
      <w:proofErr w:type="spellEnd"/>
      <w:r>
        <w:rPr>
          <w:rFonts w:ascii="Arial" w:hAnsi="Arial" w:cs="Arial"/>
          <w:sz w:val="20"/>
        </w:rPr>
        <w:t xml:space="preserve">, M. Combined targeting of the epigenetic silence in leukemia: Cooperating activities of DNA methylation and </w:t>
      </w:r>
      <w:r w:rsidR="00DC7BFD">
        <w:rPr>
          <w:rFonts w:ascii="Arial" w:hAnsi="Arial" w:cs="Arial"/>
          <w:sz w:val="20"/>
        </w:rPr>
        <w:t>histone</w:t>
      </w:r>
      <w:r>
        <w:rPr>
          <w:rFonts w:ascii="Arial" w:hAnsi="Arial" w:cs="Arial"/>
          <w:sz w:val="20"/>
        </w:rPr>
        <w:t xml:space="preserve"> deacetylation inhibitors. Leukemia Research 2005;</w:t>
      </w:r>
      <w:r w:rsidR="00DC7BFD">
        <w:rPr>
          <w:rFonts w:ascii="Arial" w:hAnsi="Arial" w:cs="Arial"/>
          <w:sz w:val="20"/>
        </w:rPr>
        <w:t xml:space="preserve"> </w:t>
      </w:r>
      <w:r>
        <w:rPr>
          <w:rFonts w:ascii="Arial" w:hAnsi="Arial" w:cs="Arial"/>
          <w:sz w:val="20"/>
        </w:rPr>
        <w:t>29(7):727-728.</w:t>
      </w:r>
    </w:p>
    <w:p w14:paraId="47E13C4D" w14:textId="77777777" w:rsidR="00FC1B45" w:rsidRDefault="00FC1B45" w:rsidP="00B81628">
      <w:pPr>
        <w:spacing w:before="0" w:after="0"/>
        <w:ind w:hanging="720"/>
        <w:jc w:val="both"/>
        <w:rPr>
          <w:rFonts w:ascii="Arial" w:hAnsi="Arial" w:cs="Arial"/>
          <w:sz w:val="20"/>
        </w:rPr>
      </w:pPr>
    </w:p>
    <w:p w14:paraId="4958E50F" w14:textId="77777777" w:rsidR="00C2174E" w:rsidRDefault="00C2174E" w:rsidP="00B81628">
      <w:pPr>
        <w:spacing w:before="0" w:after="0"/>
        <w:ind w:hanging="720"/>
        <w:jc w:val="both"/>
        <w:rPr>
          <w:rFonts w:ascii="Arial" w:hAnsi="Arial" w:cs="Arial"/>
          <w:sz w:val="20"/>
        </w:rPr>
      </w:pPr>
    </w:p>
    <w:p w14:paraId="26D33D4D" w14:textId="52595D30" w:rsidR="000E3BCE" w:rsidRDefault="000E3BCE" w:rsidP="00B81628">
      <w:pPr>
        <w:spacing w:before="0" w:after="0"/>
        <w:ind w:hanging="720"/>
        <w:jc w:val="both"/>
        <w:rPr>
          <w:rFonts w:ascii="Arial" w:hAnsi="Arial" w:cs="Arial"/>
          <w:sz w:val="20"/>
        </w:rPr>
      </w:pPr>
      <w:r>
        <w:rPr>
          <w:rFonts w:ascii="Arial" w:hAnsi="Arial" w:cs="Arial"/>
          <w:sz w:val="20"/>
        </w:rPr>
        <w:lastRenderedPageBreak/>
        <w:t>Wang, H-E; Wu, H-C; Kao, S-J; Tseng, F-W; Wang, Y-S; Yu, H-M; Chou, S-L; Yen, S-H; Chi, K-H. Modulation of 5-fluorouracil cytotoxicity through thymidylate synthase and NF-</w:t>
      </w:r>
      <w:proofErr w:type="spellStart"/>
      <w:r>
        <w:rPr>
          <w:rFonts w:ascii="Arial" w:hAnsi="Arial" w:cs="Arial"/>
          <w:sz w:val="20"/>
        </w:rPr>
        <w:t>kappaB</w:t>
      </w:r>
      <w:proofErr w:type="spellEnd"/>
      <w:r>
        <w:rPr>
          <w:rFonts w:ascii="Arial" w:hAnsi="Arial" w:cs="Arial"/>
          <w:sz w:val="20"/>
        </w:rPr>
        <w:t xml:space="preserve"> down-regulation and its application on the </w:t>
      </w:r>
      <w:proofErr w:type="spellStart"/>
      <w:r>
        <w:rPr>
          <w:rFonts w:ascii="Arial" w:hAnsi="Arial" w:cs="Arial"/>
          <w:sz w:val="20"/>
        </w:rPr>
        <w:t>radiolabelled</w:t>
      </w:r>
      <w:proofErr w:type="spellEnd"/>
      <w:r>
        <w:rPr>
          <w:rFonts w:ascii="Arial" w:hAnsi="Arial" w:cs="Arial"/>
          <w:sz w:val="20"/>
        </w:rPr>
        <w:t xml:space="preserve"> iododeoxyuridine therapy on human hepatoma cell. </w:t>
      </w:r>
      <w:proofErr w:type="spellStart"/>
      <w:r>
        <w:rPr>
          <w:rFonts w:ascii="Arial" w:hAnsi="Arial" w:cs="Arial"/>
          <w:sz w:val="20"/>
        </w:rPr>
        <w:t>Biochem</w:t>
      </w:r>
      <w:proofErr w:type="spellEnd"/>
      <w:r>
        <w:rPr>
          <w:rFonts w:ascii="Arial" w:hAnsi="Arial" w:cs="Arial"/>
          <w:sz w:val="20"/>
        </w:rPr>
        <w:t xml:space="preserve"> </w:t>
      </w:r>
      <w:proofErr w:type="spellStart"/>
      <w:r>
        <w:rPr>
          <w:rFonts w:ascii="Arial" w:hAnsi="Arial" w:cs="Arial"/>
          <w:sz w:val="20"/>
        </w:rPr>
        <w:t>Pharmacol</w:t>
      </w:r>
      <w:proofErr w:type="spellEnd"/>
      <w:r>
        <w:rPr>
          <w:rFonts w:ascii="Arial" w:hAnsi="Arial" w:cs="Arial"/>
          <w:sz w:val="20"/>
        </w:rPr>
        <w:t xml:space="preserve"> 2005;</w:t>
      </w:r>
      <w:r w:rsidR="00DC7BFD">
        <w:rPr>
          <w:rFonts w:ascii="Arial" w:hAnsi="Arial" w:cs="Arial"/>
          <w:sz w:val="20"/>
        </w:rPr>
        <w:t xml:space="preserve"> </w:t>
      </w:r>
      <w:r>
        <w:rPr>
          <w:rFonts w:ascii="Arial" w:hAnsi="Arial" w:cs="Arial"/>
          <w:sz w:val="20"/>
        </w:rPr>
        <w:t>69(4):617-626.</w:t>
      </w:r>
    </w:p>
    <w:p w14:paraId="10E378F5" w14:textId="77777777" w:rsidR="00FC1B45" w:rsidRDefault="00FC1B45" w:rsidP="00B81628">
      <w:pPr>
        <w:spacing w:before="0" w:after="0"/>
        <w:ind w:hanging="720"/>
        <w:jc w:val="both"/>
        <w:rPr>
          <w:rFonts w:ascii="Arial" w:hAnsi="Arial" w:cs="Arial"/>
          <w:sz w:val="20"/>
        </w:rPr>
      </w:pPr>
    </w:p>
    <w:p w14:paraId="01A41B83" w14:textId="77777777" w:rsidR="006A2158" w:rsidRDefault="000E3BCE" w:rsidP="00B81628">
      <w:pPr>
        <w:spacing w:before="0" w:after="0"/>
        <w:ind w:hanging="720"/>
        <w:jc w:val="both"/>
        <w:rPr>
          <w:rFonts w:ascii="Arial" w:hAnsi="Arial" w:cs="Arial"/>
          <w:sz w:val="20"/>
        </w:rPr>
      </w:pPr>
      <w:proofErr w:type="spellStart"/>
      <w:r>
        <w:rPr>
          <w:rFonts w:ascii="Arial" w:hAnsi="Arial" w:cs="Arial"/>
          <w:sz w:val="20"/>
        </w:rPr>
        <w:t>Milkevitch</w:t>
      </w:r>
      <w:proofErr w:type="spellEnd"/>
      <w:r>
        <w:rPr>
          <w:rFonts w:ascii="Arial" w:hAnsi="Arial" w:cs="Arial"/>
          <w:sz w:val="20"/>
        </w:rPr>
        <w:t xml:space="preserve">, M; Shim, H; Pilatus, U; Pickup, S; </w:t>
      </w:r>
      <w:proofErr w:type="spellStart"/>
      <w:r>
        <w:rPr>
          <w:rFonts w:ascii="Arial" w:hAnsi="Arial" w:cs="Arial"/>
          <w:sz w:val="20"/>
        </w:rPr>
        <w:t>Wehrle</w:t>
      </w:r>
      <w:proofErr w:type="spellEnd"/>
      <w:r>
        <w:rPr>
          <w:rFonts w:ascii="Arial" w:hAnsi="Arial" w:cs="Arial"/>
          <w:sz w:val="20"/>
        </w:rPr>
        <w:t xml:space="preserve">, JP; </w:t>
      </w:r>
      <w:proofErr w:type="spellStart"/>
      <w:r>
        <w:rPr>
          <w:rFonts w:ascii="Arial" w:hAnsi="Arial" w:cs="Arial"/>
          <w:sz w:val="20"/>
        </w:rPr>
        <w:t>Samid</w:t>
      </w:r>
      <w:proofErr w:type="spellEnd"/>
      <w:r>
        <w:rPr>
          <w:rFonts w:ascii="Arial" w:hAnsi="Arial" w:cs="Arial"/>
          <w:sz w:val="20"/>
        </w:rPr>
        <w:t xml:space="preserve">, D; </w:t>
      </w:r>
      <w:proofErr w:type="spellStart"/>
      <w:r>
        <w:rPr>
          <w:rFonts w:ascii="Arial" w:hAnsi="Arial" w:cs="Arial"/>
          <w:sz w:val="20"/>
        </w:rPr>
        <w:t>Poptani</w:t>
      </w:r>
      <w:proofErr w:type="spellEnd"/>
      <w:r>
        <w:rPr>
          <w:rFonts w:ascii="Arial" w:hAnsi="Arial" w:cs="Arial"/>
          <w:sz w:val="20"/>
        </w:rPr>
        <w:t xml:space="preserve">, H; </w:t>
      </w:r>
      <w:proofErr w:type="spellStart"/>
      <w:r>
        <w:rPr>
          <w:rFonts w:ascii="Arial" w:hAnsi="Arial" w:cs="Arial"/>
          <w:sz w:val="20"/>
        </w:rPr>
        <w:t>Glickson</w:t>
      </w:r>
      <w:proofErr w:type="spellEnd"/>
      <w:r>
        <w:rPr>
          <w:rFonts w:ascii="Arial" w:hAnsi="Arial" w:cs="Arial"/>
          <w:sz w:val="20"/>
        </w:rPr>
        <w:t xml:space="preserve">, JD; </w:t>
      </w:r>
      <w:proofErr w:type="spellStart"/>
      <w:r>
        <w:rPr>
          <w:rFonts w:ascii="Arial" w:hAnsi="Arial" w:cs="Arial"/>
          <w:sz w:val="20"/>
        </w:rPr>
        <w:t>Delikatny</w:t>
      </w:r>
      <w:proofErr w:type="spellEnd"/>
      <w:r>
        <w:rPr>
          <w:rFonts w:ascii="Arial" w:hAnsi="Arial" w:cs="Arial"/>
          <w:sz w:val="20"/>
        </w:rPr>
        <w:t xml:space="preserve">, EJ. Increases in NMR-visible lipid and </w:t>
      </w:r>
      <w:proofErr w:type="spellStart"/>
      <w:r>
        <w:rPr>
          <w:rFonts w:ascii="Arial" w:hAnsi="Arial" w:cs="Arial"/>
          <w:sz w:val="20"/>
        </w:rPr>
        <w:t>glycerophosphocholine</w:t>
      </w:r>
      <w:proofErr w:type="spellEnd"/>
      <w:r>
        <w:rPr>
          <w:rFonts w:ascii="Arial" w:hAnsi="Arial" w:cs="Arial"/>
          <w:sz w:val="20"/>
        </w:rPr>
        <w:t xml:space="preserve"> during phenylbutyrate-induced apoptosis in human prostate cancer cells. </w:t>
      </w:r>
      <w:proofErr w:type="spellStart"/>
      <w:r>
        <w:rPr>
          <w:rFonts w:ascii="Arial" w:hAnsi="Arial" w:cs="Arial"/>
          <w:sz w:val="20"/>
        </w:rPr>
        <w:t>Biochim</w:t>
      </w:r>
      <w:proofErr w:type="spellEnd"/>
      <w:r>
        <w:rPr>
          <w:rFonts w:ascii="Arial" w:hAnsi="Arial" w:cs="Arial"/>
          <w:sz w:val="20"/>
        </w:rPr>
        <w:t xml:space="preserve"> </w:t>
      </w:r>
      <w:proofErr w:type="spellStart"/>
      <w:r>
        <w:rPr>
          <w:rFonts w:ascii="Arial" w:hAnsi="Arial" w:cs="Arial"/>
          <w:sz w:val="20"/>
        </w:rPr>
        <w:t>Biophys</w:t>
      </w:r>
      <w:proofErr w:type="spellEnd"/>
      <w:r>
        <w:rPr>
          <w:rFonts w:ascii="Arial" w:hAnsi="Arial" w:cs="Arial"/>
          <w:sz w:val="20"/>
        </w:rPr>
        <w:t xml:space="preserve"> Acta 2005;</w:t>
      </w:r>
      <w:r w:rsidR="00DC7BFD">
        <w:rPr>
          <w:rFonts w:ascii="Arial" w:hAnsi="Arial" w:cs="Arial"/>
          <w:sz w:val="20"/>
        </w:rPr>
        <w:t xml:space="preserve"> </w:t>
      </w:r>
      <w:r>
        <w:rPr>
          <w:rFonts w:ascii="Arial" w:hAnsi="Arial" w:cs="Arial"/>
          <w:sz w:val="20"/>
        </w:rPr>
        <w:t>1734(1):1-12.</w:t>
      </w:r>
    </w:p>
    <w:p w14:paraId="0FC00F2A" w14:textId="77777777" w:rsidR="006A2158" w:rsidRDefault="006A2158" w:rsidP="00B81628">
      <w:pPr>
        <w:pStyle w:val="BlockText"/>
        <w:ind w:left="0" w:right="0" w:hanging="720"/>
        <w:rPr>
          <w:rFonts w:ascii="Arial" w:hAnsi="Arial" w:cs="Arial"/>
          <w:sz w:val="20"/>
        </w:rPr>
      </w:pPr>
    </w:p>
    <w:p w14:paraId="561275EE" w14:textId="77777777" w:rsidR="006A2158" w:rsidRDefault="006A2158" w:rsidP="00B81628">
      <w:pPr>
        <w:pStyle w:val="BlockText"/>
        <w:ind w:left="0" w:right="0" w:hanging="720"/>
        <w:rPr>
          <w:rFonts w:ascii="Arial" w:hAnsi="Arial" w:cs="Arial"/>
          <w:sz w:val="20"/>
        </w:rPr>
      </w:pPr>
      <w:proofErr w:type="spellStart"/>
      <w:r>
        <w:rPr>
          <w:rFonts w:ascii="Arial" w:hAnsi="Arial" w:cs="Arial"/>
          <w:sz w:val="20"/>
        </w:rPr>
        <w:t>Rudek</w:t>
      </w:r>
      <w:proofErr w:type="spellEnd"/>
      <w:r>
        <w:rPr>
          <w:rFonts w:ascii="Arial" w:hAnsi="Arial" w:cs="Arial"/>
          <w:sz w:val="20"/>
        </w:rPr>
        <w:t xml:space="preserve"> MA, Zhao M, He P, </w:t>
      </w:r>
      <w:proofErr w:type="spellStart"/>
      <w:r>
        <w:rPr>
          <w:rFonts w:ascii="Arial" w:hAnsi="Arial" w:cs="Arial"/>
          <w:sz w:val="20"/>
        </w:rPr>
        <w:t>Hartkle</w:t>
      </w:r>
      <w:proofErr w:type="spellEnd"/>
      <w:r>
        <w:rPr>
          <w:rFonts w:ascii="Arial" w:hAnsi="Arial" w:cs="Arial"/>
          <w:sz w:val="20"/>
        </w:rPr>
        <w:t xml:space="preserve"> C, Gilbert J, Gore SD,. Carducci MA, Baker SD.  Pharmacokinetics of 5-Azacitidine Administered With Phenylbutyrate in Patients With Refractory Solid Tumors or Hematologic Malignancies.  </w:t>
      </w:r>
      <w:r>
        <w:rPr>
          <w:rFonts w:ascii="Arial" w:hAnsi="Arial" w:cs="Arial"/>
          <w:i/>
          <w:iCs/>
          <w:sz w:val="20"/>
        </w:rPr>
        <w:t xml:space="preserve">Journal of Clinical Oncology </w:t>
      </w:r>
      <w:r>
        <w:rPr>
          <w:rFonts w:ascii="Arial" w:hAnsi="Arial" w:cs="Arial"/>
          <w:sz w:val="20"/>
        </w:rPr>
        <w:t>Vol 23 #17 June 10, 2005.</w:t>
      </w:r>
    </w:p>
    <w:p w14:paraId="1D430F3B" w14:textId="77777777" w:rsidR="00A20B3B" w:rsidRDefault="00A20B3B" w:rsidP="00B81628">
      <w:pPr>
        <w:pStyle w:val="BlockText"/>
        <w:ind w:left="0" w:right="0" w:hanging="720"/>
        <w:rPr>
          <w:rFonts w:ascii="Arial" w:hAnsi="Arial" w:cs="Arial"/>
          <w:sz w:val="20"/>
        </w:rPr>
      </w:pPr>
    </w:p>
    <w:p w14:paraId="30AC0B79" w14:textId="77777777" w:rsidR="00A4431E" w:rsidRDefault="006A2158" w:rsidP="00AD4538">
      <w:pPr>
        <w:pStyle w:val="BlockText"/>
        <w:ind w:left="0" w:right="0" w:hanging="720"/>
        <w:rPr>
          <w:rFonts w:ascii="Arial" w:hAnsi="Arial" w:cs="Arial"/>
          <w:sz w:val="20"/>
        </w:rPr>
      </w:pPr>
      <w:r>
        <w:rPr>
          <w:rFonts w:ascii="Arial" w:hAnsi="Arial" w:cs="Arial"/>
          <w:sz w:val="20"/>
        </w:rPr>
        <w:t xml:space="preserve">Belinsky S.A., Silencing of genes by promoter hypermethylation:  key event in rodent and human lung cancer.  </w:t>
      </w:r>
      <w:r>
        <w:rPr>
          <w:rFonts w:ascii="Arial" w:hAnsi="Arial" w:cs="Arial"/>
          <w:i/>
          <w:iCs/>
          <w:sz w:val="20"/>
        </w:rPr>
        <w:t>Carcinogenesis</w:t>
      </w:r>
      <w:r>
        <w:rPr>
          <w:rFonts w:ascii="Arial" w:hAnsi="Arial" w:cs="Arial"/>
          <w:sz w:val="20"/>
        </w:rPr>
        <w:t xml:space="preserve"> Vol. 26, No. 9 (1481-1487) 2005.</w:t>
      </w:r>
    </w:p>
    <w:p w14:paraId="5340EDE8" w14:textId="77777777" w:rsidR="00FC1B45" w:rsidRDefault="00FC1B45" w:rsidP="00AD4538">
      <w:pPr>
        <w:spacing w:before="0" w:after="0"/>
        <w:ind w:hanging="720"/>
        <w:rPr>
          <w:rFonts w:ascii="Arial" w:hAnsi="Arial" w:cs="Arial"/>
          <w:sz w:val="20"/>
        </w:rPr>
      </w:pPr>
    </w:p>
    <w:p w14:paraId="7CF3CC06" w14:textId="77777777" w:rsidR="006B7CFA" w:rsidRPr="00CC1A8D" w:rsidRDefault="000E3BCE" w:rsidP="00AD4538">
      <w:pPr>
        <w:spacing w:before="0" w:after="0"/>
        <w:ind w:hanging="720"/>
        <w:rPr>
          <w:rFonts w:ascii="Arial" w:hAnsi="Arial" w:cs="Arial"/>
          <w:iCs/>
          <w:sz w:val="20"/>
        </w:rPr>
      </w:pPr>
      <w:r w:rsidRPr="006757E9">
        <w:rPr>
          <w:rFonts w:ascii="Arial" w:hAnsi="Arial" w:cs="Arial"/>
          <w:sz w:val="20"/>
        </w:rPr>
        <w:t xml:space="preserve">Mortazavi, A.; Hoot, DR; Carlton, PS; Wang, S; </w:t>
      </w:r>
      <w:proofErr w:type="spellStart"/>
      <w:r w:rsidRPr="006757E9">
        <w:rPr>
          <w:rFonts w:ascii="Arial" w:hAnsi="Arial" w:cs="Arial"/>
          <w:sz w:val="20"/>
        </w:rPr>
        <w:t>Degroff</w:t>
      </w:r>
      <w:proofErr w:type="spellEnd"/>
      <w:r w:rsidRPr="006757E9">
        <w:rPr>
          <w:rFonts w:ascii="Arial" w:hAnsi="Arial" w:cs="Arial"/>
          <w:sz w:val="20"/>
        </w:rPr>
        <w:t xml:space="preserve">, VL.; Lu, Q; </w:t>
      </w:r>
      <w:proofErr w:type="spellStart"/>
      <w:r w:rsidRPr="006757E9">
        <w:rPr>
          <w:rFonts w:ascii="Arial" w:hAnsi="Arial" w:cs="Arial"/>
          <w:sz w:val="20"/>
        </w:rPr>
        <w:t>Kulp</w:t>
      </w:r>
      <w:proofErr w:type="spellEnd"/>
      <w:r w:rsidRPr="006757E9">
        <w:rPr>
          <w:rFonts w:ascii="Arial" w:hAnsi="Arial" w:cs="Arial"/>
          <w:sz w:val="20"/>
        </w:rPr>
        <w:t xml:space="preserve">, S; Chen, C-S; Clinton, SK. Inhibition of cell growth and induction of apoptosis in bladder cancer cell lines by a novel histone </w:t>
      </w:r>
      <w:proofErr w:type="spellStart"/>
      <w:r w:rsidRPr="006757E9">
        <w:rPr>
          <w:rFonts w:ascii="Arial" w:hAnsi="Arial" w:cs="Arial"/>
          <w:sz w:val="20"/>
        </w:rPr>
        <w:t>deacctylase</w:t>
      </w:r>
      <w:proofErr w:type="spellEnd"/>
      <w:r w:rsidRPr="006757E9">
        <w:rPr>
          <w:rFonts w:ascii="Arial" w:hAnsi="Arial" w:cs="Arial"/>
          <w:sz w:val="20"/>
        </w:rPr>
        <w:t xml:space="preserve"> inhibitor derived from phenylbutyrate. Proceedings of the American Association for Cancer Research Annual meeting 2005; 46(Supplement S): 422.</w:t>
      </w:r>
    </w:p>
    <w:p w14:paraId="2FE6EDDA" w14:textId="77777777" w:rsidR="00FC1B45" w:rsidRDefault="00FC1B45" w:rsidP="00B81628">
      <w:pPr>
        <w:spacing w:before="0" w:after="0"/>
        <w:ind w:hanging="720"/>
        <w:jc w:val="both"/>
        <w:rPr>
          <w:rFonts w:ascii="Arial" w:hAnsi="Arial" w:cs="Arial"/>
          <w:sz w:val="20"/>
        </w:rPr>
      </w:pPr>
    </w:p>
    <w:p w14:paraId="493F9EC9" w14:textId="77777777" w:rsidR="000E3BCE" w:rsidRDefault="000E3BCE" w:rsidP="00B81628">
      <w:pPr>
        <w:spacing w:before="0" w:after="0"/>
        <w:ind w:hanging="720"/>
        <w:jc w:val="both"/>
        <w:rPr>
          <w:rFonts w:ascii="Arial" w:hAnsi="Arial" w:cs="Arial"/>
          <w:sz w:val="20"/>
        </w:rPr>
      </w:pPr>
      <w:r>
        <w:rPr>
          <w:rFonts w:ascii="Arial" w:hAnsi="Arial" w:cs="Arial"/>
          <w:sz w:val="20"/>
        </w:rPr>
        <w:t xml:space="preserve">Hao, C-I; Tang, K-j; Chen, S, Xing, H-y; Wang, M; Wang, J-x. 5-Aza-2’-deoxycytidine enhances differentiation and apoptosis induced by phenylbutyrate in Kasumi-1 cells. </w:t>
      </w:r>
      <w:proofErr w:type="spellStart"/>
      <w:r>
        <w:rPr>
          <w:rFonts w:ascii="Arial" w:hAnsi="Arial" w:cs="Arial"/>
          <w:sz w:val="20"/>
        </w:rPr>
        <w:t>Zhonghua</w:t>
      </w:r>
      <w:proofErr w:type="spellEnd"/>
      <w:r>
        <w:rPr>
          <w:rFonts w:ascii="Arial" w:hAnsi="Arial" w:cs="Arial"/>
          <w:sz w:val="20"/>
        </w:rPr>
        <w:t xml:space="preserve"> Zhong Liu Za </w:t>
      </w:r>
      <w:proofErr w:type="spellStart"/>
      <w:r>
        <w:rPr>
          <w:rFonts w:ascii="Arial" w:hAnsi="Arial" w:cs="Arial"/>
          <w:sz w:val="20"/>
        </w:rPr>
        <w:t>Zhi</w:t>
      </w:r>
      <w:proofErr w:type="spellEnd"/>
      <w:r>
        <w:rPr>
          <w:rFonts w:ascii="Arial" w:hAnsi="Arial" w:cs="Arial"/>
          <w:sz w:val="20"/>
        </w:rPr>
        <w:t xml:space="preserve"> 2005;27(3):148-151.</w:t>
      </w:r>
    </w:p>
    <w:p w14:paraId="28BB4FA6" w14:textId="77777777" w:rsidR="005A13E9" w:rsidRDefault="005A13E9" w:rsidP="00B81628">
      <w:pPr>
        <w:pStyle w:val="BlockText"/>
        <w:ind w:left="0" w:right="0" w:hanging="720"/>
        <w:rPr>
          <w:rFonts w:ascii="Arial" w:hAnsi="Arial" w:cs="Arial"/>
          <w:sz w:val="20"/>
        </w:rPr>
      </w:pPr>
    </w:p>
    <w:p w14:paraId="34EB69D9" w14:textId="77777777" w:rsidR="006A2158" w:rsidRDefault="006A2158" w:rsidP="00B81628">
      <w:pPr>
        <w:pStyle w:val="BlockText"/>
        <w:ind w:left="0" w:right="0" w:hanging="720"/>
        <w:rPr>
          <w:rFonts w:ascii="Arial" w:hAnsi="Arial" w:cs="Arial"/>
          <w:sz w:val="20"/>
        </w:rPr>
      </w:pPr>
      <w:r>
        <w:rPr>
          <w:rFonts w:ascii="Arial" w:hAnsi="Arial" w:cs="Arial"/>
          <w:sz w:val="20"/>
        </w:rPr>
        <w:t>Meng M., Jiang J.M., Liu H., In C.Y., Zhu J.R. Effects of sodium phenylbutyrate on differentiation and induction of the P</w:t>
      </w:r>
      <w:r>
        <w:rPr>
          <w:rFonts w:ascii="Arial" w:hAnsi="Arial" w:cs="Arial"/>
          <w:sz w:val="20"/>
          <w:vertAlign w:val="superscript"/>
        </w:rPr>
        <w:t>21WAF1/CIP1</w:t>
      </w:r>
      <w:r>
        <w:rPr>
          <w:rFonts w:ascii="Arial" w:hAnsi="Arial" w:cs="Arial"/>
          <w:sz w:val="20"/>
        </w:rPr>
        <w:t xml:space="preserve"> anti-oncogene in human liver carcinoma cells lines. </w:t>
      </w:r>
      <w:r>
        <w:rPr>
          <w:rFonts w:ascii="Arial" w:hAnsi="Arial" w:cs="Arial"/>
          <w:i/>
          <w:iCs/>
          <w:sz w:val="20"/>
        </w:rPr>
        <w:t xml:space="preserve">Chinese Journal of Digestive Diseases </w:t>
      </w:r>
      <w:r>
        <w:rPr>
          <w:rFonts w:ascii="Arial" w:hAnsi="Arial" w:cs="Arial"/>
          <w:sz w:val="20"/>
        </w:rPr>
        <w:t>2005; 6; 189-192.</w:t>
      </w:r>
    </w:p>
    <w:p w14:paraId="46487BCE" w14:textId="77777777" w:rsidR="006A2158" w:rsidRDefault="006A2158" w:rsidP="00B81628">
      <w:pPr>
        <w:pStyle w:val="BlockText"/>
        <w:ind w:left="0" w:right="0" w:hanging="720"/>
        <w:rPr>
          <w:rFonts w:ascii="Arial" w:hAnsi="Arial" w:cs="Arial"/>
          <w:sz w:val="20"/>
        </w:rPr>
      </w:pPr>
    </w:p>
    <w:p w14:paraId="18ED48AC" w14:textId="72585C7E" w:rsidR="006B7CFA" w:rsidRPr="006B7CFA" w:rsidRDefault="006B7CFA" w:rsidP="00C2174E">
      <w:pPr>
        <w:spacing w:before="0" w:after="0"/>
        <w:ind w:hanging="720"/>
        <w:rPr>
          <w:rFonts w:ascii="Arial" w:hAnsi="Arial" w:cs="Arial"/>
          <w:iCs/>
          <w:sz w:val="20"/>
        </w:rPr>
      </w:pPr>
      <w:r>
        <w:rPr>
          <w:rFonts w:ascii="Arial" w:hAnsi="Arial" w:cs="Arial"/>
          <w:iCs/>
          <w:sz w:val="20"/>
        </w:rPr>
        <w:t>Garcia-</w:t>
      </w:r>
      <w:proofErr w:type="spellStart"/>
      <w:r>
        <w:rPr>
          <w:rFonts w:ascii="Arial" w:hAnsi="Arial" w:cs="Arial"/>
          <w:iCs/>
          <w:sz w:val="20"/>
        </w:rPr>
        <w:t>Manero</w:t>
      </w:r>
      <w:proofErr w:type="spellEnd"/>
      <w:r>
        <w:rPr>
          <w:rFonts w:ascii="Arial" w:hAnsi="Arial" w:cs="Arial"/>
          <w:iCs/>
          <w:sz w:val="20"/>
        </w:rPr>
        <w:t>, G; Issa, J-P. Histone deacetylase inhibitors: A review of their clinical status as antineoplastic agents. Cancer Investigation 2005;23(7):635-642.</w:t>
      </w:r>
    </w:p>
    <w:p w14:paraId="6209AC73" w14:textId="77777777" w:rsidR="006B7CFA" w:rsidRDefault="006B7CFA" w:rsidP="00B81628">
      <w:pPr>
        <w:pStyle w:val="BlockText"/>
        <w:ind w:left="0" w:right="0" w:hanging="720"/>
        <w:rPr>
          <w:rFonts w:ascii="Arial" w:hAnsi="Arial" w:cs="Arial"/>
          <w:sz w:val="20"/>
        </w:rPr>
      </w:pPr>
    </w:p>
    <w:p w14:paraId="282999EF" w14:textId="77777777" w:rsidR="006A2158" w:rsidRDefault="006A2158" w:rsidP="00B81628">
      <w:pPr>
        <w:pStyle w:val="BlockText"/>
        <w:ind w:left="0" w:right="0" w:hanging="720"/>
        <w:rPr>
          <w:rFonts w:ascii="Arial" w:hAnsi="Arial" w:cs="Arial"/>
          <w:sz w:val="20"/>
        </w:rPr>
      </w:pPr>
      <w:proofErr w:type="spellStart"/>
      <w:r>
        <w:rPr>
          <w:rFonts w:ascii="Arial" w:hAnsi="Arial" w:cs="Arial"/>
          <w:sz w:val="20"/>
        </w:rPr>
        <w:t>Phuphanich</w:t>
      </w:r>
      <w:proofErr w:type="spellEnd"/>
      <w:r>
        <w:rPr>
          <w:rFonts w:ascii="Arial" w:hAnsi="Arial" w:cs="Arial"/>
          <w:sz w:val="20"/>
        </w:rPr>
        <w:t xml:space="preserve"> S, Baker SD, Grossman SA, Carson KA, Gilbert MR, Fisher JD, Carducci MA.  Oral sodium phenylbutyrate in patients with recurrent malignant gliomas:  A dose escalation and pharmacologic study. Neuro-Oncology Vol 7 </w:t>
      </w:r>
      <w:proofErr w:type="spellStart"/>
      <w:r>
        <w:rPr>
          <w:rFonts w:ascii="Arial" w:hAnsi="Arial" w:cs="Arial"/>
          <w:sz w:val="20"/>
        </w:rPr>
        <w:t>pg</w:t>
      </w:r>
      <w:proofErr w:type="spellEnd"/>
      <w:r>
        <w:rPr>
          <w:rFonts w:ascii="Arial" w:hAnsi="Arial" w:cs="Arial"/>
          <w:sz w:val="20"/>
        </w:rPr>
        <w:t xml:space="preserve"> 177-182, April 2005.</w:t>
      </w:r>
    </w:p>
    <w:p w14:paraId="5F033DB7" w14:textId="77777777" w:rsidR="00CC1A8D" w:rsidRDefault="00CC1A8D" w:rsidP="00B81628">
      <w:pPr>
        <w:pStyle w:val="BlockText"/>
        <w:ind w:left="0" w:right="0" w:hanging="720"/>
        <w:rPr>
          <w:rFonts w:ascii="Arial" w:hAnsi="Arial" w:cs="Arial"/>
          <w:sz w:val="20"/>
        </w:rPr>
      </w:pPr>
    </w:p>
    <w:p w14:paraId="1A6371CB" w14:textId="77777777" w:rsidR="00CC1A8D" w:rsidRPr="00CC1A8D" w:rsidRDefault="00CC1A8D" w:rsidP="00B81628">
      <w:pPr>
        <w:pStyle w:val="BlockText"/>
        <w:ind w:left="0" w:right="0" w:hanging="720"/>
        <w:rPr>
          <w:rFonts w:ascii="Arial" w:hAnsi="Arial" w:cs="Arial"/>
          <w:sz w:val="20"/>
        </w:rPr>
      </w:pPr>
      <w:r>
        <w:rPr>
          <w:rFonts w:ascii="Arial" w:hAnsi="Arial" w:cs="Arial"/>
          <w:sz w:val="20"/>
        </w:rPr>
        <w:t xml:space="preserve">Munshi A, Kurland JF, Nishikawa T, Tanaka T, Hobbs </w:t>
      </w:r>
      <w:proofErr w:type="spellStart"/>
      <w:r>
        <w:rPr>
          <w:rFonts w:ascii="Arial" w:hAnsi="Arial" w:cs="Arial"/>
          <w:sz w:val="20"/>
        </w:rPr>
        <w:t>Ml</w:t>
      </w:r>
      <w:proofErr w:type="spellEnd"/>
      <w:r>
        <w:rPr>
          <w:rFonts w:ascii="Arial" w:hAnsi="Arial" w:cs="Arial"/>
          <w:sz w:val="20"/>
        </w:rPr>
        <w:t xml:space="preserve">, Tucker SL, Ismail S, Stevens C, </w:t>
      </w:r>
      <w:proofErr w:type="spellStart"/>
      <w:r>
        <w:rPr>
          <w:rFonts w:ascii="Arial" w:hAnsi="Arial" w:cs="Arial"/>
          <w:sz w:val="20"/>
        </w:rPr>
        <w:t>Meyn</w:t>
      </w:r>
      <w:proofErr w:type="spellEnd"/>
      <w:r>
        <w:rPr>
          <w:rFonts w:ascii="Arial" w:hAnsi="Arial" w:cs="Arial"/>
          <w:sz w:val="20"/>
        </w:rPr>
        <w:t xml:space="preserve"> RE. Histone deacetylase inhibitors </w:t>
      </w:r>
      <w:proofErr w:type="spellStart"/>
      <w:r>
        <w:rPr>
          <w:rFonts w:ascii="Arial" w:hAnsi="Arial" w:cs="Arial"/>
          <w:sz w:val="20"/>
        </w:rPr>
        <w:t>raidosensitize</w:t>
      </w:r>
      <w:proofErr w:type="spellEnd"/>
      <w:r>
        <w:rPr>
          <w:rFonts w:ascii="Arial" w:hAnsi="Arial" w:cs="Arial"/>
          <w:sz w:val="20"/>
        </w:rPr>
        <w:t xml:space="preserve"> human melanoma cell by suppressing DNA repair activity. </w:t>
      </w:r>
      <w:r>
        <w:rPr>
          <w:rFonts w:ascii="Arial" w:hAnsi="Arial" w:cs="Arial"/>
          <w:i/>
          <w:sz w:val="20"/>
        </w:rPr>
        <w:t>Clin Cancer Res</w:t>
      </w:r>
      <w:r>
        <w:rPr>
          <w:rFonts w:ascii="Arial" w:hAnsi="Arial" w:cs="Arial"/>
          <w:sz w:val="20"/>
        </w:rPr>
        <w:t xml:space="preserve"> 2005; 11 (13): 4912-4922.</w:t>
      </w:r>
    </w:p>
    <w:p w14:paraId="74114A31" w14:textId="77777777" w:rsidR="006A2158" w:rsidRDefault="006A2158" w:rsidP="00B81628">
      <w:pPr>
        <w:pStyle w:val="BlockText"/>
        <w:ind w:left="0" w:right="0" w:hanging="720"/>
        <w:rPr>
          <w:rFonts w:ascii="Arial" w:hAnsi="Arial" w:cs="Arial"/>
          <w:sz w:val="20"/>
        </w:rPr>
      </w:pPr>
    </w:p>
    <w:p w14:paraId="565824A6" w14:textId="77777777" w:rsidR="00C8683B" w:rsidRPr="00C8683B" w:rsidRDefault="00C8683B" w:rsidP="00B81628">
      <w:pPr>
        <w:pStyle w:val="BlockText"/>
        <w:ind w:left="0" w:right="0" w:hanging="720"/>
        <w:rPr>
          <w:rFonts w:ascii="Arial" w:hAnsi="Arial" w:cs="Arial"/>
          <w:i/>
          <w:sz w:val="20"/>
        </w:rPr>
      </w:pPr>
      <w:proofErr w:type="spellStart"/>
      <w:r w:rsidRPr="00C8683B">
        <w:rPr>
          <w:rFonts w:ascii="Arial" w:hAnsi="Arial" w:cs="Arial"/>
          <w:sz w:val="20"/>
        </w:rPr>
        <w:t>Siitonen</w:t>
      </w:r>
      <w:proofErr w:type="spellEnd"/>
      <w:r w:rsidRPr="00C8683B">
        <w:rPr>
          <w:rFonts w:ascii="Arial" w:hAnsi="Arial" w:cs="Arial"/>
          <w:sz w:val="20"/>
        </w:rPr>
        <w:t xml:space="preserve">, T., </w:t>
      </w:r>
      <w:proofErr w:type="spellStart"/>
      <w:r w:rsidRPr="00C8683B">
        <w:rPr>
          <w:rFonts w:ascii="Arial" w:hAnsi="Arial" w:cs="Arial"/>
          <w:sz w:val="20"/>
        </w:rPr>
        <w:t>Koistinen</w:t>
      </w:r>
      <w:proofErr w:type="spellEnd"/>
      <w:r w:rsidRPr="00C8683B">
        <w:rPr>
          <w:rFonts w:ascii="Arial" w:hAnsi="Arial" w:cs="Arial"/>
          <w:sz w:val="20"/>
        </w:rPr>
        <w:t>, P., Savolainen, E. Increase in Ara-C cytotoxicity in the presence of valproate, a histone deacetylase inhibitor, is associated with the concurrent exp</w:t>
      </w:r>
      <w:r w:rsidR="002C701B">
        <w:rPr>
          <w:rFonts w:ascii="Arial" w:hAnsi="Arial" w:cs="Arial"/>
          <w:sz w:val="20"/>
        </w:rPr>
        <w:t>ression of cyclin D1 and p27</w:t>
      </w:r>
      <w:r w:rsidR="002C701B">
        <w:rPr>
          <w:rFonts w:ascii="Arial" w:hAnsi="Arial" w:cs="Arial"/>
          <w:sz w:val="20"/>
          <w:vertAlign w:val="superscript"/>
        </w:rPr>
        <w:t>Kip1</w:t>
      </w:r>
      <w:r w:rsidRPr="00C8683B">
        <w:rPr>
          <w:rFonts w:ascii="Arial" w:hAnsi="Arial" w:cs="Arial"/>
          <w:sz w:val="20"/>
        </w:rPr>
        <w:t xml:space="preserve"> in acute myeloblastic leukemia cells. </w:t>
      </w:r>
      <w:r>
        <w:rPr>
          <w:rFonts w:ascii="Arial" w:hAnsi="Arial" w:cs="Arial"/>
          <w:sz w:val="20"/>
        </w:rPr>
        <w:t xml:space="preserve"> </w:t>
      </w:r>
      <w:r>
        <w:rPr>
          <w:rFonts w:ascii="Arial" w:hAnsi="Arial" w:cs="Arial"/>
          <w:i/>
          <w:sz w:val="20"/>
        </w:rPr>
        <w:t xml:space="preserve">Leukemia Research </w:t>
      </w:r>
      <w:r w:rsidRPr="00C8683B">
        <w:rPr>
          <w:rFonts w:ascii="Arial" w:hAnsi="Arial" w:cs="Arial"/>
          <w:sz w:val="20"/>
        </w:rPr>
        <w:t>29 (2004) 1335-1342</w:t>
      </w:r>
      <w:r>
        <w:rPr>
          <w:rFonts w:ascii="Arial" w:hAnsi="Arial" w:cs="Arial"/>
          <w:i/>
          <w:sz w:val="20"/>
        </w:rPr>
        <w:t>.</w:t>
      </w:r>
    </w:p>
    <w:p w14:paraId="0E82CF0C" w14:textId="77777777" w:rsidR="00C8683B" w:rsidRPr="00C8683B" w:rsidRDefault="00C8683B" w:rsidP="00B81628">
      <w:pPr>
        <w:pStyle w:val="BlockText"/>
        <w:ind w:left="0" w:right="0" w:hanging="720"/>
        <w:rPr>
          <w:rFonts w:ascii="Arial" w:hAnsi="Arial" w:cs="Arial"/>
          <w:sz w:val="20"/>
        </w:rPr>
      </w:pPr>
    </w:p>
    <w:p w14:paraId="4B4DB190"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Liu M., </w:t>
      </w:r>
      <w:proofErr w:type="spellStart"/>
      <w:r>
        <w:rPr>
          <w:rFonts w:ascii="Arial" w:hAnsi="Arial" w:cs="Arial"/>
          <w:sz w:val="20"/>
        </w:rPr>
        <w:t>Brusilow</w:t>
      </w:r>
      <w:proofErr w:type="spellEnd"/>
      <w:r>
        <w:rPr>
          <w:rFonts w:ascii="Arial" w:hAnsi="Arial" w:cs="Arial"/>
          <w:sz w:val="20"/>
        </w:rPr>
        <w:t xml:space="preserve"> W.S.A., Needleman R., Activity of the yeast Tat2p tryptophan permease is sensitive to the anti-tumor agent 4-phenylbutyrate. </w:t>
      </w:r>
      <w:proofErr w:type="spellStart"/>
      <w:r>
        <w:rPr>
          <w:rFonts w:ascii="Arial" w:hAnsi="Arial" w:cs="Arial"/>
          <w:i/>
          <w:iCs/>
          <w:sz w:val="20"/>
        </w:rPr>
        <w:t>Curr</w:t>
      </w:r>
      <w:proofErr w:type="spellEnd"/>
      <w:r>
        <w:rPr>
          <w:rFonts w:ascii="Arial" w:hAnsi="Arial" w:cs="Arial"/>
          <w:i/>
          <w:iCs/>
          <w:sz w:val="20"/>
        </w:rPr>
        <w:t xml:space="preserve"> Genet </w:t>
      </w:r>
      <w:r>
        <w:rPr>
          <w:rFonts w:ascii="Arial" w:hAnsi="Arial" w:cs="Arial"/>
          <w:sz w:val="20"/>
        </w:rPr>
        <w:t>46:256-268 (2004).</w:t>
      </w:r>
    </w:p>
    <w:p w14:paraId="7EA1AF9C" w14:textId="77777777" w:rsidR="006A2158" w:rsidRDefault="006A2158" w:rsidP="00B81628">
      <w:pPr>
        <w:pStyle w:val="BlockText"/>
        <w:ind w:left="0" w:right="0" w:hanging="720"/>
        <w:rPr>
          <w:rFonts w:ascii="Arial" w:hAnsi="Arial" w:cs="Arial"/>
          <w:sz w:val="20"/>
        </w:rPr>
      </w:pPr>
    </w:p>
    <w:p w14:paraId="1BDAECC2" w14:textId="77777777" w:rsidR="006A2158" w:rsidRDefault="006A2158" w:rsidP="00B81628">
      <w:pPr>
        <w:pStyle w:val="BlockText"/>
        <w:ind w:left="0" w:right="0" w:hanging="720"/>
        <w:rPr>
          <w:rFonts w:ascii="Arial" w:hAnsi="Arial" w:cs="Arial"/>
          <w:sz w:val="20"/>
        </w:rPr>
      </w:pPr>
      <w:proofErr w:type="spellStart"/>
      <w:r>
        <w:rPr>
          <w:rFonts w:ascii="Arial" w:hAnsi="Arial" w:cs="Arial"/>
          <w:sz w:val="20"/>
        </w:rPr>
        <w:t>Emionite</w:t>
      </w:r>
      <w:proofErr w:type="spellEnd"/>
      <w:r>
        <w:rPr>
          <w:rFonts w:ascii="Arial" w:hAnsi="Arial" w:cs="Arial"/>
          <w:sz w:val="20"/>
        </w:rPr>
        <w:t xml:space="preserve"> L., </w:t>
      </w:r>
      <w:proofErr w:type="spellStart"/>
      <w:r>
        <w:rPr>
          <w:rFonts w:ascii="Arial" w:hAnsi="Arial" w:cs="Arial"/>
          <w:sz w:val="20"/>
        </w:rPr>
        <w:t>Galmozzi</w:t>
      </w:r>
      <w:proofErr w:type="spellEnd"/>
      <w:r>
        <w:rPr>
          <w:rFonts w:ascii="Arial" w:hAnsi="Arial" w:cs="Arial"/>
          <w:sz w:val="20"/>
        </w:rPr>
        <w:t xml:space="preserve"> F., </w:t>
      </w:r>
      <w:proofErr w:type="spellStart"/>
      <w:r>
        <w:rPr>
          <w:rFonts w:ascii="Arial" w:hAnsi="Arial" w:cs="Arial"/>
          <w:sz w:val="20"/>
        </w:rPr>
        <w:t>Grattarola</w:t>
      </w:r>
      <w:proofErr w:type="spellEnd"/>
      <w:r>
        <w:rPr>
          <w:rFonts w:ascii="Arial" w:hAnsi="Arial" w:cs="Arial"/>
          <w:sz w:val="20"/>
        </w:rPr>
        <w:t xml:space="preserve"> M., </w:t>
      </w:r>
      <w:proofErr w:type="spellStart"/>
      <w:r>
        <w:rPr>
          <w:rFonts w:ascii="Arial" w:hAnsi="Arial" w:cs="Arial"/>
          <w:sz w:val="20"/>
        </w:rPr>
        <w:t>Boccardo</w:t>
      </w:r>
      <w:proofErr w:type="spellEnd"/>
      <w:r>
        <w:rPr>
          <w:rFonts w:ascii="Arial" w:hAnsi="Arial" w:cs="Arial"/>
          <w:sz w:val="20"/>
        </w:rPr>
        <w:t xml:space="preserve"> F., </w:t>
      </w:r>
      <w:proofErr w:type="spellStart"/>
      <w:r>
        <w:rPr>
          <w:rFonts w:ascii="Arial" w:hAnsi="Arial" w:cs="Arial"/>
          <w:sz w:val="20"/>
        </w:rPr>
        <w:t>Vergani</w:t>
      </w:r>
      <w:proofErr w:type="spellEnd"/>
      <w:r>
        <w:rPr>
          <w:rFonts w:ascii="Arial" w:hAnsi="Arial" w:cs="Arial"/>
          <w:sz w:val="20"/>
        </w:rPr>
        <w:t xml:space="preserve"> L, Toma S., Histone Deacetylase Inhibitors Enhance Retinoid Response in Human Breast Cancer Cell Lines.  </w:t>
      </w:r>
      <w:r>
        <w:rPr>
          <w:rFonts w:ascii="Arial" w:hAnsi="Arial" w:cs="Arial"/>
          <w:i/>
          <w:iCs/>
          <w:sz w:val="20"/>
        </w:rPr>
        <w:t xml:space="preserve">Anticancer Research 24: </w:t>
      </w:r>
      <w:r>
        <w:rPr>
          <w:rFonts w:ascii="Arial" w:hAnsi="Arial" w:cs="Arial"/>
          <w:sz w:val="20"/>
        </w:rPr>
        <w:t>4019-4024 (2004).</w:t>
      </w:r>
    </w:p>
    <w:p w14:paraId="38B99655" w14:textId="77777777" w:rsidR="006A2158" w:rsidRDefault="006A2158" w:rsidP="00B81628">
      <w:pPr>
        <w:pStyle w:val="BlockText"/>
        <w:ind w:left="0" w:right="0" w:hanging="720"/>
        <w:rPr>
          <w:rFonts w:ascii="Arial" w:hAnsi="Arial" w:cs="Arial"/>
          <w:sz w:val="20"/>
        </w:rPr>
      </w:pPr>
    </w:p>
    <w:p w14:paraId="42C91C23"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Zhang X., Wei L., Yang Y., Yu Q.  Sodium 4-Phenylbutyrate Induces Apoptosis of Human Lung Carcinoma Cells Through Activating JNK Pathway.  </w:t>
      </w:r>
      <w:r>
        <w:rPr>
          <w:rFonts w:ascii="Arial" w:hAnsi="Arial" w:cs="Arial"/>
          <w:i/>
          <w:iCs/>
          <w:sz w:val="20"/>
        </w:rPr>
        <w:t xml:space="preserve">Journal of Cellular Biochemistry </w:t>
      </w:r>
      <w:r>
        <w:rPr>
          <w:rFonts w:ascii="Arial" w:hAnsi="Arial" w:cs="Arial"/>
          <w:sz w:val="20"/>
        </w:rPr>
        <w:t xml:space="preserve">93:819-829 (2004). </w:t>
      </w:r>
    </w:p>
    <w:p w14:paraId="38493BB7" w14:textId="77777777" w:rsidR="006A2158" w:rsidRDefault="006A2158" w:rsidP="00B81628">
      <w:pPr>
        <w:pStyle w:val="BlockText"/>
        <w:ind w:left="0" w:right="0" w:hanging="720"/>
        <w:rPr>
          <w:rFonts w:ascii="Arial" w:hAnsi="Arial" w:cs="Arial"/>
          <w:sz w:val="20"/>
        </w:rPr>
      </w:pPr>
    </w:p>
    <w:p w14:paraId="6C849C84"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Sachs M.D., Ramamurthy M., van der Poel H., Wickham T.J., </w:t>
      </w:r>
      <w:proofErr w:type="spellStart"/>
      <w:r>
        <w:rPr>
          <w:rFonts w:ascii="Arial" w:hAnsi="Arial" w:cs="Arial"/>
          <w:sz w:val="20"/>
        </w:rPr>
        <w:t>Lamfers</w:t>
      </w:r>
      <w:proofErr w:type="spellEnd"/>
      <w:r>
        <w:rPr>
          <w:rFonts w:ascii="Arial" w:hAnsi="Arial" w:cs="Arial"/>
          <w:sz w:val="20"/>
        </w:rPr>
        <w:t xml:space="preserve"> M., Gerritsen W., Chowdhury W., Li Y., Schoenberg M.P., Rodriguez R. Histone deacetylase inhibitors upregulate expression of the coxsackie adenovirus receptor (CAR) preferentially in bladder cancer cells. </w:t>
      </w:r>
      <w:r>
        <w:rPr>
          <w:rFonts w:ascii="Arial" w:hAnsi="Arial" w:cs="Arial"/>
          <w:i/>
          <w:iCs/>
          <w:sz w:val="20"/>
        </w:rPr>
        <w:t xml:space="preserve">Cancer Gene Therapy </w:t>
      </w:r>
      <w:r>
        <w:rPr>
          <w:rFonts w:ascii="Arial" w:hAnsi="Arial" w:cs="Arial"/>
          <w:sz w:val="20"/>
        </w:rPr>
        <w:t>(2004) 11, 477-486.</w:t>
      </w:r>
    </w:p>
    <w:p w14:paraId="36756745" w14:textId="77777777" w:rsidR="00F627CD" w:rsidRDefault="00F627CD" w:rsidP="00B81628">
      <w:pPr>
        <w:pStyle w:val="BlockText"/>
        <w:ind w:left="0" w:right="0" w:hanging="720"/>
        <w:rPr>
          <w:rFonts w:ascii="Arial" w:hAnsi="Arial" w:cs="Arial"/>
          <w:sz w:val="20"/>
        </w:rPr>
      </w:pPr>
    </w:p>
    <w:p w14:paraId="51078A85" w14:textId="77777777" w:rsidR="00F627CD" w:rsidRPr="00F627CD" w:rsidRDefault="00F627CD" w:rsidP="00B81628">
      <w:pPr>
        <w:pStyle w:val="BlockText"/>
        <w:ind w:left="0" w:right="0" w:hanging="720"/>
        <w:rPr>
          <w:rFonts w:ascii="Arial" w:hAnsi="Arial" w:cs="Arial"/>
          <w:i/>
          <w:sz w:val="20"/>
        </w:rPr>
      </w:pPr>
      <w:r>
        <w:rPr>
          <w:rFonts w:ascii="Arial" w:hAnsi="Arial" w:cs="Arial"/>
          <w:sz w:val="20"/>
        </w:rPr>
        <w:t xml:space="preserve">Kim, Y.H., Park, J.W., Lee, J.Y., et al. Sodium Phenylbutyrate sensitizes TRAIL-mediated apoptosis by induction of transcription from the DR5 gene promoter through Ap1 sites in colon Cancer cells. </w:t>
      </w:r>
      <w:r>
        <w:rPr>
          <w:rFonts w:ascii="Arial" w:hAnsi="Arial" w:cs="Arial"/>
          <w:i/>
          <w:sz w:val="20"/>
        </w:rPr>
        <w:t xml:space="preserve">Carcinogenesis. </w:t>
      </w:r>
      <w:r w:rsidRPr="00F627CD">
        <w:rPr>
          <w:rFonts w:ascii="Arial" w:hAnsi="Arial" w:cs="Arial"/>
          <w:sz w:val="20"/>
        </w:rPr>
        <w:t>2001;25:1813</w:t>
      </w:r>
      <w:r>
        <w:rPr>
          <w:rFonts w:ascii="Arial" w:hAnsi="Arial" w:cs="Arial"/>
          <w:sz w:val="20"/>
        </w:rPr>
        <w:t>-20</w:t>
      </w:r>
    </w:p>
    <w:p w14:paraId="295A02F5" w14:textId="77777777" w:rsidR="006A2158" w:rsidRDefault="006A2158" w:rsidP="00B81628">
      <w:pPr>
        <w:pStyle w:val="BlockText"/>
        <w:ind w:left="0" w:right="0" w:hanging="720"/>
        <w:rPr>
          <w:rFonts w:ascii="Arial" w:hAnsi="Arial" w:cs="Arial"/>
          <w:sz w:val="20"/>
        </w:rPr>
      </w:pPr>
    </w:p>
    <w:p w14:paraId="7D304765"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Nakagawa H., Intrathecal or intracavitary administration of sodium butyrate to treat neoplastic meningitis and malignant glioma </w:t>
      </w:r>
      <w:r>
        <w:rPr>
          <w:rFonts w:ascii="Arial" w:hAnsi="Arial" w:cs="Arial"/>
          <w:i/>
          <w:sz w:val="20"/>
        </w:rPr>
        <w:t xml:space="preserve">Proceedings of the AACR, </w:t>
      </w:r>
      <w:r>
        <w:rPr>
          <w:rFonts w:ascii="Arial" w:hAnsi="Arial" w:cs="Arial"/>
          <w:sz w:val="20"/>
        </w:rPr>
        <w:t>Vol. 45:5241, March 2004.</w:t>
      </w:r>
    </w:p>
    <w:p w14:paraId="402FD817" w14:textId="77777777" w:rsidR="006A2158" w:rsidRDefault="006A2158" w:rsidP="00B81628">
      <w:pPr>
        <w:pStyle w:val="BlockText"/>
        <w:ind w:left="0" w:right="0" w:hanging="720"/>
        <w:rPr>
          <w:rFonts w:ascii="Arial" w:hAnsi="Arial" w:cs="Arial"/>
          <w:sz w:val="20"/>
        </w:rPr>
      </w:pPr>
    </w:p>
    <w:p w14:paraId="0681C180" w14:textId="77777777" w:rsidR="00A877BE" w:rsidRDefault="006A2158" w:rsidP="00B81628">
      <w:pPr>
        <w:pStyle w:val="BlockText"/>
        <w:ind w:left="0" w:right="0" w:hanging="720"/>
        <w:rPr>
          <w:rFonts w:ascii="Verdana" w:hAnsi="Verdana"/>
          <w:sz w:val="20"/>
          <w:szCs w:val="20"/>
        </w:rPr>
      </w:pPr>
      <w:r>
        <w:rPr>
          <w:rFonts w:ascii="Arial" w:hAnsi="Arial" w:cs="Arial"/>
          <w:sz w:val="20"/>
        </w:rPr>
        <w:t xml:space="preserve">X.-N. Li, S. Parikh, Q. Shu, H.-L. Jung, C.-W. Chow, L. </w:t>
      </w:r>
      <w:proofErr w:type="spellStart"/>
      <w:r>
        <w:rPr>
          <w:rFonts w:ascii="Arial" w:hAnsi="Arial" w:cs="Arial"/>
          <w:sz w:val="20"/>
        </w:rPr>
        <w:t>Perlaky</w:t>
      </w:r>
      <w:proofErr w:type="spellEnd"/>
      <w:r>
        <w:rPr>
          <w:rFonts w:ascii="Arial" w:hAnsi="Arial" w:cs="Arial"/>
          <w:sz w:val="20"/>
        </w:rPr>
        <w:t xml:space="preserve">, H.-C. E. Leung, J. </w:t>
      </w:r>
      <w:proofErr w:type="spellStart"/>
      <w:r>
        <w:rPr>
          <w:rFonts w:ascii="Arial" w:hAnsi="Arial" w:cs="Arial"/>
          <w:sz w:val="20"/>
        </w:rPr>
        <w:t>Su</w:t>
      </w:r>
      <w:proofErr w:type="spellEnd"/>
      <w:r>
        <w:rPr>
          <w:rFonts w:ascii="Arial" w:hAnsi="Arial" w:cs="Arial"/>
          <w:sz w:val="20"/>
        </w:rPr>
        <w:t xml:space="preserve">, S. Blaney, and C. C. Lau Phenylbutyrate and Phenylacetate Induce Differentiation and Inhibit Proliferation of Human Medulloblastoma Cells </w:t>
      </w:r>
      <w:r>
        <w:rPr>
          <w:rFonts w:ascii="Verdana" w:hAnsi="Verdana"/>
          <w:i/>
          <w:iCs/>
          <w:sz w:val="20"/>
          <w:szCs w:val="20"/>
        </w:rPr>
        <w:t>Clin. Cancer Res.,</w:t>
      </w:r>
      <w:r>
        <w:rPr>
          <w:rFonts w:ascii="Verdana" w:hAnsi="Verdana"/>
          <w:sz w:val="20"/>
          <w:szCs w:val="20"/>
        </w:rPr>
        <w:t xml:space="preserve"> </w:t>
      </w:r>
      <w:r>
        <w:rPr>
          <w:rFonts w:ascii="Arial" w:hAnsi="Arial" w:cs="Arial"/>
          <w:sz w:val="20"/>
        </w:rPr>
        <w:t>February 1, 2004; 10(3): 1150 - 1159</w:t>
      </w:r>
      <w:r>
        <w:rPr>
          <w:rFonts w:ascii="Verdana" w:hAnsi="Verdana"/>
          <w:sz w:val="20"/>
          <w:szCs w:val="20"/>
        </w:rPr>
        <w:t>.</w:t>
      </w:r>
    </w:p>
    <w:p w14:paraId="3AE9087E" w14:textId="77777777" w:rsidR="00A877BE" w:rsidRDefault="00A877BE" w:rsidP="00B81628">
      <w:pPr>
        <w:pStyle w:val="BlockText"/>
        <w:ind w:left="0" w:right="0" w:hanging="720"/>
        <w:rPr>
          <w:rFonts w:ascii="Verdana" w:hAnsi="Verdana"/>
          <w:sz w:val="20"/>
          <w:szCs w:val="20"/>
        </w:rPr>
      </w:pPr>
    </w:p>
    <w:p w14:paraId="18F79E12" w14:textId="77777777" w:rsidR="004E178A" w:rsidRPr="00DC7BFD" w:rsidRDefault="004E178A" w:rsidP="00B81628">
      <w:pPr>
        <w:pStyle w:val="BlockText"/>
        <w:ind w:left="0" w:right="0" w:hanging="720"/>
        <w:rPr>
          <w:rFonts w:ascii="Arial" w:hAnsi="Arial" w:cs="Arial"/>
          <w:sz w:val="20"/>
          <w:szCs w:val="20"/>
        </w:rPr>
      </w:pPr>
      <w:proofErr w:type="spellStart"/>
      <w:r w:rsidRPr="00DC7BFD">
        <w:rPr>
          <w:rFonts w:ascii="Arial" w:hAnsi="Arial" w:cs="Arial"/>
          <w:sz w:val="20"/>
          <w:szCs w:val="20"/>
        </w:rPr>
        <w:t>Burzynski</w:t>
      </w:r>
      <w:proofErr w:type="spellEnd"/>
      <w:r w:rsidRPr="00DC7BFD">
        <w:rPr>
          <w:rFonts w:ascii="Arial" w:hAnsi="Arial" w:cs="Arial"/>
          <w:sz w:val="20"/>
          <w:szCs w:val="20"/>
        </w:rPr>
        <w:t xml:space="preserve">, SR, </w:t>
      </w:r>
      <w:smartTag w:uri="urn:schemas-microsoft-com:office:smarttags" w:element="place">
        <w:smartTag w:uri="urn:schemas-microsoft-com:office:smarttags" w:element="City">
          <w:r w:rsidRPr="00DC7BFD">
            <w:rPr>
              <w:rFonts w:ascii="Arial" w:hAnsi="Arial" w:cs="Arial"/>
              <w:sz w:val="20"/>
              <w:szCs w:val="20"/>
            </w:rPr>
            <w:t>Lewy</w:t>
          </w:r>
        </w:smartTag>
        <w:r w:rsidRPr="00DC7BFD">
          <w:rPr>
            <w:rFonts w:ascii="Arial" w:hAnsi="Arial" w:cs="Arial"/>
            <w:sz w:val="20"/>
            <w:szCs w:val="20"/>
          </w:rPr>
          <w:t xml:space="preserve">, </w:t>
        </w:r>
        <w:smartTag w:uri="urn:schemas-microsoft-com:office:smarttags" w:element="State">
          <w:r w:rsidRPr="00DC7BFD">
            <w:rPr>
              <w:rFonts w:ascii="Arial" w:hAnsi="Arial" w:cs="Arial"/>
              <w:sz w:val="20"/>
              <w:szCs w:val="20"/>
            </w:rPr>
            <w:t>RI</w:t>
          </w:r>
        </w:smartTag>
      </w:smartTag>
      <w:r w:rsidRPr="00DC7BFD">
        <w:rPr>
          <w:rFonts w:ascii="Arial" w:hAnsi="Arial" w:cs="Arial"/>
          <w:sz w:val="20"/>
          <w:szCs w:val="20"/>
        </w:rPr>
        <w:t xml:space="preserve">, Weaver, R, Janicki, T, </w:t>
      </w:r>
      <w:proofErr w:type="spellStart"/>
      <w:r w:rsidRPr="00DC7BFD">
        <w:rPr>
          <w:rFonts w:ascii="Arial" w:hAnsi="Arial" w:cs="Arial"/>
          <w:sz w:val="20"/>
          <w:szCs w:val="20"/>
        </w:rPr>
        <w:t>Jurida</w:t>
      </w:r>
      <w:proofErr w:type="spellEnd"/>
      <w:r w:rsidRPr="00DC7BFD">
        <w:rPr>
          <w:rFonts w:ascii="Arial" w:hAnsi="Arial" w:cs="Arial"/>
          <w:sz w:val="20"/>
          <w:szCs w:val="20"/>
        </w:rPr>
        <w:t xml:space="preserve">, G, Khan, M, </w:t>
      </w:r>
      <w:proofErr w:type="spellStart"/>
      <w:r w:rsidRPr="00DC7BFD">
        <w:rPr>
          <w:rFonts w:ascii="Arial" w:hAnsi="Arial" w:cs="Arial"/>
          <w:sz w:val="20"/>
          <w:szCs w:val="20"/>
        </w:rPr>
        <w:t>Larisma</w:t>
      </w:r>
      <w:proofErr w:type="spellEnd"/>
      <w:r w:rsidRPr="00DC7BFD">
        <w:rPr>
          <w:rFonts w:ascii="Arial" w:hAnsi="Arial" w:cs="Arial"/>
          <w:sz w:val="20"/>
          <w:szCs w:val="20"/>
        </w:rPr>
        <w:t xml:space="preserve">, CB, </w:t>
      </w:r>
      <w:proofErr w:type="spellStart"/>
      <w:r w:rsidRPr="00DC7BFD">
        <w:rPr>
          <w:rFonts w:ascii="Arial" w:hAnsi="Arial" w:cs="Arial"/>
          <w:sz w:val="20"/>
          <w:szCs w:val="20"/>
        </w:rPr>
        <w:t>Paszkowiak</w:t>
      </w:r>
      <w:proofErr w:type="spellEnd"/>
      <w:r w:rsidRPr="00DC7BFD">
        <w:rPr>
          <w:rFonts w:ascii="Arial" w:hAnsi="Arial" w:cs="Arial"/>
          <w:sz w:val="20"/>
          <w:szCs w:val="20"/>
        </w:rPr>
        <w:t xml:space="preserve">, J, , </w:t>
      </w:r>
      <w:proofErr w:type="spellStart"/>
      <w:r w:rsidRPr="00DC7BFD">
        <w:rPr>
          <w:rFonts w:ascii="Arial" w:hAnsi="Arial" w:cs="Arial"/>
          <w:sz w:val="20"/>
          <w:szCs w:val="20"/>
        </w:rPr>
        <w:t>Szymkowski</w:t>
      </w:r>
      <w:proofErr w:type="spellEnd"/>
      <w:r w:rsidRPr="00DC7BFD">
        <w:rPr>
          <w:rFonts w:ascii="Arial" w:hAnsi="Arial" w:cs="Arial"/>
          <w:sz w:val="20"/>
          <w:szCs w:val="20"/>
        </w:rPr>
        <w:t xml:space="preserve">, B.  Long-Term Survival and Complete Response of a Patient With Recurrent Diffuse Intrinsic Brain </w:t>
      </w:r>
      <w:proofErr w:type="spellStart"/>
      <w:r w:rsidRPr="00DC7BFD">
        <w:rPr>
          <w:rFonts w:ascii="Arial" w:hAnsi="Arial" w:cs="Arial"/>
          <w:sz w:val="20"/>
          <w:szCs w:val="20"/>
        </w:rPr>
        <w:t>Ctem</w:t>
      </w:r>
      <w:proofErr w:type="spellEnd"/>
      <w:r w:rsidRPr="00DC7BFD">
        <w:rPr>
          <w:rFonts w:ascii="Arial" w:hAnsi="Arial" w:cs="Arial"/>
          <w:sz w:val="20"/>
          <w:szCs w:val="20"/>
        </w:rPr>
        <w:t xml:space="preserve"> Glioblastoma Multiforme.  </w:t>
      </w:r>
      <w:r w:rsidRPr="00DC7BFD">
        <w:rPr>
          <w:rFonts w:ascii="Arial" w:hAnsi="Arial" w:cs="Arial"/>
          <w:i/>
          <w:sz w:val="20"/>
          <w:szCs w:val="20"/>
        </w:rPr>
        <w:t>Integrative Cancer Therapies,</w:t>
      </w:r>
      <w:r w:rsidRPr="00DC7BFD">
        <w:rPr>
          <w:rFonts w:ascii="Arial" w:hAnsi="Arial" w:cs="Arial"/>
          <w:sz w:val="20"/>
          <w:szCs w:val="20"/>
        </w:rPr>
        <w:t xml:space="preserve"> 3(3); 2004 pp. 257-261.</w:t>
      </w:r>
    </w:p>
    <w:p w14:paraId="6E77D946" w14:textId="77777777" w:rsidR="006A2158" w:rsidRDefault="006A2158" w:rsidP="00B81628">
      <w:pPr>
        <w:pStyle w:val="BlockText"/>
        <w:ind w:left="0" w:right="0" w:hanging="720"/>
        <w:rPr>
          <w:rFonts w:ascii="Verdana" w:hAnsi="Verdana"/>
          <w:sz w:val="20"/>
          <w:szCs w:val="20"/>
        </w:rPr>
      </w:pPr>
    </w:p>
    <w:p w14:paraId="06D7503D" w14:textId="77777777" w:rsidR="006B7CFA" w:rsidRPr="0026596F" w:rsidRDefault="006A2158" w:rsidP="00B81628">
      <w:pPr>
        <w:pStyle w:val="BlockText"/>
        <w:ind w:left="0" w:right="0" w:hanging="720"/>
        <w:rPr>
          <w:rFonts w:ascii="Arial" w:hAnsi="Arial" w:cs="Arial"/>
          <w:sz w:val="20"/>
        </w:rPr>
      </w:pPr>
      <w:proofErr w:type="spellStart"/>
      <w:r>
        <w:rPr>
          <w:rFonts w:ascii="Arial" w:hAnsi="Arial" w:cs="Arial"/>
          <w:sz w:val="20"/>
          <w:szCs w:val="20"/>
        </w:rPr>
        <w:t>Appelskog</w:t>
      </w:r>
      <w:proofErr w:type="spellEnd"/>
      <w:r>
        <w:rPr>
          <w:rFonts w:ascii="Arial" w:hAnsi="Arial" w:cs="Arial"/>
          <w:sz w:val="20"/>
          <w:szCs w:val="20"/>
        </w:rPr>
        <w:t xml:space="preserve"> I.B., </w:t>
      </w:r>
      <w:proofErr w:type="spellStart"/>
      <w:r>
        <w:rPr>
          <w:rFonts w:ascii="Arial" w:hAnsi="Arial" w:cs="Arial"/>
          <w:sz w:val="20"/>
          <w:szCs w:val="20"/>
        </w:rPr>
        <w:t>Ammerpohl</w:t>
      </w:r>
      <w:proofErr w:type="spellEnd"/>
      <w:r>
        <w:rPr>
          <w:rFonts w:ascii="Arial" w:hAnsi="Arial" w:cs="Arial"/>
          <w:sz w:val="20"/>
          <w:szCs w:val="20"/>
        </w:rPr>
        <w:t xml:space="preserve"> O., </w:t>
      </w:r>
      <w:proofErr w:type="spellStart"/>
      <w:r>
        <w:rPr>
          <w:rFonts w:ascii="Arial" w:hAnsi="Arial" w:cs="Arial"/>
          <w:sz w:val="20"/>
          <w:szCs w:val="20"/>
        </w:rPr>
        <w:t>Svechnikova</w:t>
      </w:r>
      <w:proofErr w:type="spellEnd"/>
      <w:r>
        <w:rPr>
          <w:rFonts w:ascii="Arial" w:hAnsi="Arial" w:cs="Arial"/>
          <w:sz w:val="20"/>
          <w:szCs w:val="20"/>
        </w:rPr>
        <w:t xml:space="preserve"> I.G., Lui W-O., Almqvist P.M., </w:t>
      </w:r>
      <w:proofErr w:type="spellStart"/>
      <w:r>
        <w:rPr>
          <w:rFonts w:ascii="Arial" w:hAnsi="Arial" w:cs="Arial"/>
          <w:sz w:val="20"/>
          <w:szCs w:val="20"/>
        </w:rPr>
        <w:t>Ekström</w:t>
      </w:r>
      <w:proofErr w:type="spellEnd"/>
      <w:r>
        <w:rPr>
          <w:rFonts w:ascii="Arial" w:hAnsi="Arial" w:cs="Arial"/>
          <w:sz w:val="20"/>
          <w:szCs w:val="20"/>
        </w:rPr>
        <w:t xml:space="preserve"> T.J.  Histone deacetylase inhibitor 4-phenylbutyrate suppresses GAPDH mRNA expression in glioma cells.  </w:t>
      </w:r>
      <w:r>
        <w:rPr>
          <w:rFonts w:ascii="Arial" w:hAnsi="Arial" w:cs="Arial"/>
          <w:i/>
          <w:iCs/>
          <w:sz w:val="20"/>
          <w:szCs w:val="20"/>
        </w:rPr>
        <w:t xml:space="preserve">International Journal of Oncology </w:t>
      </w:r>
      <w:r>
        <w:rPr>
          <w:rFonts w:ascii="Arial" w:hAnsi="Arial" w:cs="Arial"/>
          <w:sz w:val="20"/>
          <w:szCs w:val="20"/>
        </w:rPr>
        <w:t>24:1419-1425, 2004.</w:t>
      </w:r>
    </w:p>
    <w:p w14:paraId="0D2DE6BD" w14:textId="77777777" w:rsidR="00FC1B45" w:rsidRDefault="00FC1B45" w:rsidP="00B81628">
      <w:pPr>
        <w:spacing w:before="0" w:after="0"/>
        <w:ind w:hanging="720"/>
        <w:rPr>
          <w:rFonts w:ascii="Arial" w:hAnsi="Arial" w:cs="Arial"/>
          <w:iCs/>
          <w:sz w:val="20"/>
        </w:rPr>
      </w:pPr>
    </w:p>
    <w:p w14:paraId="5CCF5759" w14:textId="42E14B21" w:rsidR="00D55059" w:rsidRDefault="006B7CFA" w:rsidP="00C2174E">
      <w:pPr>
        <w:spacing w:before="0" w:after="0"/>
        <w:ind w:hanging="720"/>
        <w:rPr>
          <w:rFonts w:ascii="Arial" w:hAnsi="Arial" w:cs="Arial"/>
          <w:iCs/>
          <w:sz w:val="20"/>
        </w:rPr>
      </w:pPr>
      <w:r w:rsidRPr="002810D6">
        <w:rPr>
          <w:rFonts w:ascii="Arial" w:hAnsi="Arial" w:cs="Arial"/>
          <w:iCs/>
          <w:sz w:val="20"/>
        </w:rPr>
        <w:t>Linz, Uta</w:t>
      </w:r>
      <w:r>
        <w:rPr>
          <w:rFonts w:ascii="Arial" w:hAnsi="Arial" w:cs="Arial"/>
          <w:iCs/>
          <w:sz w:val="20"/>
        </w:rPr>
        <w:t xml:space="preserve">, Complete response of a recurrent, multicentric malignant glioma in a patient treated with Phenylbutyrate. </w:t>
      </w:r>
      <w:r>
        <w:rPr>
          <w:rFonts w:ascii="Arial" w:hAnsi="Arial" w:cs="Arial"/>
          <w:i/>
          <w:iCs/>
          <w:sz w:val="20"/>
        </w:rPr>
        <w:t>Journal of Neuro-Oncology</w:t>
      </w:r>
      <w:r>
        <w:rPr>
          <w:rFonts w:ascii="Arial" w:hAnsi="Arial" w:cs="Arial"/>
          <w:iCs/>
          <w:sz w:val="20"/>
        </w:rPr>
        <w:t xml:space="preserve"> 66:251, 2004.</w:t>
      </w:r>
    </w:p>
    <w:p w14:paraId="1956E759" w14:textId="77777777" w:rsidR="00D55059" w:rsidRDefault="00D55059" w:rsidP="00B81628">
      <w:pPr>
        <w:pStyle w:val="BlockText"/>
        <w:ind w:left="0" w:right="0" w:hanging="720"/>
        <w:rPr>
          <w:rFonts w:ascii="Arial" w:hAnsi="Arial" w:cs="Arial"/>
          <w:iCs/>
          <w:sz w:val="20"/>
        </w:rPr>
      </w:pPr>
    </w:p>
    <w:p w14:paraId="35F5F808" w14:textId="77777777" w:rsidR="00326315" w:rsidRDefault="00326315" w:rsidP="00B81628">
      <w:pPr>
        <w:pStyle w:val="BlockText"/>
        <w:ind w:left="0" w:right="0" w:hanging="720"/>
        <w:rPr>
          <w:rFonts w:ascii="Arial" w:hAnsi="Arial" w:cs="Arial"/>
          <w:iCs/>
          <w:sz w:val="20"/>
        </w:rPr>
      </w:pPr>
      <w:proofErr w:type="spellStart"/>
      <w:r>
        <w:rPr>
          <w:rFonts w:ascii="Arial" w:hAnsi="Arial" w:cs="Arial"/>
          <w:iCs/>
          <w:sz w:val="20"/>
        </w:rPr>
        <w:t>Asklune</w:t>
      </w:r>
      <w:proofErr w:type="spellEnd"/>
      <w:r>
        <w:rPr>
          <w:rFonts w:ascii="Arial" w:hAnsi="Arial" w:cs="Arial"/>
          <w:iCs/>
          <w:sz w:val="20"/>
        </w:rPr>
        <w:t xml:space="preserve">, T., </w:t>
      </w:r>
      <w:proofErr w:type="spellStart"/>
      <w:r>
        <w:rPr>
          <w:rFonts w:ascii="Arial" w:hAnsi="Arial" w:cs="Arial"/>
          <w:iCs/>
          <w:sz w:val="20"/>
        </w:rPr>
        <w:t>Appelskog</w:t>
      </w:r>
      <w:proofErr w:type="spellEnd"/>
      <w:r>
        <w:rPr>
          <w:rFonts w:ascii="Arial" w:hAnsi="Arial" w:cs="Arial"/>
          <w:iCs/>
          <w:sz w:val="20"/>
        </w:rPr>
        <w:t xml:space="preserve"> I.B., </w:t>
      </w:r>
      <w:proofErr w:type="spellStart"/>
      <w:r>
        <w:rPr>
          <w:rFonts w:ascii="Arial" w:hAnsi="Arial" w:cs="Arial"/>
          <w:iCs/>
          <w:sz w:val="20"/>
        </w:rPr>
        <w:t>Ammerpohl</w:t>
      </w:r>
      <w:proofErr w:type="spellEnd"/>
      <w:r>
        <w:rPr>
          <w:rFonts w:ascii="Arial" w:hAnsi="Arial" w:cs="Arial"/>
          <w:iCs/>
          <w:sz w:val="20"/>
        </w:rPr>
        <w:t xml:space="preserve"> O., </w:t>
      </w:r>
      <w:proofErr w:type="spellStart"/>
      <w:r>
        <w:rPr>
          <w:rFonts w:ascii="Arial" w:hAnsi="Arial" w:cs="Arial"/>
          <w:iCs/>
          <w:sz w:val="20"/>
        </w:rPr>
        <w:t>Ekstron</w:t>
      </w:r>
      <w:proofErr w:type="spellEnd"/>
      <w:r>
        <w:rPr>
          <w:rFonts w:ascii="Arial" w:hAnsi="Arial" w:cs="Arial"/>
          <w:iCs/>
          <w:sz w:val="20"/>
        </w:rPr>
        <w:t xml:space="preserve"> T.J., Almqvist, P.M. Histone deacetylase inhibitor 4-phenylbutyrate modulates glial fibrillary acidic protein and connexin 43 expression, and enhances gap-junction communication in human glioblastoma cells. </w:t>
      </w:r>
      <w:r>
        <w:rPr>
          <w:rFonts w:ascii="Arial" w:hAnsi="Arial" w:cs="Arial"/>
          <w:i/>
          <w:iCs/>
          <w:sz w:val="20"/>
        </w:rPr>
        <w:t>European Journal of Cancer,</w:t>
      </w:r>
      <w:r>
        <w:rPr>
          <w:rFonts w:ascii="Arial" w:hAnsi="Arial" w:cs="Arial"/>
          <w:iCs/>
          <w:sz w:val="20"/>
        </w:rPr>
        <w:t xml:space="preserve"> 2004 Vol 40, No. 7.</w:t>
      </w:r>
    </w:p>
    <w:p w14:paraId="38391550" w14:textId="77777777" w:rsidR="00326315" w:rsidRPr="00326315" w:rsidRDefault="00326315" w:rsidP="00B81628">
      <w:pPr>
        <w:pStyle w:val="BlockText"/>
        <w:ind w:left="0" w:right="0" w:hanging="720"/>
        <w:rPr>
          <w:rFonts w:ascii="Arial" w:hAnsi="Arial" w:cs="Arial"/>
          <w:i/>
          <w:iCs/>
          <w:sz w:val="20"/>
        </w:rPr>
      </w:pPr>
      <w:r>
        <w:rPr>
          <w:rFonts w:ascii="Arial" w:hAnsi="Arial" w:cs="Arial"/>
          <w:i/>
          <w:iCs/>
          <w:sz w:val="20"/>
        </w:rPr>
        <w:t xml:space="preserve"> </w:t>
      </w:r>
    </w:p>
    <w:p w14:paraId="00F35FB4" w14:textId="77777777" w:rsidR="006A2158" w:rsidRDefault="006A2158" w:rsidP="00B81628">
      <w:pPr>
        <w:pStyle w:val="BlockText"/>
        <w:ind w:left="0" w:right="0" w:hanging="720"/>
        <w:rPr>
          <w:rFonts w:ascii="Arial" w:hAnsi="Arial" w:cs="Arial"/>
          <w:iCs/>
          <w:sz w:val="20"/>
        </w:rPr>
      </w:pPr>
      <w:r>
        <w:rPr>
          <w:rFonts w:ascii="Arial" w:hAnsi="Arial" w:cs="Arial"/>
          <w:iCs/>
          <w:sz w:val="20"/>
        </w:rPr>
        <w:t>Gray S.G., Quian C.-N</w:t>
      </w:r>
      <w:r w:rsidR="00CF24A5">
        <w:rPr>
          <w:rFonts w:ascii="Arial" w:hAnsi="Arial" w:cs="Arial"/>
          <w:iCs/>
          <w:sz w:val="20"/>
        </w:rPr>
        <w:t xml:space="preserve">., </w:t>
      </w:r>
      <w:proofErr w:type="spellStart"/>
      <w:r w:rsidR="00CF24A5">
        <w:rPr>
          <w:rFonts w:ascii="Arial" w:hAnsi="Arial" w:cs="Arial"/>
          <w:iCs/>
          <w:sz w:val="20"/>
        </w:rPr>
        <w:t>Furge</w:t>
      </w:r>
      <w:proofErr w:type="spellEnd"/>
      <w:r w:rsidR="00CF24A5">
        <w:rPr>
          <w:rFonts w:ascii="Arial" w:hAnsi="Arial" w:cs="Arial"/>
          <w:iCs/>
          <w:sz w:val="20"/>
        </w:rPr>
        <w:t xml:space="preserve"> K., Guo X., The B.T., </w:t>
      </w:r>
      <w:r>
        <w:rPr>
          <w:rFonts w:ascii="Arial" w:hAnsi="Arial" w:cs="Arial"/>
          <w:iCs/>
          <w:sz w:val="20"/>
        </w:rPr>
        <w:t xml:space="preserve">Microarray profiling of the effects of histone deacetylase inhibitors on gene expression in cancer cell lines.  </w:t>
      </w:r>
      <w:r>
        <w:rPr>
          <w:rFonts w:ascii="Arial" w:hAnsi="Arial" w:cs="Arial"/>
          <w:i/>
          <w:sz w:val="20"/>
        </w:rPr>
        <w:t xml:space="preserve">Int. J of </w:t>
      </w:r>
      <w:proofErr w:type="spellStart"/>
      <w:r>
        <w:rPr>
          <w:rFonts w:ascii="Arial" w:hAnsi="Arial" w:cs="Arial"/>
          <w:i/>
          <w:sz w:val="20"/>
        </w:rPr>
        <w:t>Onc</w:t>
      </w:r>
      <w:proofErr w:type="spellEnd"/>
      <w:r>
        <w:rPr>
          <w:rFonts w:ascii="Arial" w:hAnsi="Arial" w:cs="Arial"/>
          <w:i/>
          <w:sz w:val="20"/>
        </w:rPr>
        <w:t xml:space="preserve">. </w:t>
      </w:r>
      <w:r w:rsidRPr="00DC7BFD">
        <w:rPr>
          <w:rFonts w:ascii="Arial" w:hAnsi="Arial" w:cs="Arial"/>
          <w:sz w:val="20"/>
        </w:rPr>
        <w:t>24:773-795, 2004.</w:t>
      </w:r>
      <w:r>
        <w:rPr>
          <w:rFonts w:ascii="Arial" w:hAnsi="Arial" w:cs="Arial"/>
          <w:iCs/>
          <w:sz w:val="20"/>
        </w:rPr>
        <w:t xml:space="preserve"> </w:t>
      </w:r>
    </w:p>
    <w:p w14:paraId="13AB345D" w14:textId="77777777" w:rsidR="006A2158" w:rsidRDefault="006A2158" w:rsidP="00B81628">
      <w:pPr>
        <w:pStyle w:val="BlockText"/>
        <w:ind w:left="0" w:right="0" w:hanging="720"/>
        <w:rPr>
          <w:rFonts w:ascii="Arial" w:hAnsi="Arial" w:cs="Arial"/>
          <w:iCs/>
          <w:sz w:val="20"/>
        </w:rPr>
      </w:pPr>
    </w:p>
    <w:p w14:paraId="2A04A190" w14:textId="77777777" w:rsidR="006A2158" w:rsidRDefault="006A2158" w:rsidP="00B81628">
      <w:pPr>
        <w:pStyle w:val="BlockText"/>
        <w:ind w:left="0" w:right="0" w:hanging="720"/>
        <w:rPr>
          <w:rFonts w:ascii="Arial" w:hAnsi="Arial" w:cs="Arial"/>
          <w:iCs/>
          <w:sz w:val="20"/>
        </w:rPr>
      </w:pPr>
      <w:r>
        <w:rPr>
          <w:rFonts w:ascii="Arial" w:hAnsi="Arial" w:cs="Arial"/>
          <w:iCs/>
          <w:sz w:val="20"/>
        </w:rPr>
        <w:t xml:space="preserve">Chung, </w:t>
      </w:r>
      <w:proofErr w:type="spellStart"/>
      <w:r>
        <w:rPr>
          <w:rFonts w:ascii="Arial" w:hAnsi="Arial" w:cs="Arial"/>
          <w:iCs/>
          <w:sz w:val="20"/>
        </w:rPr>
        <w:t>Yih</w:t>
      </w:r>
      <w:proofErr w:type="spellEnd"/>
      <w:r>
        <w:rPr>
          <w:rFonts w:ascii="Arial" w:hAnsi="Arial" w:cs="Arial"/>
          <w:iCs/>
          <w:sz w:val="20"/>
        </w:rPr>
        <w:t xml:space="preserve">-Lin, Wang, Ae-June, </w:t>
      </w:r>
      <w:smartTag w:uri="urn:schemas-microsoft-com:office:smarttags" w:element="City">
        <w:smartTag w:uri="urn:schemas-microsoft-com:office:smarttags" w:element="place">
          <w:r>
            <w:rPr>
              <w:rFonts w:ascii="Arial" w:hAnsi="Arial" w:cs="Arial"/>
              <w:iCs/>
              <w:sz w:val="20"/>
            </w:rPr>
            <w:t>Yao</w:t>
          </w:r>
        </w:smartTag>
      </w:smartTag>
      <w:r>
        <w:rPr>
          <w:rFonts w:ascii="Arial" w:hAnsi="Arial" w:cs="Arial"/>
          <w:iCs/>
          <w:sz w:val="20"/>
        </w:rPr>
        <w:t xml:space="preserve">, Lin-Fen, Antitumor Histone deacetylase inhibitors suppress cutaneous radiation syndrome:  Implications for increasing therapeutic gain in cancer radiotherapy.  </w:t>
      </w:r>
      <w:r>
        <w:rPr>
          <w:rFonts w:ascii="Arial" w:hAnsi="Arial" w:cs="Arial"/>
          <w:i/>
          <w:sz w:val="20"/>
        </w:rPr>
        <w:t>Molecular Cancer Therapeutics</w:t>
      </w:r>
      <w:r>
        <w:rPr>
          <w:rFonts w:ascii="Arial" w:hAnsi="Arial" w:cs="Arial"/>
          <w:iCs/>
          <w:sz w:val="20"/>
        </w:rPr>
        <w:t xml:space="preserve"> 2004;</w:t>
      </w:r>
      <w:r w:rsidR="00DC7BFD">
        <w:rPr>
          <w:rFonts w:ascii="Arial" w:hAnsi="Arial" w:cs="Arial"/>
          <w:iCs/>
          <w:sz w:val="20"/>
        </w:rPr>
        <w:t xml:space="preserve"> </w:t>
      </w:r>
      <w:r>
        <w:rPr>
          <w:rFonts w:ascii="Arial" w:hAnsi="Arial" w:cs="Arial"/>
          <w:iCs/>
          <w:sz w:val="20"/>
        </w:rPr>
        <w:t>3(3):317-325</w:t>
      </w:r>
    </w:p>
    <w:p w14:paraId="0EB6E520" w14:textId="77777777" w:rsidR="006A2158" w:rsidRDefault="006A2158" w:rsidP="00B81628">
      <w:pPr>
        <w:pStyle w:val="BlockText"/>
        <w:ind w:left="0" w:right="0" w:hanging="720"/>
        <w:rPr>
          <w:rFonts w:ascii="Arial" w:hAnsi="Arial" w:cs="Arial"/>
          <w:iCs/>
          <w:sz w:val="20"/>
        </w:rPr>
      </w:pPr>
    </w:p>
    <w:p w14:paraId="1980A341" w14:textId="77777777" w:rsidR="006A2158" w:rsidRDefault="006A2158" w:rsidP="00B81628">
      <w:pPr>
        <w:pStyle w:val="BlockText"/>
        <w:ind w:left="0" w:right="0" w:hanging="720"/>
        <w:rPr>
          <w:rFonts w:ascii="Arial" w:hAnsi="Arial" w:cs="Arial"/>
          <w:iCs/>
          <w:sz w:val="20"/>
        </w:rPr>
      </w:pPr>
      <w:r>
        <w:rPr>
          <w:rFonts w:ascii="Arial" w:hAnsi="Arial" w:cs="Arial"/>
          <w:iCs/>
          <w:sz w:val="20"/>
        </w:rPr>
        <w:t xml:space="preserve">Belinsky </w:t>
      </w:r>
      <w:smartTag w:uri="urn:schemas-microsoft-com:office:smarttags" w:element="country-region">
        <w:r>
          <w:rPr>
            <w:rFonts w:ascii="Arial" w:hAnsi="Arial" w:cs="Arial"/>
            <w:iCs/>
            <w:sz w:val="20"/>
          </w:rPr>
          <w:t>S.A.</w:t>
        </w:r>
      </w:smartTag>
      <w:r>
        <w:rPr>
          <w:rFonts w:ascii="Arial" w:hAnsi="Arial" w:cs="Arial"/>
          <w:iCs/>
          <w:sz w:val="20"/>
        </w:rPr>
        <w:t xml:space="preserve">, </w:t>
      </w:r>
      <w:proofErr w:type="spellStart"/>
      <w:r>
        <w:rPr>
          <w:rFonts w:ascii="Arial" w:hAnsi="Arial" w:cs="Arial"/>
          <w:iCs/>
          <w:sz w:val="20"/>
        </w:rPr>
        <w:t>Klinge</w:t>
      </w:r>
      <w:proofErr w:type="spellEnd"/>
      <w:r>
        <w:rPr>
          <w:rFonts w:ascii="Arial" w:hAnsi="Arial" w:cs="Arial"/>
          <w:iCs/>
          <w:sz w:val="20"/>
        </w:rPr>
        <w:t xml:space="preserve"> D.M., </w:t>
      </w:r>
      <w:proofErr w:type="spellStart"/>
      <w:r>
        <w:rPr>
          <w:rFonts w:ascii="Arial" w:hAnsi="Arial" w:cs="Arial"/>
          <w:iCs/>
          <w:sz w:val="20"/>
        </w:rPr>
        <w:t>Stidley</w:t>
      </w:r>
      <w:proofErr w:type="spellEnd"/>
      <w:r>
        <w:rPr>
          <w:rFonts w:ascii="Arial" w:hAnsi="Arial" w:cs="Arial"/>
          <w:iCs/>
          <w:sz w:val="20"/>
        </w:rPr>
        <w:t xml:space="preserve"> </w:t>
      </w:r>
      <w:smartTag w:uri="urn:schemas-microsoft-com:office:smarttags" w:element="country-region">
        <w:smartTag w:uri="urn:schemas-microsoft-com:office:smarttags" w:element="place">
          <w:r>
            <w:rPr>
              <w:rFonts w:ascii="Arial" w:hAnsi="Arial" w:cs="Arial"/>
              <w:iCs/>
              <w:sz w:val="20"/>
            </w:rPr>
            <w:t>C.A.</w:t>
          </w:r>
        </w:smartTag>
      </w:smartTag>
      <w:r>
        <w:rPr>
          <w:rFonts w:ascii="Arial" w:hAnsi="Arial" w:cs="Arial"/>
          <w:iCs/>
          <w:sz w:val="20"/>
        </w:rPr>
        <w:t xml:space="preserve">, Issa J-P., Herman J.G., March T.H., </w:t>
      </w:r>
      <w:proofErr w:type="spellStart"/>
      <w:r>
        <w:rPr>
          <w:rFonts w:ascii="Arial" w:hAnsi="Arial" w:cs="Arial"/>
          <w:iCs/>
          <w:sz w:val="20"/>
        </w:rPr>
        <w:t>Baylin</w:t>
      </w:r>
      <w:proofErr w:type="spellEnd"/>
      <w:r>
        <w:rPr>
          <w:rFonts w:ascii="Arial" w:hAnsi="Arial" w:cs="Arial"/>
          <w:iCs/>
          <w:sz w:val="20"/>
        </w:rPr>
        <w:t xml:space="preserve"> S.B., Inhibition of DNA Methylation and Histone Deacetylation Prevents Murine Lung Cancer. </w:t>
      </w:r>
      <w:r>
        <w:rPr>
          <w:rFonts w:ascii="Arial" w:hAnsi="Arial" w:cs="Arial"/>
          <w:i/>
          <w:sz w:val="20"/>
        </w:rPr>
        <w:t xml:space="preserve">Cancer Research </w:t>
      </w:r>
      <w:r>
        <w:rPr>
          <w:rFonts w:ascii="Arial" w:hAnsi="Arial" w:cs="Arial"/>
          <w:iCs/>
          <w:sz w:val="20"/>
        </w:rPr>
        <w:t>(63) 7089-7093, November 1, 2003.</w:t>
      </w:r>
    </w:p>
    <w:p w14:paraId="7703AD4B" w14:textId="77777777" w:rsidR="0038726D" w:rsidRDefault="0038726D" w:rsidP="00B81628">
      <w:pPr>
        <w:pStyle w:val="BlockText"/>
        <w:ind w:left="0" w:right="0" w:hanging="720"/>
        <w:rPr>
          <w:rFonts w:ascii="Arial" w:hAnsi="Arial" w:cs="Arial"/>
          <w:iCs/>
          <w:sz w:val="20"/>
        </w:rPr>
      </w:pPr>
    </w:p>
    <w:p w14:paraId="631C130A" w14:textId="77777777" w:rsidR="0038726D" w:rsidRPr="0038726D" w:rsidRDefault="0038726D" w:rsidP="00B81628">
      <w:pPr>
        <w:pStyle w:val="BlockText"/>
        <w:ind w:left="0" w:right="0" w:hanging="720"/>
        <w:rPr>
          <w:rFonts w:ascii="Arial" w:hAnsi="Arial" w:cs="Arial"/>
          <w:i/>
          <w:iCs/>
          <w:sz w:val="20"/>
        </w:rPr>
      </w:pPr>
      <w:r>
        <w:rPr>
          <w:rFonts w:ascii="Arial" w:hAnsi="Arial" w:cs="Arial"/>
          <w:iCs/>
          <w:sz w:val="20"/>
        </w:rPr>
        <w:t xml:space="preserve">Sun Li-Jun, Huang </w:t>
      </w:r>
      <w:proofErr w:type="spellStart"/>
      <w:r>
        <w:rPr>
          <w:rFonts w:ascii="Arial" w:hAnsi="Arial" w:cs="Arial"/>
          <w:iCs/>
          <w:sz w:val="20"/>
        </w:rPr>
        <w:t>Qiang</w:t>
      </w:r>
      <w:proofErr w:type="spellEnd"/>
      <w:r>
        <w:rPr>
          <w:rFonts w:ascii="Arial" w:hAnsi="Arial" w:cs="Arial"/>
          <w:iCs/>
          <w:sz w:val="20"/>
        </w:rPr>
        <w:t>, Lan Qing, Du Zi-</w:t>
      </w:r>
      <w:proofErr w:type="spellStart"/>
      <w:r>
        <w:rPr>
          <w:rFonts w:ascii="Arial" w:hAnsi="Arial" w:cs="Arial"/>
          <w:iCs/>
          <w:sz w:val="20"/>
        </w:rPr>
        <w:t>wei</w:t>
      </w:r>
      <w:proofErr w:type="spellEnd"/>
      <w:r>
        <w:rPr>
          <w:rFonts w:ascii="Arial" w:hAnsi="Arial" w:cs="Arial"/>
          <w:iCs/>
          <w:sz w:val="20"/>
        </w:rPr>
        <w:t xml:space="preserve">, Hu </w:t>
      </w:r>
      <w:proofErr w:type="spellStart"/>
      <w:r>
        <w:rPr>
          <w:rFonts w:ascii="Arial" w:hAnsi="Arial" w:cs="Arial"/>
          <w:iCs/>
          <w:sz w:val="20"/>
        </w:rPr>
        <w:t>Geng</w:t>
      </w:r>
      <w:proofErr w:type="spellEnd"/>
      <w:r>
        <w:rPr>
          <w:rFonts w:ascii="Arial" w:hAnsi="Arial" w:cs="Arial"/>
          <w:iCs/>
          <w:sz w:val="20"/>
        </w:rPr>
        <w:t xml:space="preserve">-xi, Wang Ai-dong, Gene Expression Profiling of Phenylbutyrate Induced Differentiation of Glioma Cells by cDNA Array. </w:t>
      </w:r>
      <w:r>
        <w:rPr>
          <w:rFonts w:ascii="Arial" w:hAnsi="Arial" w:cs="Arial"/>
          <w:i/>
          <w:iCs/>
          <w:sz w:val="20"/>
        </w:rPr>
        <w:t xml:space="preserve">Chinese Journal of Cancer Research 15(1):38-42, </w:t>
      </w:r>
      <w:r w:rsidRPr="00DC7BFD">
        <w:rPr>
          <w:rFonts w:ascii="Arial" w:hAnsi="Arial" w:cs="Arial"/>
          <w:iCs/>
          <w:sz w:val="20"/>
        </w:rPr>
        <w:t>2003</w:t>
      </w:r>
      <w:r>
        <w:rPr>
          <w:rFonts w:ascii="Arial" w:hAnsi="Arial" w:cs="Arial"/>
          <w:i/>
          <w:iCs/>
          <w:sz w:val="20"/>
        </w:rPr>
        <w:t>.</w:t>
      </w:r>
    </w:p>
    <w:p w14:paraId="4713415F" w14:textId="77777777" w:rsidR="006A2158" w:rsidRDefault="006A2158" w:rsidP="00B81628">
      <w:pPr>
        <w:pStyle w:val="BlockText"/>
        <w:ind w:left="0" w:right="0" w:hanging="720"/>
        <w:rPr>
          <w:rFonts w:ascii="Arial" w:hAnsi="Arial" w:cs="Arial"/>
          <w:iCs/>
          <w:sz w:val="20"/>
        </w:rPr>
      </w:pPr>
    </w:p>
    <w:p w14:paraId="48BFB214" w14:textId="77777777" w:rsidR="006A2158" w:rsidRDefault="006A2158" w:rsidP="00B81628">
      <w:pPr>
        <w:pStyle w:val="BlockText"/>
        <w:ind w:left="0" w:right="0" w:hanging="720"/>
        <w:rPr>
          <w:rFonts w:ascii="Arial" w:hAnsi="Arial" w:cs="Arial"/>
          <w:i/>
          <w:sz w:val="20"/>
        </w:rPr>
      </w:pPr>
      <w:r>
        <w:rPr>
          <w:rFonts w:ascii="Arial" w:hAnsi="Arial" w:cs="Arial"/>
          <w:iCs/>
          <w:sz w:val="20"/>
        </w:rPr>
        <w:t xml:space="preserve">Thompson P., </w:t>
      </w:r>
      <w:proofErr w:type="spellStart"/>
      <w:r>
        <w:rPr>
          <w:rFonts w:ascii="Arial" w:hAnsi="Arial" w:cs="Arial"/>
          <w:iCs/>
          <w:sz w:val="20"/>
        </w:rPr>
        <w:t>Balis</w:t>
      </w:r>
      <w:proofErr w:type="spellEnd"/>
      <w:r>
        <w:rPr>
          <w:rFonts w:ascii="Arial" w:hAnsi="Arial" w:cs="Arial"/>
          <w:iCs/>
          <w:sz w:val="20"/>
        </w:rPr>
        <w:t xml:space="preserve"> F., </w:t>
      </w:r>
      <w:proofErr w:type="spellStart"/>
      <w:r>
        <w:rPr>
          <w:rFonts w:ascii="Arial" w:hAnsi="Arial" w:cs="Arial"/>
          <w:iCs/>
          <w:sz w:val="20"/>
        </w:rPr>
        <w:t>Baruti</w:t>
      </w:r>
      <w:proofErr w:type="spellEnd"/>
      <w:r>
        <w:rPr>
          <w:rFonts w:ascii="Arial" w:hAnsi="Arial" w:cs="Arial"/>
          <w:iCs/>
          <w:sz w:val="20"/>
        </w:rPr>
        <w:t xml:space="preserve"> M., Berg S.S., Adamson P., </w:t>
      </w:r>
      <w:proofErr w:type="spellStart"/>
      <w:r>
        <w:rPr>
          <w:rFonts w:ascii="Arial" w:hAnsi="Arial" w:cs="Arial"/>
          <w:iCs/>
          <w:sz w:val="20"/>
        </w:rPr>
        <w:t>Klenk</w:t>
      </w:r>
      <w:proofErr w:type="spellEnd"/>
      <w:r>
        <w:rPr>
          <w:rFonts w:ascii="Arial" w:hAnsi="Arial" w:cs="Arial"/>
          <w:iCs/>
          <w:sz w:val="20"/>
        </w:rPr>
        <w:t xml:space="preserve"> R., Aiken A., Packer R., Murry D.J., </w:t>
      </w:r>
      <w:proofErr w:type="spellStart"/>
      <w:r>
        <w:rPr>
          <w:rFonts w:ascii="Arial" w:hAnsi="Arial" w:cs="Arial"/>
          <w:iCs/>
          <w:sz w:val="20"/>
        </w:rPr>
        <w:t>Jakacki</w:t>
      </w:r>
      <w:proofErr w:type="spellEnd"/>
      <w:r>
        <w:rPr>
          <w:rFonts w:ascii="Arial" w:hAnsi="Arial" w:cs="Arial"/>
          <w:iCs/>
          <w:sz w:val="20"/>
        </w:rPr>
        <w:t xml:space="preserve"> R., Blaney S.M.  Pharmacokinetics of phenylacetate administered as a 30-min infusion in children with refractory cancer.</w:t>
      </w:r>
      <w:r>
        <w:rPr>
          <w:rFonts w:ascii="Arial" w:hAnsi="Arial" w:cs="Arial"/>
          <w:i/>
          <w:sz w:val="20"/>
        </w:rPr>
        <w:t xml:space="preserve"> Cancer Chemother </w:t>
      </w:r>
      <w:proofErr w:type="spellStart"/>
      <w:r>
        <w:rPr>
          <w:rFonts w:ascii="Arial" w:hAnsi="Arial" w:cs="Arial"/>
          <w:i/>
          <w:sz w:val="20"/>
        </w:rPr>
        <w:t>Pharmacol</w:t>
      </w:r>
      <w:proofErr w:type="spellEnd"/>
      <w:r>
        <w:rPr>
          <w:rFonts w:ascii="Arial" w:hAnsi="Arial" w:cs="Arial"/>
          <w:i/>
          <w:sz w:val="20"/>
        </w:rPr>
        <w:t xml:space="preserve"> </w:t>
      </w:r>
      <w:r>
        <w:rPr>
          <w:rFonts w:ascii="Arial" w:hAnsi="Arial" w:cs="Arial"/>
          <w:iCs/>
          <w:sz w:val="20"/>
        </w:rPr>
        <w:t>(2003) 52:417-423.</w:t>
      </w:r>
    </w:p>
    <w:p w14:paraId="7D1F7790" w14:textId="77777777" w:rsidR="006A2158" w:rsidRDefault="006A2158" w:rsidP="00B81628">
      <w:pPr>
        <w:pStyle w:val="BlockText"/>
        <w:ind w:left="0" w:right="0" w:hanging="720"/>
        <w:rPr>
          <w:rFonts w:ascii="Arial" w:hAnsi="Arial" w:cs="Arial"/>
          <w:iCs/>
          <w:sz w:val="20"/>
        </w:rPr>
      </w:pPr>
    </w:p>
    <w:p w14:paraId="3B3AC866" w14:textId="77777777" w:rsidR="006A2158" w:rsidRDefault="006A2158" w:rsidP="00B81628">
      <w:pPr>
        <w:pStyle w:val="BlockText"/>
        <w:ind w:left="0" w:right="0" w:hanging="720"/>
        <w:rPr>
          <w:rFonts w:ascii="Arial" w:hAnsi="Arial" w:cs="Arial"/>
          <w:i/>
          <w:sz w:val="20"/>
        </w:rPr>
      </w:pPr>
      <w:proofErr w:type="spellStart"/>
      <w:r>
        <w:rPr>
          <w:rFonts w:ascii="Arial" w:hAnsi="Arial" w:cs="Arial"/>
          <w:sz w:val="20"/>
        </w:rPr>
        <w:lastRenderedPageBreak/>
        <w:t>Finzer</w:t>
      </w:r>
      <w:proofErr w:type="spellEnd"/>
      <w:r>
        <w:rPr>
          <w:rFonts w:ascii="Arial" w:hAnsi="Arial" w:cs="Arial"/>
          <w:sz w:val="20"/>
        </w:rPr>
        <w:t xml:space="preserve"> P., </w:t>
      </w:r>
      <w:proofErr w:type="spellStart"/>
      <w:r>
        <w:rPr>
          <w:rFonts w:ascii="Arial" w:hAnsi="Arial" w:cs="Arial"/>
          <w:sz w:val="20"/>
        </w:rPr>
        <w:t>Stöhr</w:t>
      </w:r>
      <w:proofErr w:type="spellEnd"/>
      <w:r>
        <w:rPr>
          <w:rFonts w:ascii="Arial" w:hAnsi="Arial" w:cs="Arial"/>
          <w:sz w:val="20"/>
        </w:rPr>
        <w:t xml:space="preserve"> M., Seibert N., </w:t>
      </w:r>
      <w:proofErr w:type="spellStart"/>
      <w:r>
        <w:rPr>
          <w:rFonts w:ascii="Arial" w:hAnsi="Arial" w:cs="Arial"/>
          <w:sz w:val="20"/>
        </w:rPr>
        <w:t>Rösl</w:t>
      </w:r>
      <w:proofErr w:type="spellEnd"/>
      <w:r>
        <w:rPr>
          <w:rFonts w:ascii="Arial" w:hAnsi="Arial" w:cs="Arial"/>
          <w:sz w:val="20"/>
        </w:rPr>
        <w:t xml:space="preserve"> F., Phenylbutyrate inhibits growth of cervical carcinoma cells independent of HPV type and copy number </w:t>
      </w:r>
      <w:r>
        <w:rPr>
          <w:rFonts w:ascii="Arial" w:hAnsi="Arial" w:cs="Arial"/>
          <w:i/>
          <w:sz w:val="20"/>
        </w:rPr>
        <w:t xml:space="preserve">J. Cancer Res. Clin. Oncol. </w:t>
      </w:r>
      <w:r w:rsidRPr="00DC7BFD">
        <w:rPr>
          <w:rFonts w:ascii="Arial" w:hAnsi="Arial" w:cs="Arial"/>
          <w:sz w:val="20"/>
        </w:rPr>
        <w:t>(2003) 129:107-113.</w:t>
      </w:r>
    </w:p>
    <w:p w14:paraId="5926B8E9" w14:textId="77777777" w:rsidR="006A2158" w:rsidRDefault="006A2158" w:rsidP="00B81628">
      <w:pPr>
        <w:pStyle w:val="BlockText"/>
        <w:ind w:left="0" w:right="0" w:hanging="720"/>
        <w:rPr>
          <w:rFonts w:ascii="Arial" w:hAnsi="Arial" w:cs="Arial"/>
          <w:sz w:val="20"/>
        </w:rPr>
      </w:pPr>
    </w:p>
    <w:p w14:paraId="3D90A3E7" w14:textId="77777777" w:rsidR="006A2158" w:rsidRPr="00C8683B" w:rsidRDefault="006A2158" w:rsidP="00B81628">
      <w:pPr>
        <w:pStyle w:val="BlockText"/>
        <w:ind w:left="0" w:right="0" w:hanging="720"/>
        <w:rPr>
          <w:rFonts w:ascii="Arial" w:hAnsi="Arial" w:cs="Arial"/>
          <w:sz w:val="20"/>
          <w:lang w:val="sv-SE"/>
        </w:rPr>
      </w:pPr>
      <w:r>
        <w:rPr>
          <w:rFonts w:ascii="Arial" w:hAnsi="Arial" w:cs="Arial"/>
          <w:sz w:val="20"/>
        </w:rPr>
        <w:t xml:space="preserve">Witt O, </w:t>
      </w:r>
      <w:proofErr w:type="spellStart"/>
      <w:r>
        <w:rPr>
          <w:rFonts w:ascii="Arial" w:hAnsi="Arial" w:cs="Arial"/>
          <w:sz w:val="20"/>
        </w:rPr>
        <w:t>Mönkemeyer</w:t>
      </w:r>
      <w:proofErr w:type="spellEnd"/>
      <w:r>
        <w:rPr>
          <w:rFonts w:ascii="Arial" w:hAnsi="Arial" w:cs="Arial"/>
          <w:sz w:val="20"/>
        </w:rPr>
        <w:t xml:space="preserve"> S, </w:t>
      </w:r>
      <w:proofErr w:type="spellStart"/>
      <w:r>
        <w:rPr>
          <w:rFonts w:ascii="Arial" w:hAnsi="Arial" w:cs="Arial"/>
          <w:sz w:val="20"/>
        </w:rPr>
        <w:t>Rönndahl</w:t>
      </w:r>
      <w:proofErr w:type="spellEnd"/>
      <w:r>
        <w:rPr>
          <w:rFonts w:ascii="Arial" w:hAnsi="Arial" w:cs="Arial"/>
          <w:sz w:val="20"/>
        </w:rPr>
        <w:t xml:space="preserve"> G, </w:t>
      </w:r>
      <w:proofErr w:type="spellStart"/>
      <w:r>
        <w:rPr>
          <w:rFonts w:ascii="Arial" w:hAnsi="Arial" w:cs="Arial"/>
          <w:sz w:val="20"/>
        </w:rPr>
        <w:t>Erdlenbruch</w:t>
      </w:r>
      <w:proofErr w:type="spellEnd"/>
      <w:r>
        <w:rPr>
          <w:rFonts w:ascii="Arial" w:hAnsi="Arial" w:cs="Arial"/>
          <w:sz w:val="20"/>
        </w:rPr>
        <w:t xml:space="preserve"> B, Reinhardt D, </w:t>
      </w:r>
      <w:proofErr w:type="spellStart"/>
      <w:r>
        <w:rPr>
          <w:rFonts w:ascii="Arial" w:hAnsi="Arial" w:cs="Arial"/>
          <w:sz w:val="20"/>
        </w:rPr>
        <w:t>Kanbach</w:t>
      </w:r>
      <w:proofErr w:type="spellEnd"/>
      <w:r>
        <w:rPr>
          <w:rFonts w:ascii="Arial" w:hAnsi="Arial" w:cs="Arial"/>
          <w:sz w:val="20"/>
        </w:rPr>
        <w:t xml:space="preserve"> K, and </w:t>
      </w:r>
      <w:proofErr w:type="spellStart"/>
      <w:r>
        <w:rPr>
          <w:rFonts w:ascii="Arial" w:hAnsi="Arial" w:cs="Arial"/>
          <w:sz w:val="20"/>
        </w:rPr>
        <w:t>Pekrun</w:t>
      </w:r>
      <w:proofErr w:type="spellEnd"/>
      <w:r>
        <w:rPr>
          <w:rFonts w:ascii="Arial" w:hAnsi="Arial" w:cs="Arial"/>
          <w:sz w:val="20"/>
        </w:rPr>
        <w:t xml:space="preserve"> A. Induction of fetal hemoglobin expression by the histone deacetylase inhibitor </w:t>
      </w:r>
      <w:proofErr w:type="spellStart"/>
      <w:r>
        <w:rPr>
          <w:rFonts w:ascii="Arial" w:hAnsi="Arial" w:cs="Arial"/>
          <w:sz w:val="20"/>
        </w:rPr>
        <w:t>apicidin</w:t>
      </w:r>
      <w:proofErr w:type="spellEnd"/>
      <w:r>
        <w:rPr>
          <w:rFonts w:ascii="Arial" w:hAnsi="Arial" w:cs="Arial"/>
          <w:i/>
          <w:iCs/>
          <w:sz w:val="20"/>
        </w:rPr>
        <w:t xml:space="preserve">. </w:t>
      </w:r>
      <w:r w:rsidRPr="00C8683B">
        <w:rPr>
          <w:rFonts w:ascii="Arial" w:hAnsi="Arial" w:cs="Arial"/>
          <w:i/>
          <w:iCs/>
          <w:sz w:val="20"/>
          <w:lang w:val="sv-SE"/>
        </w:rPr>
        <w:t>Blood</w:t>
      </w:r>
      <w:r w:rsidRPr="00C8683B">
        <w:rPr>
          <w:rFonts w:ascii="Arial" w:hAnsi="Arial" w:cs="Arial"/>
          <w:sz w:val="20"/>
          <w:lang w:val="sv-SE"/>
        </w:rPr>
        <w:t>, Mar 2003; 101: 2001 - 2007.</w:t>
      </w:r>
    </w:p>
    <w:p w14:paraId="70ECA5EA" w14:textId="77777777" w:rsidR="006A2158" w:rsidRPr="00C8683B" w:rsidRDefault="006A2158" w:rsidP="00B81628">
      <w:pPr>
        <w:pStyle w:val="BlockText"/>
        <w:ind w:left="0" w:right="0" w:hanging="720"/>
        <w:rPr>
          <w:rFonts w:ascii="Arial" w:hAnsi="Arial" w:cs="Arial"/>
          <w:i/>
          <w:sz w:val="20"/>
          <w:lang w:val="sv-SE"/>
        </w:rPr>
      </w:pPr>
    </w:p>
    <w:p w14:paraId="41A5E969" w14:textId="77777777" w:rsidR="006A2158" w:rsidRDefault="006A2158" w:rsidP="00B81628">
      <w:pPr>
        <w:pStyle w:val="BlockText"/>
        <w:ind w:left="0" w:right="0" w:hanging="720"/>
        <w:rPr>
          <w:rFonts w:ascii="Arial" w:hAnsi="Arial" w:cs="Arial"/>
          <w:i/>
          <w:sz w:val="20"/>
        </w:rPr>
      </w:pPr>
      <w:r>
        <w:rPr>
          <w:rFonts w:ascii="Arial" w:hAnsi="Arial" w:cs="Arial"/>
          <w:iCs/>
          <w:sz w:val="20"/>
          <w:lang w:val="sv-SE"/>
        </w:rPr>
        <w:t xml:space="preserve">Svechnikova I, Gray S.G, Kundrotiene J, Ponthan F, Kogner P, Ekström T.  </w:t>
      </w:r>
      <w:r>
        <w:rPr>
          <w:rFonts w:ascii="Arial" w:hAnsi="Arial" w:cs="Arial"/>
          <w:iCs/>
          <w:sz w:val="20"/>
        </w:rPr>
        <w:t xml:space="preserve">Apoptosis and tumor remission in liver tumor xenografts by 4-phenylbutyrate.  </w:t>
      </w:r>
      <w:r>
        <w:rPr>
          <w:rFonts w:ascii="Arial" w:hAnsi="Arial" w:cs="Arial"/>
          <w:i/>
          <w:sz w:val="20"/>
        </w:rPr>
        <w:t xml:space="preserve">Int. Journal of Oncology </w:t>
      </w:r>
      <w:r w:rsidRPr="00DC7BFD">
        <w:rPr>
          <w:rFonts w:ascii="Arial" w:hAnsi="Arial" w:cs="Arial"/>
          <w:sz w:val="20"/>
        </w:rPr>
        <w:t>22: 579-588, 2003</w:t>
      </w:r>
      <w:r>
        <w:rPr>
          <w:rFonts w:ascii="Arial" w:hAnsi="Arial" w:cs="Arial"/>
          <w:i/>
          <w:sz w:val="20"/>
        </w:rPr>
        <w:t>.</w:t>
      </w:r>
    </w:p>
    <w:p w14:paraId="14F82E19" w14:textId="77777777" w:rsidR="006A2158" w:rsidRDefault="006A2158" w:rsidP="00B81628">
      <w:pPr>
        <w:pStyle w:val="BlockText"/>
        <w:ind w:left="0" w:right="0" w:hanging="720"/>
        <w:rPr>
          <w:rFonts w:ascii="Arial" w:hAnsi="Arial" w:cs="Arial"/>
          <w:i/>
          <w:sz w:val="20"/>
        </w:rPr>
      </w:pPr>
    </w:p>
    <w:p w14:paraId="100D3D77" w14:textId="77777777" w:rsidR="006A2158" w:rsidRDefault="006A2158" w:rsidP="00B81628">
      <w:pPr>
        <w:pStyle w:val="BlockText"/>
        <w:ind w:left="0" w:right="0" w:hanging="720"/>
        <w:rPr>
          <w:rFonts w:ascii="Arial" w:hAnsi="Arial" w:cs="Arial"/>
          <w:iCs/>
          <w:sz w:val="20"/>
        </w:rPr>
      </w:pPr>
      <w:r>
        <w:rPr>
          <w:rFonts w:ascii="Arial" w:hAnsi="Arial" w:cs="Arial"/>
          <w:iCs/>
          <w:sz w:val="20"/>
        </w:rPr>
        <w:t xml:space="preserve">Gray S.G., Iglesias A.H., </w:t>
      </w:r>
      <w:proofErr w:type="spellStart"/>
      <w:r>
        <w:rPr>
          <w:rFonts w:ascii="Arial" w:hAnsi="Arial" w:cs="Arial"/>
          <w:iCs/>
          <w:sz w:val="20"/>
        </w:rPr>
        <w:t>Teh</w:t>
      </w:r>
      <w:proofErr w:type="spellEnd"/>
      <w:r>
        <w:rPr>
          <w:rFonts w:ascii="Arial" w:hAnsi="Arial" w:cs="Arial"/>
          <w:iCs/>
          <w:sz w:val="20"/>
        </w:rPr>
        <w:t xml:space="preserve"> B.T., </w:t>
      </w:r>
      <w:proofErr w:type="spellStart"/>
      <w:r>
        <w:rPr>
          <w:rFonts w:ascii="Arial" w:hAnsi="Arial" w:cs="Arial"/>
          <w:iCs/>
          <w:sz w:val="20"/>
        </w:rPr>
        <w:t>Dangond</w:t>
      </w:r>
      <w:proofErr w:type="spellEnd"/>
      <w:r>
        <w:rPr>
          <w:rFonts w:ascii="Arial" w:hAnsi="Arial" w:cs="Arial"/>
          <w:iCs/>
          <w:sz w:val="20"/>
        </w:rPr>
        <w:t xml:space="preserve"> F., Modulation of Splicing Events in Histone Deacetylase 3 by Various Extracellular and Signal Transduction Pathways </w:t>
      </w:r>
      <w:r>
        <w:rPr>
          <w:rFonts w:ascii="Arial" w:hAnsi="Arial" w:cs="Arial"/>
          <w:i/>
          <w:sz w:val="20"/>
        </w:rPr>
        <w:t>Gene Expression</w:t>
      </w:r>
      <w:r>
        <w:rPr>
          <w:rFonts w:ascii="Arial" w:hAnsi="Arial" w:cs="Arial"/>
          <w:iCs/>
          <w:sz w:val="20"/>
        </w:rPr>
        <w:t>, Vol. 11, pp. 13-21. Oct. 2002.</w:t>
      </w:r>
    </w:p>
    <w:p w14:paraId="66FBC389" w14:textId="77777777" w:rsidR="006A2158" w:rsidRDefault="006A2158" w:rsidP="00B81628">
      <w:pPr>
        <w:pStyle w:val="BlockText"/>
        <w:ind w:left="0" w:right="0" w:hanging="720"/>
        <w:rPr>
          <w:rFonts w:ascii="Arial" w:hAnsi="Arial" w:cs="Arial"/>
          <w:sz w:val="20"/>
        </w:rPr>
      </w:pPr>
    </w:p>
    <w:p w14:paraId="63895FA5"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Baker M J, </w:t>
      </w:r>
      <w:proofErr w:type="spellStart"/>
      <w:r>
        <w:rPr>
          <w:rFonts w:ascii="Arial" w:hAnsi="Arial" w:cs="Arial"/>
          <w:sz w:val="20"/>
        </w:rPr>
        <w:t>Brem</w:t>
      </w:r>
      <w:proofErr w:type="spellEnd"/>
      <w:r>
        <w:rPr>
          <w:rFonts w:ascii="Arial" w:hAnsi="Arial" w:cs="Arial"/>
          <w:sz w:val="20"/>
        </w:rPr>
        <w:t xml:space="preserve"> S, Daniels S, Sherman B, </w:t>
      </w:r>
      <w:proofErr w:type="spellStart"/>
      <w:r>
        <w:rPr>
          <w:rFonts w:ascii="Arial" w:hAnsi="Arial" w:cs="Arial"/>
          <w:sz w:val="20"/>
        </w:rPr>
        <w:t>Phuphanich</w:t>
      </w:r>
      <w:proofErr w:type="spellEnd"/>
      <w:r>
        <w:rPr>
          <w:rFonts w:ascii="Arial" w:hAnsi="Arial" w:cs="Arial"/>
          <w:sz w:val="20"/>
        </w:rPr>
        <w:t xml:space="preserve"> S. Complete response of a recurrent, multicentric malignant glioma in a patient treated with phenylbutyrate. </w:t>
      </w:r>
      <w:r>
        <w:rPr>
          <w:rFonts w:ascii="Arial" w:hAnsi="Arial" w:cs="Arial"/>
          <w:i/>
          <w:sz w:val="20"/>
        </w:rPr>
        <w:t>J Neuro-Oncology</w:t>
      </w:r>
      <w:r>
        <w:rPr>
          <w:rFonts w:ascii="Arial" w:hAnsi="Arial" w:cs="Arial"/>
          <w:sz w:val="20"/>
        </w:rPr>
        <w:t>; 59:239-242, 2002.</w:t>
      </w:r>
    </w:p>
    <w:p w14:paraId="282726F7" w14:textId="77777777" w:rsidR="006A2158" w:rsidRDefault="006A2158" w:rsidP="00B81628">
      <w:pPr>
        <w:pStyle w:val="BlockText"/>
        <w:ind w:left="0" w:right="0" w:hanging="720"/>
        <w:rPr>
          <w:rFonts w:ascii="Arial" w:hAnsi="Arial" w:cs="Arial"/>
          <w:sz w:val="20"/>
        </w:rPr>
      </w:pPr>
    </w:p>
    <w:p w14:paraId="010EAC66" w14:textId="77777777" w:rsidR="006A2158" w:rsidRDefault="006A2158" w:rsidP="00B81628">
      <w:pPr>
        <w:pStyle w:val="BlockText"/>
        <w:ind w:left="0" w:right="0" w:hanging="720"/>
        <w:rPr>
          <w:rFonts w:ascii="Arial" w:hAnsi="Arial" w:cs="Arial"/>
          <w:sz w:val="20"/>
        </w:rPr>
      </w:pPr>
      <w:r>
        <w:rPr>
          <w:rFonts w:ascii="Arial" w:hAnsi="Arial" w:cs="Arial"/>
          <w:sz w:val="20"/>
          <w:lang w:val="fr-FR"/>
        </w:rPr>
        <w:t xml:space="preserve">Boivin A-J., </w:t>
      </w:r>
      <w:proofErr w:type="spellStart"/>
      <w:r>
        <w:rPr>
          <w:rFonts w:ascii="Arial" w:hAnsi="Arial" w:cs="Arial"/>
          <w:sz w:val="20"/>
          <w:lang w:val="fr-FR"/>
        </w:rPr>
        <w:t>Momparler</w:t>
      </w:r>
      <w:proofErr w:type="spellEnd"/>
      <w:r>
        <w:rPr>
          <w:rFonts w:ascii="Arial" w:hAnsi="Arial" w:cs="Arial"/>
          <w:sz w:val="20"/>
          <w:lang w:val="fr-FR"/>
        </w:rPr>
        <w:t xml:space="preserve"> L.F., Hurtubise A., </w:t>
      </w:r>
      <w:proofErr w:type="spellStart"/>
      <w:r>
        <w:rPr>
          <w:rFonts w:ascii="Arial" w:hAnsi="Arial" w:cs="Arial"/>
          <w:sz w:val="20"/>
          <w:lang w:val="fr-FR"/>
        </w:rPr>
        <w:t>Momparler</w:t>
      </w:r>
      <w:proofErr w:type="spellEnd"/>
      <w:r>
        <w:rPr>
          <w:rFonts w:ascii="Arial" w:hAnsi="Arial" w:cs="Arial"/>
          <w:sz w:val="20"/>
          <w:lang w:val="fr-FR"/>
        </w:rPr>
        <w:t xml:space="preserve"> R.L..   </w:t>
      </w:r>
      <w:r>
        <w:rPr>
          <w:rFonts w:ascii="Arial" w:hAnsi="Arial" w:cs="Arial"/>
          <w:sz w:val="20"/>
        </w:rPr>
        <w:t xml:space="preserve">Antineoplastic action of 5-aza-2’-deoxycytidine and phenylbutyrate on human lung carcinoma cells. </w:t>
      </w:r>
      <w:r>
        <w:rPr>
          <w:rFonts w:ascii="Arial" w:hAnsi="Arial" w:cs="Arial"/>
          <w:i/>
          <w:iCs/>
          <w:sz w:val="20"/>
        </w:rPr>
        <w:t>Anti-Cancer Drugs</w:t>
      </w:r>
      <w:r>
        <w:rPr>
          <w:rFonts w:ascii="Arial" w:hAnsi="Arial" w:cs="Arial"/>
          <w:sz w:val="20"/>
        </w:rPr>
        <w:t>. Vol 13 (869-874) 2002.</w:t>
      </w:r>
    </w:p>
    <w:p w14:paraId="2AF8704A"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 </w:t>
      </w:r>
    </w:p>
    <w:p w14:paraId="17F8994F"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Dyer E.S., Paulsen M.T., </w:t>
      </w:r>
      <w:proofErr w:type="spellStart"/>
      <w:r>
        <w:rPr>
          <w:rFonts w:ascii="Arial" w:hAnsi="Arial" w:cs="Arial"/>
          <w:sz w:val="20"/>
        </w:rPr>
        <w:t>Markwart</w:t>
      </w:r>
      <w:proofErr w:type="spellEnd"/>
      <w:r>
        <w:rPr>
          <w:rFonts w:ascii="Arial" w:hAnsi="Arial" w:cs="Arial"/>
          <w:sz w:val="20"/>
        </w:rPr>
        <w:t xml:space="preserve"> S.M., Goh M., </w:t>
      </w:r>
      <w:proofErr w:type="spellStart"/>
      <w:r>
        <w:rPr>
          <w:rFonts w:ascii="Arial" w:hAnsi="Arial" w:cs="Arial"/>
          <w:sz w:val="20"/>
        </w:rPr>
        <w:t>Livant</w:t>
      </w:r>
      <w:proofErr w:type="spellEnd"/>
      <w:r>
        <w:rPr>
          <w:rFonts w:ascii="Arial" w:hAnsi="Arial" w:cs="Arial"/>
          <w:sz w:val="20"/>
        </w:rPr>
        <w:t xml:space="preserve"> D.L. and </w:t>
      </w:r>
      <w:proofErr w:type="spellStart"/>
      <w:r>
        <w:rPr>
          <w:rFonts w:ascii="Arial" w:hAnsi="Arial" w:cs="Arial"/>
          <w:sz w:val="20"/>
        </w:rPr>
        <w:t>Ljungman</w:t>
      </w:r>
      <w:proofErr w:type="spellEnd"/>
      <w:r>
        <w:rPr>
          <w:rFonts w:ascii="Arial" w:hAnsi="Arial" w:cs="Arial"/>
          <w:sz w:val="20"/>
        </w:rPr>
        <w:t xml:space="preserve"> M.  Phenylbutyrate inhibits the invasive properties of prostate and breast cancer cell lines in the sea urchin embryo basement membrane invasion assay.  </w:t>
      </w:r>
      <w:r>
        <w:rPr>
          <w:rFonts w:ascii="Arial" w:hAnsi="Arial" w:cs="Arial"/>
          <w:i/>
          <w:sz w:val="20"/>
        </w:rPr>
        <w:t>Int. J. Cancer</w:t>
      </w:r>
      <w:r>
        <w:rPr>
          <w:rFonts w:ascii="Arial" w:hAnsi="Arial" w:cs="Arial"/>
          <w:sz w:val="20"/>
        </w:rPr>
        <w:t>: 101, 496-499 (2002).</w:t>
      </w:r>
    </w:p>
    <w:p w14:paraId="371E232F" w14:textId="77777777" w:rsidR="006A2158" w:rsidRDefault="006A2158" w:rsidP="00B81628">
      <w:pPr>
        <w:pStyle w:val="BlockText"/>
        <w:ind w:left="0" w:right="0" w:hanging="720"/>
        <w:rPr>
          <w:rFonts w:ascii="Arial" w:hAnsi="Arial" w:cs="Arial"/>
          <w:sz w:val="20"/>
        </w:rPr>
      </w:pPr>
    </w:p>
    <w:p w14:paraId="1A389C1A"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Shi M-G, Huang Q., Dong J, Sun Z-F., Lan Q. Experimental Study of Combination Therapy against Human Glioma Xenograft by Differentiation-Inducing Agent and Cytotoxic Chemotherapeutic Drug.  </w:t>
      </w:r>
      <w:r>
        <w:rPr>
          <w:rFonts w:ascii="Arial" w:hAnsi="Arial" w:cs="Arial"/>
          <w:i/>
          <w:iCs/>
          <w:sz w:val="20"/>
        </w:rPr>
        <w:t>Chinese Journal of Cancer</w:t>
      </w:r>
      <w:r>
        <w:rPr>
          <w:rFonts w:ascii="Arial" w:hAnsi="Arial" w:cs="Arial"/>
          <w:sz w:val="20"/>
        </w:rPr>
        <w:t>, 2002, 21(10): 190-1094.</w:t>
      </w:r>
    </w:p>
    <w:p w14:paraId="08C96153" w14:textId="77777777" w:rsidR="006A2158" w:rsidRDefault="006A2158" w:rsidP="00B81628">
      <w:pPr>
        <w:pStyle w:val="BlockText"/>
        <w:ind w:left="0" w:right="0" w:hanging="720"/>
        <w:rPr>
          <w:rFonts w:ascii="Arial" w:hAnsi="Arial" w:cs="Arial"/>
          <w:sz w:val="20"/>
        </w:rPr>
      </w:pPr>
    </w:p>
    <w:p w14:paraId="30A75265" w14:textId="77777777" w:rsidR="006A2158" w:rsidRDefault="006A2158" w:rsidP="00B81628">
      <w:pPr>
        <w:pStyle w:val="BlockText"/>
        <w:ind w:left="0" w:right="0" w:hanging="720"/>
        <w:rPr>
          <w:rFonts w:ascii="Arial" w:hAnsi="Arial" w:cs="Arial"/>
          <w:sz w:val="20"/>
        </w:rPr>
      </w:pPr>
      <w:r>
        <w:rPr>
          <w:rFonts w:ascii="Arial" w:hAnsi="Arial" w:cs="Arial"/>
          <w:sz w:val="20"/>
          <w:lang w:val="fr-FR"/>
        </w:rPr>
        <w:t xml:space="preserve">Du H-L., Qi Y., Shi Y-J., Bu D-F., Wu S-L.  </w:t>
      </w:r>
      <w:r>
        <w:rPr>
          <w:rFonts w:ascii="Arial" w:hAnsi="Arial" w:cs="Arial"/>
          <w:sz w:val="20"/>
        </w:rPr>
        <w:t xml:space="preserve">Apoptosis and Re-expression of p16 Gene in the Myeloma Cell Line U266 Induced by Synergy of Histone Deacetylase Inhibitor and Demethylating Agent. </w:t>
      </w:r>
      <w:r>
        <w:rPr>
          <w:rFonts w:ascii="Arial" w:hAnsi="Arial" w:cs="Arial"/>
          <w:i/>
          <w:iCs/>
          <w:sz w:val="20"/>
        </w:rPr>
        <w:t xml:space="preserve"> Chinese Journal of  Cancer, </w:t>
      </w:r>
      <w:r>
        <w:rPr>
          <w:rFonts w:ascii="Arial" w:hAnsi="Arial" w:cs="Arial"/>
          <w:sz w:val="20"/>
        </w:rPr>
        <w:t>2002, 21(10):1057-1061.</w:t>
      </w:r>
    </w:p>
    <w:p w14:paraId="1E10AABC" w14:textId="77777777" w:rsidR="006A2158" w:rsidRDefault="006A2158" w:rsidP="00B81628">
      <w:pPr>
        <w:pStyle w:val="BlockText"/>
        <w:ind w:left="0" w:right="0" w:hanging="720"/>
        <w:rPr>
          <w:rFonts w:ascii="Arial" w:hAnsi="Arial" w:cs="Arial"/>
          <w:sz w:val="20"/>
        </w:rPr>
      </w:pPr>
    </w:p>
    <w:p w14:paraId="0072B110"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Kennedy C., </w:t>
      </w:r>
      <w:proofErr w:type="spellStart"/>
      <w:r>
        <w:rPr>
          <w:rFonts w:ascii="Arial" w:hAnsi="Arial" w:cs="Arial"/>
          <w:sz w:val="20"/>
        </w:rPr>
        <w:t>Byth</w:t>
      </w:r>
      <w:proofErr w:type="spellEnd"/>
      <w:r>
        <w:rPr>
          <w:rFonts w:ascii="Arial" w:hAnsi="Arial" w:cs="Arial"/>
          <w:sz w:val="20"/>
        </w:rPr>
        <w:t xml:space="preserve"> K., Clarke C.L., DeFazio A., Cell Proliferation in the Normal Mouse Mammary Gland and Inhibition by Phenylbutyrate.  </w:t>
      </w:r>
      <w:r>
        <w:rPr>
          <w:rFonts w:ascii="Arial" w:hAnsi="Arial" w:cs="Arial"/>
          <w:i/>
          <w:sz w:val="20"/>
        </w:rPr>
        <w:t xml:space="preserve">Molecular Cancer Therapeutics </w:t>
      </w:r>
      <w:r>
        <w:rPr>
          <w:rFonts w:ascii="Arial" w:hAnsi="Arial" w:cs="Arial"/>
          <w:sz w:val="20"/>
        </w:rPr>
        <w:t>Vol. 1, 1025-1033, Oct. 2002.</w:t>
      </w:r>
    </w:p>
    <w:p w14:paraId="4AFF6038" w14:textId="77777777" w:rsidR="006A2158" w:rsidRDefault="006A2158" w:rsidP="00B81628">
      <w:pPr>
        <w:pStyle w:val="BlockText"/>
        <w:ind w:left="0" w:right="0" w:hanging="720"/>
        <w:rPr>
          <w:rFonts w:ascii="Arial" w:hAnsi="Arial" w:cs="Arial"/>
          <w:sz w:val="20"/>
        </w:rPr>
      </w:pPr>
    </w:p>
    <w:p w14:paraId="421B2108" w14:textId="77777777" w:rsidR="006A2158" w:rsidRDefault="006A2158" w:rsidP="00B81628">
      <w:pPr>
        <w:pStyle w:val="BlockText"/>
        <w:ind w:left="0" w:right="0" w:hanging="720"/>
        <w:rPr>
          <w:rFonts w:ascii="Arial" w:hAnsi="Arial" w:cs="Arial"/>
          <w:sz w:val="20"/>
        </w:rPr>
      </w:pPr>
      <w:proofErr w:type="spellStart"/>
      <w:r>
        <w:rPr>
          <w:rFonts w:ascii="Arial" w:hAnsi="Arial" w:cs="Arial"/>
          <w:sz w:val="20"/>
        </w:rPr>
        <w:t>Sirchia</w:t>
      </w:r>
      <w:proofErr w:type="spellEnd"/>
      <w:r>
        <w:rPr>
          <w:rFonts w:ascii="Arial" w:hAnsi="Arial" w:cs="Arial"/>
          <w:sz w:val="20"/>
        </w:rPr>
        <w:t xml:space="preserve"> S.M., Ren M., Pili </w:t>
      </w:r>
      <w:proofErr w:type="spellStart"/>
      <w:r>
        <w:rPr>
          <w:rFonts w:ascii="Arial" w:hAnsi="Arial" w:cs="Arial"/>
          <w:sz w:val="20"/>
        </w:rPr>
        <w:t>R.ironi</w:t>
      </w:r>
      <w:proofErr w:type="spellEnd"/>
      <w:r>
        <w:rPr>
          <w:rFonts w:ascii="Arial" w:hAnsi="Arial" w:cs="Arial"/>
          <w:sz w:val="20"/>
        </w:rPr>
        <w:t xml:space="preserve"> E., </w:t>
      </w:r>
      <w:proofErr w:type="spellStart"/>
      <w:r>
        <w:rPr>
          <w:rFonts w:ascii="Arial" w:hAnsi="Arial" w:cs="Arial"/>
          <w:sz w:val="20"/>
        </w:rPr>
        <w:t>Somenzi</w:t>
      </w:r>
      <w:proofErr w:type="spellEnd"/>
      <w:r>
        <w:rPr>
          <w:rFonts w:ascii="Arial" w:hAnsi="Arial" w:cs="Arial"/>
          <w:sz w:val="20"/>
        </w:rPr>
        <w:t xml:space="preserve"> G., </w:t>
      </w:r>
      <w:proofErr w:type="spellStart"/>
      <w:r>
        <w:rPr>
          <w:rFonts w:ascii="Arial" w:hAnsi="Arial" w:cs="Arial"/>
          <w:sz w:val="20"/>
        </w:rPr>
        <w:t>Ghidoni</w:t>
      </w:r>
      <w:proofErr w:type="spellEnd"/>
      <w:r>
        <w:rPr>
          <w:rFonts w:ascii="Arial" w:hAnsi="Arial" w:cs="Arial"/>
          <w:sz w:val="20"/>
        </w:rPr>
        <w:t xml:space="preserve"> R., Toma S., Nicolo G., </w:t>
      </w:r>
      <w:proofErr w:type="spellStart"/>
      <w:r>
        <w:rPr>
          <w:rFonts w:ascii="Arial" w:hAnsi="Arial" w:cs="Arial"/>
          <w:sz w:val="20"/>
        </w:rPr>
        <w:t>Sacchi</w:t>
      </w:r>
      <w:proofErr w:type="spellEnd"/>
      <w:r>
        <w:rPr>
          <w:rFonts w:ascii="Arial" w:hAnsi="Arial" w:cs="Arial"/>
          <w:sz w:val="20"/>
        </w:rPr>
        <w:t xml:space="preserve"> N..  Endogenous Reactivation of the RARß2 Tumor Suppressor Gene Epigenetically Silenced in Breast Cancer  </w:t>
      </w:r>
      <w:proofErr w:type="spellStart"/>
      <w:r>
        <w:rPr>
          <w:rFonts w:ascii="Arial" w:hAnsi="Arial" w:cs="Arial"/>
          <w:i/>
          <w:iCs/>
          <w:sz w:val="20"/>
        </w:rPr>
        <w:t>Cancer</w:t>
      </w:r>
      <w:proofErr w:type="spellEnd"/>
      <w:r>
        <w:rPr>
          <w:rFonts w:ascii="Arial" w:hAnsi="Arial" w:cs="Arial"/>
          <w:i/>
          <w:iCs/>
          <w:sz w:val="20"/>
        </w:rPr>
        <w:t xml:space="preserve"> Research 62, </w:t>
      </w:r>
      <w:r>
        <w:rPr>
          <w:rFonts w:ascii="Arial" w:hAnsi="Arial" w:cs="Arial"/>
          <w:sz w:val="20"/>
        </w:rPr>
        <w:t>2455-2461, May 1, 2002.</w:t>
      </w:r>
    </w:p>
    <w:p w14:paraId="25CF094C" w14:textId="77777777" w:rsidR="006A2158" w:rsidRDefault="006A2158" w:rsidP="00B81628">
      <w:pPr>
        <w:pStyle w:val="BlockText"/>
        <w:ind w:left="0" w:right="0" w:hanging="720"/>
        <w:rPr>
          <w:rFonts w:ascii="Arial" w:hAnsi="Arial" w:cs="Arial"/>
          <w:sz w:val="20"/>
        </w:rPr>
      </w:pPr>
    </w:p>
    <w:p w14:paraId="12A476D6"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Gore SD, Weng LJ, </w:t>
      </w:r>
      <w:proofErr w:type="spellStart"/>
      <w:r>
        <w:rPr>
          <w:rFonts w:ascii="Arial" w:hAnsi="Arial" w:cs="Arial"/>
          <w:sz w:val="20"/>
        </w:rPr>
        <w:t>Zhai</w:t>
      </w:r>
      <w:proofErr w:type="spellEnd"/>
      <w:r>
        <w:rPr>
          <w:rFonts w:ascii="Arial" w:hAnsi="Arial" w:cs="Arial"/>
          <w:sz w:val="20"/>
        </w:rPr>
        <w:t xml:space="preserve"> S, </w:t>
      </w:r>
      <w:proofErr w:type="spellStart"/>
      <w:r>
        <w:rPr>
          <w:rFonts w:ascii="Arial" w:hAnsi="Arial" w:cs="Arial"/>
          <w:sz w:val="20"/>
        </w:rPr>
        <w:t>Figg</w:t>
      </w:r>
      <w:proofErr w:type="spellEnd"/>
      <w:r>
        <w:rPr>
          <w:rFonts w:ascii="Arial" w:hAnsi="Arial" w:cs="Arial"/>
          <w:sz w:val="20"/>
        </w:rPr>
        <w:t xml:space="preserve"> WD, </w:t>
      </w:r>
      <w:proofErr w:type="spellStart"/>
      <w:r>
        <w:rPr>
          <w:rFonts w:ascii="Arial" w:hAnsi="Arial" w:cs="Arial"/>
          <w:sz w:val="20"/>
        </w:rPr>
        <w:t>Donehower</w:t>
      </w:r>
      <w:proofErr w:type="spellEnd"/>
      <w:r>
        <w:rPr>
          <w:rFonts w:ascii="Arial" w:hAnsi="Arial" w:cs="Arial"/>
          <w:sz w:val="20"/>
        </w:rPr>
        <w:t xml:space="preserve"> RC, Dover GJ, </w:t>
      </w:r>
      <w:proofErr w:type="spellStart"/>
      <w:r>
        <w:rPr>
          <w:rFonts w:ascii="Arial" w:hAnsi="Arial" w:cs="Arial"/>
          <w:sz w:val="20"/>
        </w:rPr>
        <w:t>Grever</w:t>
      </w:r>
      <w:proofErr w:type="spellEnd"/>
      <w:r>
        <w:rPr>
          <w:rFonts w:ascii="Arial" w:hAnsi="Arial" w:cs="Arial"/>
          <w:sz w:val="20"/>
        </w:rPr>
        <w:t xml:space="preserve"> M, Griffin CA, </w:t>
      </w:r>
      <w:proofErr w:type="spellStart"/>
      <w:r>
        <w:rPr>
          <w:rFonts w:ascii="Arial" w:hAnsi="Arial" w:cs="Arial"/>
          <w:sz w:val="20"/>
        </w:rPr>
        <w:t>Grochow</w:t>
      </w:r>
      <w:proofErr w:type="spellEnd"/>
      <w:r>
        <w:rPr>
          <w:rFonts w:ascii="Arial" w:hAnsi="Arial" w:cs="Arial"/>
          <w:sz w:val="20"/>
        </w:rPr>
        <w:t xml:space="preserve"> LB,  </w:t>
      </w:r>
      <w:proofErr w:type="spellStart"/>
      <w:r>
        <w:rPr>
          <w:rFonts w:ascii="Arial" w:hAnsi="Arial" w:cs="Arial"/>
          <w:sz w:val="20"/>
        </w:rPr>
        <w:t>Zabalena</w:t>
      </w:r>
      <w:proofErr w:type="spellEnd"/>
      <w:r>
        <w:rPr>
          <w:rFonts w:ascii="Arial" w:hAnsi="Arial" w:cs="Arial"/>
          <w:sz w:val="20"/>
        </w:rPr>
        <w:t xml:space="preserve"> Y, Hawkins AL, Burks K and Miller CB. Impact of prolonged infusions of the Putative Differentiating Agent Sodium Phenylbutyrate on Myelodysplastic Syndromes and Acute Myeloid Leukemia.  </w:t>
      </w:r>
      <w:r>
        <w:rPr>
          <w:rFonts w:ascii="Arial" w:hAnsi="Arial" w:cs="Arial"/>
          <w:i/>
          <w:iCs/>
          <w:sz w:val="20"/>
        </w:rPr>
        <w:t>Clinical Cancer Research</w:t>
      </w:r>
      <w:r>
        <w:rPr>
          <w:rFonts w:ascii="Arial" w:hAnsi="Arial" w:cs="Arial"/>
          <w:sz w:val="20"/>
        </w:rPr>
        <w:t xml:space="preserve"> Vol. 8, 963-970, April 2002</w:t>
      </w:r>
    </w:p>
    <w:p w14:paraId="4A6FBB7F" w14:textId="77777777" w:rsidR="006A2158" w:rsidRDefault="006A2158" w:rsidP="00B81628">
      <w:pPr>
        <w:pStyle w:val="BlockText"/>
        <w:ind w:left="0" w:right="0" w:hanging="720"/>
        <w:rPr>
          <w:rFonts w:ascii="Arial" w:hAnsi="Arial" w:cs="Arial"/>
          <w:sz w:val="20"/>
        </w:rPr>
      </w:pPr>
    </w:p>
    <w:p w14:paraId="3B78C31D"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Clarke K.O., </w:t>
      </w:r>
      <w:proofErr w:type="spellStart"/>
      <w:r>
        <w:rPr>
          <w:rFonts w:ascii="Arial" w:hAnsi="Arial" w:cs="Arial"/>
          <w:sz w:val="20"/>
        </w:rPr>
        <w:t>Ludeman</w:t>
      </w:r>
      <w:proofErr w:type="spellEnd"/>
      <w:r>
        <w:rPr>
          <w:rFonts w:ascii="Arial" w:hAnsi="Arial" w:cs="Arial"/>
          <w:sz w:val="20"/>
        </w:rPr>
        <w:t xml:space="preserve"> S.M., Springer J.B., Colvin O.M., Lea M.A., Harrison L.E. Exposure to a deuterated analogue of Phenylbutyrate retards S-phase progression in HT-29 colon cancer cells. </w:t>
      </w:r>
      <w:r>
        <w:rPr>
          <w:rFonts w:ascii="Arial" w:hAnsi="Arial" w:cs="Arial"/>
          <w:i/>
          <w:sz w:val="20"/>
        </w:rPr>
        <w:t>Journal of Pharmaceutical Sciences, Vol. 91, No. 4</w:t>
      </w:r>
      <w:r>
        <w:rPr>
          <w:rFonts w:ascii="Arial" w:hAnsi="Arial" w:cs="Arial"/>
          <w:sz w:val="20"/>
        </w:rPr>
        <w:t>, April 2002.</w:t>
      </w:r>
    </w:p>
    <w:p w14:paraId="22E2106B" w14:textId="77777777" w:rsidR="006A2158" w:rsidRDefault="006A2158" w:rsidP="00B81628">
      <w:pPr>
        <w:pStyle w:val="BlockText"/>
        <w:ind w:left="0" w:right="0" w:hanging="720"/>
        <w:rPr>
          <w:rFonts w:ascii="Arial" w:hAnsi="Arial" w:cs="Arial"/>
          <w:sz w:val="20"/>
        </w:rPr>
      </w:pPr>
    </w:p>
    <w:p w14:paraId="559CAD64"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Chang T-H, Szabo E., Enhanced Growth Inhibition by Combination Differentiation Therapy with Ligands of Peroxisome Proliferator-activated Receptor-y and Inhibitors of Histone Deacetylase in Adenocarcinoma of the Lung. </w:t>
      </w:r>
      <w:r>
        <w:rPr>
          <w:rFonts w:ascii="Arial" w:hAnsi="Arial" w:cs="Arial"/>
          <w:i/>
          <w:iCs/>
          <w:sz w:val="20"/>
        </w:rPr>
        <w:t>Clinical Cancer Research</w:t>
      </w:r>
      <w:r>
        <w:rPr>
          <w:rFonts w:ascii="Arial" w:hAnsi="Arial" w:cs="Arial"/>
          <w:sz w:val="20"/>
        </w:rPr>
        <w:t xml:space="preserve"> Vol. 8, 1206-1212, April 2002.</w:t>
      </w:r>
    </w:p>
    <w:p w14:paraId="76B4AAF8" w14:textId="77777777" w:rsidR="006A2158" w:rsidRDefault="006A2158" w:rsidP="00B81628">
      <w:pPr>
        <w:pStyle w:val="BlockText"/>
        <w:ind w:left="0" w:right="0" w:hanging="720"/>
        <w:rPr>
          <w:rFonts w:ascii="Arial" w:hAnsi="Arial" w:cs="Arial"/>
          <w:sz w:val="20"/>
        </w:rPr>
      </w:pPr>
    </w:p>
    <w:p w14:paraId="0C0FDD8A" w14:textId="77777777" w:rsidR="006A2158" w:rsidRDefault="006A2158" w:rsidP="00B81628">
      <w:pPr>
        <w:pStyle w:val="BlockText"/>
        <w:ind w:left="0" w:right="0" w:hanging="720"/>
        <w:rPr>
          <w:rStyle w:val="Emphasis"/>
          <w:rFonts w:ascii="Arial" w:hAnsi="Arial" w:cs="Arial"/>
          <w:sz w:val="20"/>
          <w:szCs w:val="20"/>
        </w:rPr>
      </w:pPr>
      <w:r>
        <w:rPr>
          <w:rFonts w:ascii="Arial" w:hAnsi="Arial" w:cs="Arial"/>
          <w:sz w:val="20"/>
        </w:rPr>
        <w:lastRenderedPageBreak/>
        <w:t xml:space="preserve">Shao N, Huang Q, Sun J, Dong J, Wang A, Wang F, Zhu W, A putative pathway in differentiation of SHG-44 glioma cells induced by sodium phenylbutyrate.  </w:t>
      </w:r>
      <w:r>
        <w:rPr>
          <w:rStyle w:val="Emphasis"/>
          <w:rFonts w:ascii="Arial" w:hAnsi="Arial" w:cs="Arial"/>
          <w:i w:val="0"/>
          <w:iCs/>
          <w:sz w:val="20"/>
          <w:szCs w:val="20"/>
        </w:rPr>
        <w:t xml:space="preserve">The Human Genome Organization, </w:t>
      </w:r>
      <w:r>
        <w:rPr>
          <w:rStyle w:val="Emphasis"/>
          <w:rFonts w:ascii="Arial" w:hAnsi="Arial" w:cs="Arial"/>
          <w:sz w:val="20"/>
          <w:szCs w:val="20"/>
        </w:rPr>
        <w:t>HGM2002, Poster 451</w:t>
      </w:r>
      <w:r w:rsidR="00B02C19">
        <w:rPr>
          <w:rStyle w:val="Emphasis"/>
          <w:rFonts w:ascii="Arial" w:hAnsi="Arial" w:cs="Arial"/>
          <w:sz w:val="20"/>
          <w:szCs w:val="20"/>
        </w:rPr>
        <w:t>.</w:t>
      </w:r>
      <w:r>
        <w:rPr>
          <w:rStyle w:val="Emphasis"/>
          <w:rFonts w:ascii="Arial" w:hAnsi="Arial" w:cs="Arial"/>
          <w:sz w:val="20"/>
          <w:szCs w:val="20"/>
        </w:rPr>
        <w:t xml:space="preserve"> </w:t>
      </w:r>
    </w:p>
    <w:p w14:paraId="57B2AAE8" w14:textId="77777777" w:rsidR="00B02C19" w:rsidRDefault="00B02C19" w:rsidP="00B81628">
      <w:pPr>
        <w:pStyle w:val="BlockText"/>
        <w:ind w:left="0" w:right="0" w:hanging="720"/>
        <w:rPr>
          <w:rFonts w:ascii="Arial" w:hAnsi="Arial" w:cs="Arial"/>
          <w:iCs/>
          <w:sz w:val="20"/>
        </w:rPr>
      </w:pPr>
    </w:p>
    <w:p w14:paraId="7C5373D3"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Zhu Q, Zhang J-W, Zhu H-Q, Shen Y-L, Flexor M, Jia P-M, Yu Y, Cai X, Waxman S, </w:t>
      </w:r>
      <w:proofErr w:type="spellStart"/>
      <w:r>
        <w:rPr>
          <w:rFonts w:ascii="Arial" w:hAnsi="Arial" w:cs="Arial"/>
          <w:sz w:val="20"/>
        </w:rPr>
        <w:t>Lanotte</w:t>
      </w:r>
      <w:proofErr w:type="spellEnd"/>
      <w:r>
        <w:rPr>
          <w:rFonts w:ascii="Arial" w:hAnsi="Arial" w:cs="Arial"/>
          <w:sz w:val="20"/>
        </w:rPr>
        <w:t xml:space="preserve"> M, Chen S-J, Chen Z, and Tong J-H. Synergic effects of arsenic trioxide and cAMP during acute promyelocytic leukemia cell maturation subtends a novel signaling cross-talk. </w:t>
      </w:r>
      <w:r>
        <w:rPr>
          <w:rFonts w:ascii="Arial" w:hAnsi="Arial" w:cs="Arial"/>
          <w:i/>
          <w:iCs/>
          <w:sz w:val="20"/>
        </w:rPr>
        <w:t>Blood</w:t>
      </w:r>
      <w:r>
        <w:rPr>
          <w:rFonts w:ascii="Arial" w:hAnsi="Arial" w:cs="Arial"/>
          <w:sz w:val="20"/>
        </w:rPr>
        <w:t>, Feb 2002; 99: 1014 - 1022.</w:t>
      </w:r>
    </w:p>
    <w:p w14:paraId="288F54EC" w14:textId="77777777" w:rsidR="006A2158" w:rsidRDefault="006A2158" w:rsidP="00B81628">
      <w:pPr>
        <w:pStyle w:val="BlockText"/>
        <w:ind w:left="0" w:right="0" w:hanging="720"/>
        <w:rPr>
          <w:rFonts w:ascii="Arial" w:hAnsi="Arial" w:cs="Arial"/>
          <w:sz w:val="20"/>
        </w:rPr>
      </w:pPr>
    </w:p>
    <w:p w14:paraId="1DB9B189"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D-C Zhou, Kim SH, Ding W, Schultz C, </w:t>
      </w:r>
      <w:proofErr w:type="spellStart"/>
      <w:r>
        <w:rPr>
          <w:rFonts w:ascii="Arial" w:hAnsi="Arial" w:cs="Arial"/>
          <w:sz w:val="20"/>
        </w:rPr>
        <w:t>Warrell</w:t>
      </w:r>
      <w:proofErr w:type="spellEnd"/>
      <w:r>
        <w:rPr>
          <w:rFonts w:ascii="Arial" w:hAnsi="Arial" w:cs="Arial"/>
          <w:sz w:val="20"/>
        </w:rPr>
        <w:t xml:space="preserve"> R P, Jr, and Gallagher R E. Frequent mutations in the ligand-binding domain of PML-RAR</w:t>
      </w:r>
      <w:r w:rsidR="007A59FF">
        <w:rPr>
          <w:rFonts w:ascii="Arial" w:hAnsi="Arial" w:cs="Arial"/>
          <w:noProof/>
          <w:sz w:val="20"/>
        </w:rPr>
        <w:drawing>
          <wp:inline distT="0" distB="0" distL="0" distR="0" wp14:anchorId="7D2DE4B6" wp14:editId="64AC178C">
            <wp:extent cx="76200" cy="66675"/>
            <wp:effectExtent l="19050" t="0" r="0" b="0"/>
            <wp:docPr id="1" name="Picture 1" descr="alph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
                    <pic:cNvPicPr>
                      <a:picLocks noChangeAspect="1" noChangeArrowheads="1"/>
                    </pic:cNvPicPr>
                  </pic:nvPicPr>
                  <pic:blipFill>
                    <a:blip r:embed="rId9" cstate="print"/>
                    <a:srcRect/>
                    <a:stretch>
                      <a:fillRect/>
                    </a:stretch>
                  </pic:blipFill>
                  <pic:spPr bwMode="auto">
                    <a:xfrm>
                      <a:off x="0" y="0"/>
                      <a:ext cx="76200" cy="66675"/>
                    </a:xfrm>
                    <a:prstGeom prst="rect">
                      <a:avLst/>
                    </a:prstGeom>
                    <a:noFill/>
                    <a:ln w="9525">
                      <a:noFill/>
                      <a:miter lim="800000"/>
                      <a:headEnd/>
                      <a:tailEnd/>
                    </a:ln>
                  </pic:spPr>
                </pic:pic>
              </a:graphicData>
            </a:graphic>
          </wp:inline>
        </w:drawing>
      </w:r>
      <w:r>
        <w:rPr>
          <w:rFonts w:ascii="Arial" w:hAnsi="Arial" w:cs="Arial"/>
          <w:sz w:val="20"/>
        </w:rPr>
        <w:t xml:space="preserve"> after multiple relapses of acute promyelocytic </w:t>
      </w:r>
      <w:r>
        <w:rPr>
          <w:rFonts w:ascii="Arial" w:hAnsi="Arial" w:cs="Arial"/>
          <w:bCs/>
          <w:sz w:val="20"/>
        </w:rPr>
        <w:t>leukemia:</w:t>
      </w:r>
      <w:r>
        <w:rPr>
          <w:rFonts w:ascii="Arial" w:hAnsi="Arial" w:cs="Arial"/>
          <w:sz w:val="20"/>
        </w:rPr>
        <w:t xml:space="preserve"> analysis for functional relationship to response to all-trans retinoic acid and histone deacetylase inhibitors in vitro and in vivo</w:t>
      </w:r>
      <w:r>
        <w:rPr>
          <w:rFonts w:ascii="Arial" w:hAnsi="Arial" w:cs="Arial"/>
          <w:i/>
          <w:iCs/>
          <w:sz w:val="20"/>
        </w:rPr>
        <w:t>. Blood</w:t>
      </w:r>
      <w:r>
        <w:rPr>
          <w:rFonts w:ascii="Arial" w:hAnsi="Arial" w:cs="Arial"/>
          <w:sz w:val="20"/>
        </w:rPr>
        <w:t>, Feb 2002; 99: 1356 - 1363.</w:t>
      </w:r>
    </w:p>
    <w:p w14:paraId="77DC9967" w14:textId="77777777" w:rsidR="006A2158" w:rsidRDefault="006A2158" w:rsidP="00B81628">
      <w:pPr>
        <w:pStyle w:val="BlockText"/>
        <w:ind w:left="0" w:right="0" w:hanging="720"/>
        <w:rPr>
          <w:rFonts w:ascii="Arial" w:hAnsi="Arial" w:cs="Arial"/>
          <w:sz w:val="20"/>
        </w:rPr>
      </w:pPr>
    </w:p>
    <w:p w14:paraId="64F5ECF1" w14:textId="77777777" w:rsidR="006A2158" w:rsidRDefault="006A2158" w:rsidP="00B81628">
      <w:pPr>
        <w:pStyle w:val="BlockText"/>
        <w:ind w:left="0" w:right="0" w:hanging="720"/>
        <w:rPr>
          <w:rFonts w:ascii="Arial" w:hAnsi="Arial" w:cs="Arial"/>
          <w:sz w:val="20"/>
        </w:rPr>
      </w:pPr>
      <w:proofErr w:type="spellStart"/>
      <w:r>
        <w:rPr>
          <w:rFonts w:ascii="Arial" w:hAnsi="Arial" w:cs="Arial"/>
          <w:sz w:val="20"/>
        </w:rPr>
        <w:t>Feinman</w:t>
      </w:r>
      <w:proofErr w:type="spellEnd"/>
      <w:r>
        <w:rPr>
          <w:rFonts w:ascii="Arial" w:hAnsi="Arial" w:cs="Arial"/>
          <w:sz w:val="20"/>
        </w:rPr>
        <w:t xml:space="preserve"> R., </w:t>
      </w:r>
      <w:r w:rsidR="007C2BE1">
        <w:rPr>
          <w:rFonts w:ascii="Arial" w:hAnsi="Arial" w:cs="Arial"/>
          <w:sz w:val="20"/>
        </w:rPr>
        <w:t xml:space="preserve"> Clarke, K.O., </w:t>
      </w:r>
      <w:smartTag w:uri="urn:schemas-microsoft-com:office:smarttags" w:element="place">
        <w:r>
          <w:rPr>
            <w:rFonts w:ascii="Arial" w:hAnsi="Arial" w:cs="Arial"/>
            <w:sz w:val="20"/>
          </w:rPr>
          <w:t>Harrison</w:t>
        </w:r>
      </w:smartTag>
      <w:r>
        <w:rPr>
          <w:rFonts w:ascii="Arial" w:hAnsi="Arial" w:cs="Arial"/>
          <w:sz w:val="20"/>
        </w:rPr>
        <w:t xml:space="preserve"> LE.  Phenylbutyrate-Induced Apoptosis is Associated with Inactivation of </w:t>
      </w:r>
      <w:proofErr w:type="spellStart"/>
      <w:r>
        <w:rPr>
          <w:rFonts w:ascii="Arial" w:hAnsi="Arial" w:cs="Arial"/>
          <w:sz w:val="20"/>
        </w:rPr>
        <w:t>Nf-кB</w:t>
      </w:r>
      <w:proofErr w:type="spellEnd"/>
      <w:r>
        <w:rPr>
          <w:rFonts w:ascii="Arial" w:hAnsi="Arial" w:cs="Arial"/>
          <w:sz w:val="20"/>
        </w:rPr>
        <w:t xml:space="preserve"> in HT-29 colon cancer cells.  </w:t>
      </w:r>
      <w:r>
        <w:rPr>
          <w:rFonts w:ascii="Arial" w:hAnsi="Arial" w:cs="Arial"/>
          <w:i/>
          <w:sz w:val="20"/>
        </w:rPr>
        <w:t xml:space="preserve">Cancer Chemother </w:t>
      </w:r>
      <w:proofErr w:type="spellStart"/>
      <w:r>
        <w:rPr>
          <w:rFonts w:ascii="Arial" w:hAnsi="Arial" w:cs="Arial"/>
          <w:i/>
          <w:sz w:val="20"/>
        </w:rPr>
        <w:t>Pharmacol</w:t>
      </w:r>
      <w:proofErr w:type="spellEnd"/>
      <w:r>
        <w:rPr>
          <w:rFonts w:ascii="Arial" w:hAnsi="Arial" w:cs="Arial"/>
          <w:sz w:val="20"/>
        </w:rPr>
        <w:t xml:space="preserve"> (2002) 49:27-34.</w:t>
      </w:r>
    </w:p>
    <w:p w14:paraId="498FC260" w14:textId="77777777" w:rsidR="006A2158" w:rsidRDefault="006A2158" w:rsidP="00B81628">
      <w:pPr>
        <w:pStyle w:val="BlockText"/>
        <w:ind w:left="0" w:right="0" w:hanging="720"/>
        <w:rPr>
          <w:rFonts w:ascii="Arial" w:hAnsi="Arial" w:cs="Arial"/>
          <w:sz w:val="20"/>
        </w:rPr>
      </w:pPr>
    </w:p>
    <w:p w14:paraId="2B20BB23" w14:textId="77777777" w:rsidR="006B7CFA" w:rsidRDefault="006A2158" w:rsidP="00B81628">
      <w:pPr>
        <w:pStyle w:val="BlockText"/>
        <w:ind w:left="0" w:right="0" w:hanging="720"/>
        <w:rPr>
          <w:rFonts w:ascii="Arial" w:hAnsi="Arial" w:cs="Arial"/>
          <w:sz w:val="20"/>
        </w:rPr>
      </w:pPr>
      <w:r>
        <w:rPr>
          <w:rFonts w:ascii="Arial" w:hAnsi="Arial" w:cs="Arial"/>
          <w:sz w:val="20"/>
        </w:rPr>
        <w:t xml:space="preserve">Goh M., Chen F., Paulsen M.T., Yeager A.M., Dyer E.S., </w:t>
      </w:r>
      <w:proofErr w:type="spellStart"/>
      <w:r>
        <w:rPr>
          <w:rFonts w:ascii="Arial" w:hAnsi="Arial" w:cs="Arial"/>
          <w:sz w:val="20"/>
        </w:rPr>
        <w:t>Ljungman</w:t>
      </w:r>
      <w:proofErr w:type="spellEnd"/>
      <w:r>
        <w:rPr>
          <w:rFonts w:ascii="Arial" w:hAnsi="Arial" w:cs="Arial"/>
          <w:sz w:val="20"/>
        </w:rPr>
        <w:t xml:space="preserve"> M.  Phenylbutyrate Attenuates the Expression of </w:t>
      </w:r>
      <w:proofErr w:type="spellStart"/>
      <w:r>
        <w:rPr>
          <w:rFonts w:ascii="Arial" w:hAnsi="Arial" w:cs="Arial"/>
          <w:sz w:val="20"/>
        </w:rPr>
        <w:t>Bcl</w:t>
      </w:r>
      <w:proofErr w:type="spellEnd"/>
      <w:r>
        <w:rPr>
          <w:rFonts w:ascii="Arial" w:hAnsi="Arial" w:cs="Arial"/>
          <w:sz w:val="20"/>
        </w:rPr>
        <w:t>-X</w:t>
      </w:r>
      <w:r>
        <w:rPr>
          <w:rFonts w:ascii="Arial" w:hAnsi="Arial" w:cs="Arial"/>
          <w:sz w:val="20"/>
          <w:vertAlign w:val="subscript"/>
        </w:rPr>
        <w:t>L</w:t>
      </w:r>
      <w:r>
        <w:rPr>
          <w:rFonts w:ascii="Arial" w:hAnsi="Arial" w:cs="Arial"/>
          <w:sz w:val="20"/>
        </w:rPr>
        <w:t>, DNA-PK, Caveolin-1, and VEGF in Prostate Cancer Cells</w:t>
      </w:r>
      <w:r>
        <w:rPr>
          <w:rFonts w:ascii="Arial" w:hAnsi="Arial" w:cs="Arial"/>
          <w:sz w:val="20"/>
          <w:vertAlign w:val="superscript"/>
        </w:rPr>
        <w:t>1</w:t>
      </w:r>
      <w:r>
        <w:rPr>
          <w:rFonts w:ascii="Arial" w:hAnsi="Arial" w:cs="Arial"/>
          <w:sz w:val="20"/>
        </w:rPr>
        <w:t xml:space="preserve">.  </w:t>
      </w:r>
      <w:r>
        <w:rPr>
          <w:rFonts w:ascii="Arial" w:hAnsi="Arial" w:cs="Arial"/>
          <w:i/>
          <w:iCs/>
          <w:sz w:val="20"/>
        </w:rPr>
        <w:t>Neoplasia</w:t>
      </w:r>
      <w:r>
        <w:rPr>
          <w:rFonts w:ascii="Arial" w:hAnsi="Arial" w:cs="Arial"/>
          <w:sz w:val="20"/>
        </w:rPr>
        <w:t xml:space="preserve"> Vol. 3, No. 4, 2001, pp. 331-338.</w:t>
      </w:r>
    </w:p>
    <w:p w14:paraId="21B7F486" w14:textId="77777777" w:rsidR="006B7CFA" w:rsidRDefault="006B7CFA" w:rsidP="00B81628">
      <w:pPr>
        <w:pStyle w:val="BlockText"/>
        <w:ind w:left="0" w:right="0" w:hanging="720"/>
        <w:rPr>
          <w:rFonts w:ascii="Arial" w:hAnsi="Arial" w:cs="Arial"/>
          <w:sz w:val="20"/>
        </w:rPr>
      </w:pPr>
    </w:p>
    <w:p w14:paraId="0AEBCE13" w14:textId="580C067B" w:rsidR="00EE47B5" w:rsidRDefault="006A2158" w:rsidP="00C2174E">
      <w:pPr>
        <w:pStyle w:val="BlockText"/>
        <w:ind w:left="0" w:right="0" w:hanging="720"/>
        <w:rPr>
          <w:rFonts w:ascii="Arial" w:hAnsi="Arial" w:cs="Arial"/>
          <w:sz w:val="20"/>
        </w:rPr>
      </w:pPr>
      <w:proofErr w:type="spellStart"/>
      <w:r>
        <w:rPr>
          <w:rFonts w:ascii="Arial" w:hAnsi="Arial" w:cs="Arial"/>
          <w:sz w:val="20"/>
        </w:rPr>
        <w:t>Cosentini</w:t>
      </w:r>
      <w:proofErr w:type="spellEnd"/>
      <w:r>
        <w:rPr>
          <w:rFonts w:ascii="Arial" w:hAnsi="Arial" w:cs="Arial"/>
          <w:sz w:val="20"/>
        </w:rPr>
        <w:t xml:space="preserve"> E, Haberl I, </w:t>
      </w:r>
      <w:proofErr w:type="spellStart"/>
      <w:r>
        <w:rPr>
          <w:rFonts w:ascii="Arial" w:hAnsi="Arial" w:cs="Arial"/>
          <w:sz w:val="20"/>
        </w:rPr>
        <w:t>Pertschy</w:t>
      </w:r>
      <w:proofErr w:type="spellEnd"/>
      <w:r>
        <w:rPr>
          <w:rFonts w:ascii="Arial" w:hAnsi="Arial" w:cs="Arial"/>
          <w:sz w:val="20"/>
        </w:rPr>
        <w:t xml:space="preserve"> P, </w:t>
      </w:r>
      <w:proofErr w:type="spellStart"/>
      <w:r>
        <w:rPr>
          <w:rFonts w:ascii="Arial" w:hAnsi="Arial" w:cs="Arial"/>
          <w:sz w:val="20"/>
        </w:rPr>
        <w:t>Teleky</w:t>
      </w:r>
      <w:proofErr w:type="spellEnd"/>
      <w:r>
        <w:rPr>
          <w:rFonts w:ascii="Arial" w:hAnsi="Arial" w:cs="Arial"/>
          <w:sz w:val="20"/>
        </w:rPr>
        <w:t xml:space="preserve"> B, </w:t>
      </w:r>
      <w:proofErr w:type="spellStart"/>
      <w:r>
        <w:rPr>
          <w:rFonts w:ascii="Arial" w:hAnsi="Arial" w:cs="Arial"/>
          <w:sz w:val="20"/>
        </w:rPr>
        <w:t>Mallinger</w:t>
      </w:r>
      <w:proofErr w:type="spellEnd"/>
      <w:r>
        <w:rPr>
          <w:rFonts w:ascii="Arial" w:hAnsi="Arial" w:cs="Arial"/>
          <w:sz w:val="20"/>
        </w:rPr>
        <w:t xml:space="preserve"> R, Baumgartner G, </w:t>
      </w:r>
      <w:proofErr w:type="spellStart"/>
      <w:r>
        <w:rPr>
          <w:rFonts w:ascii="Arial" w:hAnsi="Arial" w:cs="Arial"/>
          <w:sz w:val="20"/>
        </w:rPr>
        <w:t>Wenzl</w:t>
      </w:r>
      <w:proofErr w:type="spellEnd"/>
      <w:r>
        <w:rPr>
          <w:rFonts w:ascii="Arial" w:hAnsi="Arial" w:cs="Arial"/>
          <w:sz w:val="20"/>
        </w:rPr>
        <w:t xml:space="preserve"> E and Hamilton G. The differentiation inducers phenylacetate and phenylbutyrate modulate </w:t>
      </w:r>
      <w:proofErr w:type="spellStart"/>
      <w:r>
        <w:rPr>
          <w:rFonts w:ascii="Arial" w:hAnsi="Arial" w:cs="Arial"/>
          <w:sz w:val="20"/>
        </w:rPr>
        <w:t>camptothecin</w:t>
      </w:r>
      <w:proofErr w:type="spellEnd"/>
      <w:r>
        <w:rPr>
          <w:rFonts w:ascii="Arial" w:hAnsi="Arial" w:cs="Arial"/>
          <w:sz w:val="20"/>
        </w:rPr>
        <w:t xml:space="preserve"> sensitivity in colon carcinoma cells in vitro by intracellular acidification. </w:t>
      </w:r>
      <w:r w:rsidR="00DC7BFD">
        <w:rPr>
          <w:rFonts w:ascii="Arial" w:hAnsi="Arial" w:cs="Arial"/>
          <w:i/>
          <w:iCs/>
          <w:sz w:val="20"/>
        </w:rPr>
        <w:t>International Journal o</w:t>
      </w:r>
      <w:r>
        <w:rPr>
          <w:rFonts w:ascii="Arial" w:hAnsi="Arial" w:cs="Arial"/>
          <w:i/>
          <w:iCs/>
          <w:sz w:val="20"/>
        </w:rPr>
        <w:t>f Oncology</w:t>
      </w:r>
      <w:r>
        <w:rPr>
          <w:rFonts w:ascii="Arial" w:hAnsi="Arial" w:cs="Arial"/>
          <w:sz w:val="20"/>
        </w:rPr>
        <w:t xml:space="preserve"> 19: 1069-1074, 2001</w:t>
      </w:r>
    </w:p>
    <w:p w14:paraId="1B3146FE" w14:textId="77777777" w:rsidR="00EE47B5" w:rsidRDefault="00EE47B5" w:rsidP="00B81628">
      <w:pPr>
        <w:pStyle w:val="BlockText"/>
        <w:ind w:left="0" w:right="0" w:hanging="720"/>
        <w:rPr>
          <w:rFonts w:ascii="Arial" w:hAnsi="Arial" w:cs="Arial"/>
          <w:sz w:val="20"/>
        </w:rPr>
      </w:pPr>
    </w:p>
    <w:p w14:paraId="60FEBDDF" w14:textId="134D653B" w:rsidR="006A2158" w:rsidRDefault="006A2158" w:rsidP="00B81628">
      <w:pPr>
        <w:pStyle w:val="BlockText"/>
        <w:ind w:left="0" w:right="0" w:hanging="720"/>
        <w:rPr>
          <w:rFonts w:ascii="Arial" w:hAnsi="Arial" w:cs="Arial"/>
          <w:sz w:val="20"/>
        </w:rPr>
      </w:pPr>
      <w:proofErr w:type="spellStart"/>
      <w:r>
        <w:rPr>
          <w:rFonts w:ascii="Arial" w:hAnsi="Arial" w:cs="Arial"/>
          <w:sz w:val="20"/>
        </w:rPr>
        <w:t>Calvaruso</w:t>
      </w:r>
      <w:proofErr w:type="spellEnd"/>
      <w:r>
        <w:rPr>
          <w:rFonts w:ascii="Arial" w:hAnsi="Arial" w:cs="Arial"/>
          <w:sz w:val="20"/>
        </w:rPr>
        <w:t xml:space="preserve"> G, </w:t>
      </w:r>
      <w:proofErr w:type="spellStart"/>
      <w:r>
        <w:rPr>
          <w:rFonts w:ascii="Arial" w:hAnsi="Arial" w:cs="Arial"/>
          <w:sz w:val="20"/>
        </w:rPr>
        <w:t>Carabillo</w:t>
      </w:r>
      <w:proofErr w:type="spellEnd"/>
      <w:r>
        <w:rPr>
          <w:rFonts w:ascii="Arial" w:hAnsi="Arial" w:cs="Arial"/>
          <w:sz w:val="20"/>
        </w:rPr>
        <w:t xml:space="preserve"> M, </w:t>
      </w:r>
      <w:proofErr w:type="spellStart"/>
      <w:r>
        <w:rPr>
          <w:rFonts w:ascii="Arial" w:hAnsi="Arial" w:cs="Arial"/>
          <w:sz w:val="20"/>
        </w:rPr>
        <w:t>Guiliano</w:t>
      </w:r>
      <w:proofErr w:type="spellEnd"/>
      <w:r>
        <w:rPr>
          <w:rFonts w:ascii="Arial" w:hAnsi="Arial" w:cs="Arial"/>
          <w:sz w:val="20"/>
        </w:rPr>
        <w:t xml:space="preserve"> M, </w:t>
      </w:r>
      <w:proofErr w:type="spellStart"/>
      <w:r>
        <w:rPr>
          <w:rFonts w:ascii="Arial" w:hAnsi="Arial" w:cs="Arial"/>
          <w:sz w:val="20"/>
        </w:rPr>
        <w:t>Lauricella</w:t>
      </w:r>
      <w:proofErr w:type="spellEnd"/>
      <w:r>
        <w:rPr>
          <w:rFonts w:ascii="Arial" w:hAnsi="Arial" w:cs="Arial"/>
          <w:sz w:val="20"/>
        </w:rPr>
        <w:t xml:space="preserve"> M, </w:t>
      </w:r>
      <w:proofErr w:type="spellStart"/>
      <w:r>
        <w:rPr>
          <w:rFonts w:ascii="Arial" w:hAnsi="Arial" w:cs="Arial"/>
          <w:sz w:val="20"/>
        </w:rPr>
        <w:t>D’Anneo</w:t>
      </w:r>
      <w:proofErr w:type="spellEnd"/>
      <w:r>
        <w:rPr>
          <w:rFonts w:ascii="Arial" w:hAnsi="Arial" w:cs="Arial"/>
          <w:sz w:val="20"/>
        </w:rPr>
        <w:t xml:space="preserve"> A, Vento R, </w:t>
      </w:r>
      <w:proofErr w:type="spellStart"/>
      <w:r>
        <w:rPr>
          <w:rFonts w:ascii="Arial" w:hAnsi="Arial" w:cs="Arial"/>
          <w:sz w:val="20"/>
        </w:rPr>
        <w:t>Tesoriere</w:t>
      </w:r>
      <w:proofErr w:type="spellEnd"/>
      <w:r>
        <w:rPr>
          <w:rFonts w:ascii="Arial" w:hAnsi="Arial" w:cs="Arial"/>
          <w:sz w:val="20"/>
        </w:rPr>
        <w:t xml:space="preserve"> G.   Sodium phenylbutyrate induces apoptosis in human retinoblastoma Y79 cells:  The effect of combined treatment with the topoisomerase I-inhibitor topotecan.  </w:t>
      </w:r>
      <w:r>
        <w:rPr>
          <w:rFonts w:ascii="Arial" w:hAnsi="Arial" w:cs="Arial"/>
          <w:i/>
          <w:iCs/>
          <w:sz w:val="20"/>
        </w:rPr>
        <w:t xml:space="preserve">Int. Journal of Oncology </w:t>
      </w:r>
      <w:r>
        <w:rPr>
          <w:rFonts w:ascii="Arial" w:hAnsi="Arial" w:cs="Arial"/>
          <w:sz w:val="20"/>
        </w:rPr>
        <w:t>18: 1233-1237, 2001.</w:t>
      </w:r>
    </w:p>
    <w:p w14:paraId="27C6EBE8" w14:textId="77777777" w:rsidR="006A2158" w:rsidRDefault="006A2158" w:rsidP="00B81628">
      <w:pPr>
        <w:pStyle w:val="BlockText"/>
        <w:ind w:left="0" w:right="0" w:hanging="720"/>
        <w:rPr>
          <w:rFonts w:ascii="Arial" w:hAnsi="Arial" w:cs="Arial"/>
          <w:sz w:val="20"/>
        </w:rPr>
      </w:pPr>
    </w:p>
    <w:p w14:paraId="731E7DE1" w14:textId="60618030" w:rsidR="006A2158" w:rsidRPr="00C2174E" w:rsidRDefault="006A2158" w:rsidP="00C2174E">
      <w:pPr>
        <w:pStyle w:val="BlockText"/>
        <w:ind w:left="0" w:right="0" w:hanging="720"/>
        <w:rPr>
          <w:rFonts w:ascii="Arial" w:hAnsi="Arial"/>
          <w:sz w:val="20"/>
        </w:rPr>
      </w:pPr>
      <w:r>
        <w:rPr>
          <w:rFonts w:ascii="Arial" w:hAnsi="Arial"/>
          <w:sz w:val="20"/>
        </w:rPr>
        <w:t xml:space="preserve">Gilbert J, Baker SD, Bowling MK, </w:t>
      </w:r>
      <w:proofErr w:type="spellStart"/>
      <w:r>
        <w:rPr>
          <w:rFonts w:ascii="Arial" w:hAnsi="Arial"/>
          <w:sz w:val="20"/>
        </w:rPr>
        <w:t>Grochow</w:t>
      </w:r>
      <w:proofErr w:type="spellEnd"/>
      <w:r>
        <w:rPr>
          <w:rFonts w:ascii="Arial" w:hAnsi="Arial"/>
          <w:sz w:val="20"/>
        </w:rPr>
        <w:t xml:space="preserve"> L, </w:t>
      </w:r>
      <w:proofErr w:type="spellStart"/>
      <w:r>
        <w:rPr>
          <w:rFonts w:ascii="Arial" w:hAnsi="Arial"/>
          <w:sz w:val="20"/>
        </w:rPr>
        <w:t>Figg</w:t>
      </w:r>
      <w:proofErr w:type="spellEnd"/>
      <w:r>
        <w:rPr>
          <w:rFonts w:ascii="Arial" w:hAnsi="Arial"/>
          <w:sz w:val="20"/>
        </w:rPr>
        <w:t xml:space="preserve"> WD, </w:t>
      </w:r>
      <w:proofErr w:type="spellStart"/>
      <w:r>
        <w:rPr>
          <w:rFonts w:ascii="Arial" w:hAnsi="Arial"/>
          <w:sz w:val="20"/>
        </w:rPr>
        <w:t>Zabelina</w:t>
      </w:r>
      <w:proofErr w:type="spellEnd"/>
      <w:r>
        <w:rPr>
          <w:rFonts w:ascii="Arial" w:hAnsi="Arial"/>
          <w:sz w:val="20"/>
        </w:rPr>
        <w:t xml:space="preserve"> Y, </w:t>
      </w:r>
      <w:proofErr w:type="spellStart"/>
      <w:r>
        <w:rPr>
          <w:rFonts w:ascii="Arial" w:hAnsi="Arial"/>
          <w:sz w:val="20"/>
        </w:rPr>
        <w:t>Donehower</w:t>
      </w:r>
      <w:proofErr w:type="spellEnd"/>
      <w:r>
        <w:rPr>
          <w:rFonts w:ascii="Arial" w:hAnsi="Arial"/>
          <w:sz w:val="20"/>
        </w:rPr>
        <w:t xml:space="preserve"> RC, Carducci MA</w:t>
      </w:r>
      <w:r>
        <w:rPr>
          <w:sz w:val="20"/>
        </w:rPr>
        <w:t xml:space="preserve">: </w:t>
      </w:r>
      <w:r>
        <w:rPr>
          <w:rFonts w:ascii="Arial" w:hAnsi="Arial"/>
          <w:sz w:val="20"/>
        </w:rPr>
        <w:t>A Phase I Dose Escalation and Bioavailability Study of Oral Sodium Phenylbutyrate in Patients with Refractory Solid Tumor Malignancies</w:t>
      </w:r>
      <w:r>
        <w:rPr>
          <w:sz w:val="20"/>
        </w:rPr>
        <w:t xml:space="preserve">. </w:t>
      </w:r>
      <w:r>
        <w:rPr>
          <w:rFonts w:ascii="Arial" w:hAnsi="Arial" w:cs="Arial"/>
          <w:i/>
          <w:iCs/>
          <w:sz w:val="20"/>
        </w:rPr>
        <w:t>Clin Cancer Res</w:t>
      </w:r>
      <w:r>
        <w:rPr>
          <w:rFonts w:ascii="Arial" w:hAnsi="Arial"/>
          <w:sz w:val="20"/>
        </w:rPr>
        <w:t>. 7: 2292-2300, 2001.</w:t>
      </w:r>
    </w:p>
    <w:p w14:paraId="73D00B95" w14:textId="77777777" w:rsidR="00F627CD" w:rsidRDefault="00F627CD" w:rsidP="00B81628">
      <w:pPr>
        <w:pStyle w:val="BlockText"/>
        <w:ind w:left="0" w:right="0" w:hanging="720"/>
        <w:rPr>
          <w:rFonts w:ascii="Arial" w:hAnsi="Arial"/>
          <w:sz w:val="20"/>
        </w:rPr>
      </w:pPr>
    </w:p>
    <w:p w14:paraId="0F59543C" w14:textId="77777777" w:rsidR="006A2158" w:rsidRDefault="006A2158" w:rsidP="00B81628">
      <w:pPr>
        <w:pStyle w:val="BlockText"/>
        <w:ind w:left="0" w:right="0" w:hanging="720"/>
        <w:rPr>
          <w:rFonts w:ascii="Arial" w:hAnsi="Arial" w:cs="Arial"/>
          <w:sz w:val="20"/>
        </w:rPr>
      </w:pPr>
      <w:r>
        <w:rPr>
          <w:rFonts w:ascii="Arial" w:hAnsi="Arial"/>
          <w:sz w:val="20"/>
        </w:rPr>
        <w:t xml:space="preserve">Gore SD, Weng LJ, </w:t>
      </w:r>
      <w:proofErr w:type="spellStart"/>
      <w:r>
        <w:rPr>
          <w:rFonts w:ascii="Arial" w:hAnsi="Arial"/>
          <w:sz w:val="20"/>
        </w:rPr>
        <w:t>Zhai</w:t>
      </w:r>
      <w:proofErr w:type="spellEnd"/>
      <w:r>
        <w:rPr>
          <w:rFonts w:ascii="Arial" w:hAnsi="Arial"/>
          <w:sz w:val="20"/>
        </w:rPr>
        <w:t xml:space="preserve"> S, </w:t>
      </w:r>
      <w:proofErr w:type="spellStart"/>
      <w:r>
        <w:rPr>
          <w:rFonts w:ascii="Arial" w:hAnsi="Arial"/>
          <w:sz w:val="20"/>
        </w:rPr>
        <w:t>Figg</w:t>
      </w:r>
      <w:proofErr w:type="spellEnd"/>
      <w:r>
        <w:rPr>
          <w:rFonts w:ascii="Arial" w:hAnsi="Arial"/>
          <w:sz w:val="20"/>
        </w:rPr>
        <w:t xml:space="preserve"> WD, </w:t>
      </w:r>
      <w:proofErr w:type="spellStart"/>
      <w:r>
        <w:rPr>
          <w:rFonts w:ascii="Arial" w:hAnsi="Arial"/>
          <w:sz w:val="20"/>
        </w:rPr>
        <w:t>Donehower</w:t>
      </w:r>
      <w:proofErr w:type="spellEnd"/>
      <w:r>
        <w:rPr>
          <w:rFonts w:ascii="Arial" w:hAnsi="Arial"/>
          <w:sz w:val="20"/>
        </w:rPr>
        <w:t xml:space="preserve"> RC, Dover GJ, </w:t>
      </w:r>
      <w:proofErr w:type="spellStart"/>
      <w:r>
        <w:rPr>
          <w:rFonts w:ascii="Arial" w:hAnsi="Arial"/>
          <w:sz w:val="20"/>
        </w:rPr>
        <w:t>Grever</w:t>
      </w:r>
      <w:proofErr w:type="spellEnd"/>
      <w:r>
        <w:rPr>
          <w:rFonts w:ascii="Arial" w:hAnsi="Arial"/>
          <w:sz w:val="20"/>
        </w:rPr>
        <w:t xml:space="preserve"> M, Griffin CA, </w:t>
      </w:r>
      <w:proofErr w:type="spellStart"/>
      <w:r>
        <w:rPr>
          <w:rFonts w:ascii="Arial" w:hAnsi="Arial"/>
          <w:sz w:val="20"/>
        </w:rPr>
        <w:t>Grochow</w:t>
      </w:r>
      <w:proofErr w:type="spellEnd"/>
      <w:r>
        <w:rPr>
          <w:rFonts w:ascii="Arial" w:hAnsi="Arial"/>
          <w:sz w:val="20"/>
        </w:rPr>
        <w:t xml:space="preserve"> LB, </w:t>
      </w:r>
      <w:proofErr w:type="spellStart"/>
      <w:r>
        <w:rPr>
          <w:rFonts w:ascii="Arial" w:hAnsi="Arial"/>
          <w:sz w:val="20"/>
        </w:rPr>
        <w:t>Rowinsky</w:t>
      </w:r>
      <w:proofErr w:type="spellEnd"/>
      <w:r>
        <w:rPr>
          <w:rFonts w:ascii="Arial" w:hAnsi="Arial"/>
          <w:sz w:val="20"/>
        </w:rPr>
        <w:t xml:space="preserve"> EK, </w:t>
      </w:r>
      <w:proofErr w:type="spellStart"/>
      <w:r>
        <w:rPr>
          <w:rFonts w:ascii="Arial" w:hAnsi="Arial"/>
          <w:sz w:val="20"/>
        </w:rPr>
        <w:t>Zabalena</w:t>
      </w:r>
      <w:proofErr w:type="spellEnd"/>
      <w:r>
        <w:rPr>
          <w:rFonts w:ascii="Arial" w:hAnsi="Arial"/>
          <w:sz w:val="20"/>
        </w:rPr>
        <w:t xml:space="preserve"> Y, Hawkins AL, Burks K, Miller CB:</w:t>
      </w:r>
      <w:r>
        <w:rPr>
          <w:sz w:val="20"/>
        </w:rPr>
        <w:t xml:space="preserve"> </w:t>
      </w:r>
      <w:r>
        <w:rPr>
          <w:rFonts w:ascii="Arial" w:hAnsi="Arial"/>
          <w:sz w:val="20"/>
        </w:rPr>
        <w:t>Impact of the Putative Differentiating Agent Sodium Phenylbutyrate on Myelodysplastic Syndromes and Acute Myeloid Leukemia.</w:t>
      </w:r>
      <w:r>
        <w:rPr>
          <w:sz w:val="20"/>
        </w:rPr>
        <w:t xml:space="preserve"> </w:t>
      </w:r>
      <w:r>
        <w:rPr>
          <w:rFonts w:ascii="Arial" w:hAnsi="Arial" w:cs="Arial"/>
          <w:i/>
          <w:iCs/>
          <w:sz w:val="20"/>
        </w:rPr>
        <w:t>Clin Cancer Res.</w:t>
      </w:r>
      <w:r>
        <w:rPr>
          <w:rFonts w:ascii="Arial" w:hAnsi="Arial"/>
          <w:sz w:val="20"/>
        </w:rPr>
        <w:t xml:space="preserve"> 7: 2330-9, 2001</w:t>
      </w:r>
    </w:p>
    <w:p w14:paraId="71013412" w14:textId="77777777" w:rsidR="006A2158" w:rsidRDefault="006A2158" w:rsidP="00B81628">
      <w:pPr>
        <w:pStyle w:val="BlockText"/>
        <w:ind w:left="0" w:right="0" w:hanging="720"/>
        <w:rPr>
          <w:rFonts w:ascii="Arial" w:hAnsi="Arial" w:cs="Arial"/>
          <w:sz w:val="20"/>
        </w:rPr>
      </w:pPr>
    </w:p>
    <w:p w14:paraId="5637922B"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Carducci MA, Gilbert J, Bowling MK, Noe D, Eisenberger MA, </w:t>
      </w:r>
      <w:proofErr w:type="spellStart"/>
      <w:r>
        <w:rPr>
          <w:rFonts w:ascii="Arial" w:hAnsi="Arial" w:cs="Arial"/>
          <w:sz w:val="20"/>
        </w:rPr>
        <w:t>Sinibaldi</w:t>
      </w:r>
      <w:proofErr w:type="spellEnd"/>
      <w:r>
        <w:rPr>
          <w:rFonts w:ascii="Arial" w:hAnsi="Arial" w:cs="Arial"/>
          <w:sz w:val="20"/>
        </w:rPr>
        <w:t xml:space="preserve"> V, </w:t>
      </w:r>
      <w:proofErr w:type="spellStart"/>
      <w:r>
        <w:rPr>
          <w:rFonts w:ascii="Arial" w:hAnsi="Arial" w:cs="Arial"/>
          <w:sz w:val="20"/>
        </w:rPr>
        <w:t>Zabelina</w:t>
      </w:r>
      <w:proofErr w:type="spellEnd"/>
      <w:r>
        <w:rPr>
          <w:rFonts w:ascii="Arial" w:hAnsi="Arial" w:cs="Arial"/>
          <w:sz w:val="20"/>
        </w:rPr>
        <w:t xml:space="preserve"> Y, Chen TL, </w:t>
      </w:r>
      <w:proofErr w:type="spellStart"/>
      <w:r>
        <w:rPr>
          <w:rFonts w:ascii="Arial" w:hAnsi="Arial" w:cs="Arial"/>
          <w:sz w:val="20"/>
        </w:rPr>
        <w:t>Grochow</w:t>
      </w:r>
      <w:proofErr w:type="spellEnd"/>
      <w:r>
        <w:rPr>
          <w:rFonts w:ascii="Arial" w:hAnsi="Arial" w:cs="Arial"/>
          <w:sz w:val="20"/>
        </w:rPr>
        <w:t xml:space="preserve"> LB, </w:t>
      </w:r>
      <w:proofErr w:type="spellStart"/>
      <w:r>
        <w:rPr>
          <w:rFonts w:ascii="Arial" w:hAnsi="Arial" w:cs="Arial"/>
          <w:sz w:val="20"/>
        </w:rPr>
        <w:t>Donehower</w:t>
      </w:r>
      <w:proofErr w:type="spellEnd"/>
      <w:r>
        <w:rPr>
          <w:rFonts w:ascii="Arial" w:hAnsi="Arial" w:cs="Arial"/>
          <w:sz w:val="20"/>
        </w:rPr>
        <w:t xml:space="preserve"> RC. A Phase I clinical and pharmacological evaluation of sodium phenylbutyrate on an 120-h infusion schedule. </w:t>
      </w:r>
      <w:r>
        <w:rPr>
          <w:rFonts w:ascii="Arial" w:hAnsi="Arial" w:cs="Arial"/>
          <w:i/>
          <w:iCs/>
          <w:sz w:val="20"/>
        </w:rPr>
        <w:t>Clin Cancer Res</w:t>
      </w:r>
      <w:r>
        <w:rPr>
          <w:rFonts w:ascii="Arial" w:hAnsi="Arial" w:cs="Arial"/>
          <w:sz w:val="20"/>
        </w:rPr>
        <w:t>. 7(10):3047-55, Oct 2001</w:t>
      </w:r>
      <w:r>
        <w:rPr>
          <w:rFonts w:ascii="Arial" w:hAnsi="Arial" w:cs="Arial"/>
          <w:sz w:val="20"/>
        </w:rPr>
        <w:br/>
        <w:t xml:space="preserve"> </w:t>
      </w:r>
    </w:p>
    <w:p w14:paraId="2CEF70BC"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Pili R, </w:t>
      </w:r>
      <w:proofErr w:type="spellStart"/>
      <w:r>
        <w:rPr>
          <w:rFonts w:ascii="Arial" w:hAnsi="Arial" w:cs="Arial"/>
          <w:sz w:val="20"/>
        </w:rPr>
        <w:t>Kruszewski</w:t>
      </w:r>
      <w:proofErr w:type="spellEnd"/>
      <w:r>
        <w:rPr>
          <w:rFonts w:ascii="Arial" w:hAnsi="Arial" w:cs="Arial"/>
          <w:sz w:val="20"/>
        </w:rPr>
        <w:t xml:space="preserve"> MP, Hager BW, Lantz J, Carducci MA. Combination of phenylbutyrate and 13-cis retinoic acid inhibits prostate tumor growth and angiogenesis. </w:t>
      </w:r>
      <w:r>
        <w:rPr>
          <w:rFonts w:ascii="Arial" w:hAnsi="Arial" w:cs="Arial"/>
          <w:i/>
          <w:iCs/>
          <w:sz w:val="20"/>
        </w:rPr>
        <w:t xml:space="preserve">Cancer Research  </w:t>
      </w:r>
      <w:r>
        <w:rPr>
          <w:rFonts w:ascii="Arial" w:hAnsi="Arial" w:cs="Arial"/>
          <w:sz w:val="20"/>
        </w:rPr>
        <w:t>61, 1477-85, Feb. 15, 2001.</w:t>
      </w:r>
    </w:p>
    <w:p w14:paraId="78C4B276" w14:textId="77777777" w:rsidR="006A2158" w:rsidRDefault="006A2158" w:rsidP="00B81628">
      <w:pPr>
        <w:pStyle w:val="BlockText"/>
        <w:ind w:left="0" w:right="0" w:hanging="720"/>
        <w:rPr>
          <w:rFonts w:ascii="Arial" w:hAnsi="Arial" w:cs="Arial"/>
          <w:sz w:val="20"/>
        </w:rPr>
      </w:pPr>
    </w:p>
    <w:p w14:paraId="2CFF54BA" w14:textId="77777777" w:rsidR="006A2158" w:rsidRDefault="006A2158" w:rsidP="00B81628">
      <w:pPr>
        <w:pStyle w:val="BlockText"/>
        <w:ind w:left="0" w:right="0" w:hanging="720"/>
        <w:rPr>
          <w:rFonts w:ascii="Arial" w:hAnsi="Arial" w:cs="Arial"/>
          <w:sz w:val="20"/>
        </w:rPr>
      </w:pPr>
      <w:r>
        <w:rPr>
          <w:rFonts w:ascii="Arial" w:hAnsi="Arial" w:cs="Arial"/>
          <w:sz w:val="20"/>
        </w:rPr>
        <w:t xml:space="preserve">Berg S., </w:t>
      </w:r>
      <w:proofErr w:type="spellStart"/>
      <w:r>
        <w:rPr>
          <w:rFonts w:ascii="Arial" w:hAnsi="Arial" w:cs="Arial"/>
          <w:sz w:val="20"/>
        </w:rPr>
        <w:t>Serabe</w:t>
      </w:r>
      <w:proofErr w:type="spellEnd"/>
      <w:r>
        <w:rPr>
          <w:rFonts w:ascii="Arial" w:hAnsi="Arial" w:cs="Arial"/>
          <w:sz w:val="20"/>
        </w:rPr>
        <w:t xml:space="preserve"> B., </w:t>
      </w:r>
      <w:proofErr w:type="spellStart"/>
      <w:r>
        <w:rPr>
          <w:rFonts w:ascii="Arial" w:hAnsi="Arial" w:cs="Arial"/>
          <w:sz w:val="20"/>
        </w:rPr>
        <w:t>Aleksic</w:t>
      </w:r>
      <w:proofErr w:type="spellEnd"/>
      <w:r>
        <w:rPr>
          <w:rFonts w:ascii="Arial" w:hAnsi="Arial" w:cs="Arial"/>
          <w:sz w:val="20"/>
        </w:rPr>
        <w:t xml:space="preserve"> A., </w:t>
      </w:r>
      <w:proofErr w:type="spellStart"/>
      <w:r>
        <w:rPr>
          <w:rFonts w:ascii="Arial" w:hAnsi="Arial" w:cs="Arial"/>
          <w:sz w:val="20"/>
        </w:rPr>
        <w:t>Bomgaars</w:t>
      </w:r>
      <w:proofErr w:type="spellEnd"/>
      <w:r>
        <w:rPr>
          <w:rFonts w:ascii="Arial" w:hAnsi="Arial" w:cs="Arial"/>
          <w:sz w:val="20"/>
        </w:rPr>
        <w:t xml:space="preserve"> L., McGuffey L., </w:t>
      </w:r>
      <w:proofErr w:type="spellStart"/>
      <w:r>
        <w:rPr>
          <w:rFonts w:ascii="Arial" w:hAnsi="Arial" w:cs="Arial"/>
          <w:sz w:val="20"/>
        </w:rPr>
        <w:t>Dauser</w:t>
      </w:r>
      <w:proofErr w:type="spellEnd"/>
      <w:r>
        <w:rPr>
          <w:rFonts w:ascii="Arial" w:hAnsi="Arial" w:cs="Arial"/>
          <w:sz w:val="20"/>
        </w:rPr>
        <w:t xml:space="preserve"> R., Durfee J., </w:t>
      </w:r>
      <w:proofErr w:type="spellStart"/>
      <w:r>
        <w:rPr>
          <w:rFonts w:ascii="Arial" w:hAnsi="Arial" w:cs="Arial"/>
          <w:sz w:val="20"/>
        </w:rPr>
        <w:t>Nuchtern</w:t>
      </w:r>
      <w:proofErr w:type="spellEnd"/>
      <w:r>
        <w:rPr>
          <w:rFonts w:ascii="Arial" w:hAnsi="Arial" w:cs="Arial"/>
          <w:sz w:val="20"/>
        </w:rPr>
        <w:t xml:space="preserve"> J., Blaney S.  Pharmacokinetics and cerebrospinal fluid penetration of phenylacetate and phenylbutyrate in the nonhuman primate.  </w:t>
      </w:r>
      <w:r>
        <w:rPr>
          <w:rFonts w:ascii="Arial" w:hAnsi="Arial" w:cs="Arial"/>
          <w:i/>
          <w:iCs/>
          <w:sz w:val="20"/>
        </w:rPr>
        <w:t xml:space="preserve">Cancer Chemother </w:t>
      </w:r>
      <w:proofErr w:type="spellStart"/>
      <w:r>
        <w:rPr>
          <w:rFonts w:ascii="Arial" w:hAnsi="Arial" w:cs="Arial"/>
          <w:i/>
          <w:iCs/>
          <w:sz w:val="20"/>
        </w:rPr>
        <w:t>Pharmacol</w:t>
      </w:r>
      <w:proofErr w:type="spellEnd"/>
      <w:r>
        <w:rPr>
          <w:rFonts w:ascii="Arial" w:hAnsi="Arial" w:cs="Arial"/>
          <w:sz w:val="20"/>
        </w:rPr>
        <w:t>.  47: 385-390.  February 2001.</w:t>
      </w:r>
    </w:p>
    <w:p w14:paraId="5A6220C9" w14:textId="77777777" w:rsidR="006A2158" w:rsidRDefault="006A2158" w:rsidP="00B81628">
      <w:pPr>
        <w:pStyle w:val="BlockText"/>
        <w:ind w:left="0" w:right="0" w:hanging="720"/>
        <w:rPr>
          <w:rFonts w:ascii="Arial" w:hAnsi="Arial" w:cs="Arial"/>
          <w:sz w:val="20"/>
        </w:rPr>
      </w:pPr>
    </w:p>
    <w:p w14:paraId="0190A839" w14:textId="77777777" w:rsidR="00B02C19" w:rsidRDefault="00B02C19" w:rsidP="00AD4538">
      <w:pPr>
        <w:spacing w:before="0" w:after="0"/>
        <w:ind w:left="-180" w:hanging="540"/>
        <w:rPr>
          <w:rFonts w:ascii="Arial" w:hAnsi="Arial" w:cs="Arial"/>
          <w:sz w:val="20"/>
        </w:rPr>
      </w:pPr>
    </w:p>
    <w:p w14:paraId="25924715" w14:textId="77777777" w:rsidR="00871EAB" w:rsidRDefault="00871EAB" w:rsidP="00B81628">
      <w:pPr>
        <w:spacing w:after="0"/>
        <w:ind w:hanging="720"/>
        <w:jc w:val="center"/>
        <w:rPr>
          <w:rFonts w:ascii="Arial" w:hAnsi="Arial" w:cs="Arial"/>
          <w:b/>
          <w:iCs/>
          <w:szCs w:val="24"/>
          <w:u w:val="single"/>
          <w:lang w:val="sv-SE"/>
        </w:rPr>
      </w:pPr>
      <w:r w:rsidRPr="000E3BCE">
        <w:rPr>
          <w:rFonts w:ascii="Arial" w:hAnsi="Arial" w:cs="Arial"/>
          <w:b/>
          <w:iCs/>
          <w:szCs w:val="24"/>
          <w:u w:val="single"/>
          <w:lang w:val="sv-SE"/>
        </w:rPr>
        <w:lastRenderedPageBreak/>
        <w:t>BLOOD</w:t>
      </w:r>
    </w:p>
    <w:p w14:paraId="77BDC931" w14:textId="77777777" w:rsidR="00AD4538" w:rsidRPr="000E3BCE" w:rsidRDefault="00AD4538" w:rsidP="00AD4538">
      <w:pPr>
        <w:spacing w:before="0" w:after="0"/>
        <w:ind w:hanging="720"/>
        <w:jc w:val="center"/>
        <w:rPr>
          <w:rFonts w:ascii="Arial" w:hAnsi="Arial" w:cs="Arial"/>
          <w:b/>
          <w:iCs/>
          <w:szCs w:val="24"/>
          <w:u w:val="single"/>
          <w:lang w:val="sv-SE"/>
        </w:rPr>
      </w:pPr>
    </w:p>
    <w:p w14:paraId="46DC5CF7" w14:textId="77777777" w:rsidR="00BD4B41" w:rsidRPr="000E3BCE" w:rsidRDefault="00BD4B41" w:rsidP="00AD4538">
      <w:pPr>
        <w:spacing w:before="0" w:after="0"/>
        <w:ind w:hanging="720"/>
        <w:rPr>
          <w:rFonts w:ascii="Arial" w:hAnsi="Arial" w:cs="Arial"/>
          <w:iCs/>
          <w:sz w:val="20"/>
          <w:lang w:val="sv-SE"/>
        </w:rPr>
      </w:pPr>
    </w:p>
    <w:p w14:paraId="0EE75137" w14:textId="77777777" w:rsidR="00EA7C1B" w:rsidRPr="00EA7C1B" w:rsidRDefault="00EA7C1B" w:rsidP="00FC1B45">
      <w:pPr>
        <w:spacing w:before="0" w:after="0"/>
        <w:ind w:hanging="720"/>
        <w:rPr>
          <w:rFonts w:ascii="Arial" w:hAnsi="Arial" w:cs="Arial"/>
          <w:iCs/>
          <w:sz w:val="20"/>
        </w:rPr>
      </w:pPr>
      <w:r w:rsidRPr="00EA7C1B">
        <w:rPr>
          <w:rFonts w:ascii="Arial" w:hAnsi="Arial" w:cs="Arial"/>
          <w:iCs/>
          <w:sz w:val="20"/>
          <w:lang w:val="sv-SE"/>
        </w:rPr>
        <w:t>Almeida, A., Murakami, Y., Baker, A.,</w:t>
      </w:r>
      <w:r>
        <w:rPr>
          <w:rFonts w:ascii="Arial" w:hAnsi="Arial" w:cs="Arial"/>
          <w:iCs/>
          <w:sz w:val="20"/>
          <w:lang w:val="sv-SE"/>
        </w:rPr>
        <w:t xml:space="preserve"> Maeda, Y., Roberts, I., Kinoshita, T., Layton, DM, Karadimitria, A.  </w:t>
      </w:r>
      <w:r w:rsidR="00CF24A5">
        <w:rPr>
          <w:rFonts w:ascii="Arial" w:hAnsi="Arial" w:cs="Arial"/>
          <w:iCs/>
          <w:sz w:val="20"/>
        </w:rPr>
        <w:t xml:space="preserve">Targeted Therapy </w:t>
      </w:r>
      <w:r w:rsidRPr="00EA7C1B">
        <w:rPr>
          <w:rFonts w:ascii="Arial" w:hAnsi="Arial" w:cs="Arial"/>
          <w:iCs/>
          <w:sz w:val="20"/>
        </w:rPr>
        <w:t xml:space="preserve">for Inherited GPI Deficiency.  </w:t>
      </w:r>
      <w:r w:rsidRPr="00EA7C1B">
        <w:rPr>
          <w:rFonts w:ascii="Arial" w:hAnsi="Arial" w:cs="Arial"/>
          <w:i/>
          <w:iCs/>
          <w:sz w:val="20"/>
        </w:rPr>
        <w:t xml:space="preserve">The </w:t>
      </w:r>
      <w:smartTag w:uri="urn:schemas-microsoft-com:office:smarttags" w:element="place">
        <w:r w:rsidRPr="00EA7C1B">
          <w:rPr>
            <w:rFonts w:ascii="Arial" w:hAnsi="Arial" w:cs="Arial"/>
            <w:i/>
            <w:iCs/>
            <w:sz w:val="20"/>
          </w:rPr>
          <w:t>New England</w:t>
        </w:r>
      </w:smartTag>
      <w:r w:rsidRPr="00EA7C1B">
        <w:rPr>
          <w:rFonts w:ascii="Arial" w:hAnsi="Arial" w:cs="Arial"/>
          <w:i/>
          <w:iCs/>
          <w:sz w:val="20"/>
        </w:rPr>
        <w:t xml:space="preserve"> Journal of Medicine</w:t>
      </w:r>
      <w:r>
        <w:rPr>
          <w:rFonts w:ascii="Arial" w:hAnsi="Arial" w:cs="Arial"/>
          <w:iCs/>
          <w:sz w:val="20"/>
        </w:rPr>
        <w:t xml:space="preserve"> 2007; 356:1641-7</w:t>
      </w:r>
    </w:p>
    <w:p w14:paraId="5B236A85" w14:textId="77777777" w:rsidR="00FC1B45" w:rsidRDefault="00FC1B45" w:rsidP="00FC1B45">
      <w:pPr>
        <w:spacing w:before="0" w:after="0"/>
        <w:ind w:hanging="720"/>
        <w:rPr>
          <w:rFonts w:ascii="Arial" w:hAnsi="Arial" w:cs="Arial"/>
          <w:iCs/>
          <w:sz w:val="20"/>
        </w:rPr>
      </w:pPr>
    </w:p>
    <w:p w14:paraId="2E73EBB4" w14:textId="77777777" w:rsidR="000375EF" w:rsidRDefault="000375EF" w:rsidP="00FC1B45">
      <w:pPr>
        <w:spacing w:before="0" w:after="0"/>
        <w:ind w:hanging="720"/>
        <w:rPr>
          <w:rFonts w:ascii="Arial" w:hAnsi="Arial" w:cs="Arial"/>
          <w:iCs/>
          <w:sz w:val="20"/>
        </w:rPr>
      </w:pPr>
      <w:proofErr w:type="spellStart"/>
      <w:r>
        <w:rPr>
          <w:rFonts w:ascii="Arial" w:hAnsi="Arial" w:cs="Arial"/>
          <w:iCs/>
          <w:sz w:val="20"/>
        </w:rPr>
        <w:t>Tveten</w:t>
      </w:r>
      <w:proofErr w:type="spellEnd"/>
      <w:r>
        <w:rPr>
          <w:rFonts w:ascii="Arial" w:hAnsi="Arial" w:cs="Arial"/>
          <w:iCs/>
          <w:sz w:val="20"/>
        </w:rPr>
        <w:t xml:space="preserve"> K, Holla OL, </w:t>
      </w:r>
      <w:proofErr w:type="spellStart"/>
      <w:r>
        <w:rPr>
          <w:rFonts w:ascii="Arial" w:hAnsi="Arial" w:cs="Arial"/>
          <w:iCs/>
          <w:sz w:val="20"/>
        </w:rPr>
        <w:t>Ranheim</w:t>
      </w:r>
      <w:proofErr w:type="spellEnd"/>
      <w:r>
        <w:rPr>
          <w:rFonts w:ascii="Arial" w:hAnsi="Arial" w:cs="Arial"/>
          <w:iCs/>
          <w:sz w:val="20"/>
        </w:rPr>
        <w:t xml:space="preserve"> T, Berge KE, </w:t>
      </w:r>
      <w:proofErr w:type="spellStart"/>
      <w:r>
        <w:rPr>
          <w:rFonts w:ascii="Arial" w:hAnsi="Arial" w:cs="Arial"/>
          <w:iCs/>
          <w:sz w:val="20"/>
        </w:rPr>
        <w:t>Leren</w:t>
      </w:r>
      <w:proofErr w:type="spellEnd"/>
      <w:r>
        <w:rPr>
          <w:rFonts w:ascii="Arial" w:hAnsi="Arial" w:cs="Arial"/>
          <w:iCs/>
          <w:sz w:val="20"/>
        </w:rPr>
        <w:t xml:space="preserve"> TP, </w:t>
      </w:r>
      <w:proofErr w:type="spellStart"/>
      <w:r>
        <w:rPr>
          <w:rFonts w:ascii="Arial" w:hAnsi="Arial" w:cs="Arial"/>
          <w:iCs/>
          <w:sz w:val="20"/>
        </w:rPr>
        <w:t>Kulseth</w:t>
      </w:r>
      <w:proofErr w:type="spellEnd"/>
      <w:r>
        <w:rPr>
          <w:rFonts w:ascii="Arial" w:hAnsi="Arial" w:cs="Arial"/>
          <w:iCs/>
          <w:sz w:val="20"/>
        </w:rPr>
        <w:t xml:space="preserve"> MA. 4-Phenylbutyrate restores the functionality of a misfolded mutant low-density lipoprotein receptor. </w:t>
      </w:r>
      <w:r>
        <w:rPr>
          <w:rFonts w:ascii="Arial" w:hAnsi="Arial" w:cs="Arial"/>
          <w:i/>
          <w:sz w:val="20"/>
        </w:rPr>
        <w:t xml:space="preserve">FEBS J </w:t>
      </w:r>
      <w:r>
        <w:rPr>
          <w:rFonts w:ascii="Arial" w:hAnsi="Arial" w:cs="Arial"/>
          <w:iCs/>
          <w:sz w:val="20"/>
        </w:rPr>
        <w:t>2007;274(8):1881-1893.</w:t>
      </w:r>
    </w:p>
    <w:p w14:paraId="44FD0C1F" w14:textId="77777777" w:rsidR="000375EF" w:rsidRDefault="000375EF" w:rsidP="00FC1B45">
      <w:pPr>
        <w:spacing w:before="0" w:after="0"/>
        <w:ind w:hanging="720"/>
        <w:rPr>
          <w:rFonts w:ascii="Arial" w:hAnsi="Arial" w:cs="Arial"/>
          <w:iCs/>
          <w:sz w:val="20"/>
        </w:rPr>
      </w:pPr>
    </w:p>
    <w:p w14:paraId="1DE9B023" w14:textId="177F93AC" w:rsidR="00AD4538" w:rsidRPr="00871EAB" w:rsidRDefault="000375EF" w:rsidP="00C2174E">
      <w:pPr>
        <w:spacing w:before="0" w:after="0"/>
        <w:ind w:hanging="720"/>
        <w:rPr>
          <w:rFonts w:ascii="Arial" w:hAnsi="Arial" w:cs="Arial"/>
          <w:iCs/>
          <w:sz w:val="20"/>
        </w:rPr>
      </w:pPr>
      <w:proofErr w:type="spellStart"/>
      <w:r>
        <w:rPr>
          <w:rFonts w:ascii="Arial" w:hAnsi="Arial" w:cs="Arial"/>
          <w:iCs/>
          <w:sz w:val="20"/>
        </w:rPr>
        <w:t>TvetenK</w:t>
      </w:r>
      <w:proofErr w:type="spellEnd"/>
      <w:r>
        <w:rPr>
          <w:rFonts w:ascii="Arial" w:hAnsi="Arial" w:cs="Arial"/>
          <w:iCs/>
          <w:sz w:val="20"/>
        </w:rPr>
        <w:t xml:space="preserve">, Holla OL, </w:t>
      </w:r>
      <w:proofErr w:type="spellStart"/>
      <w:r>
        <w:rPr>
          <w:rFonts w:ascii="Arial" w:hAnsi="Arial" w:cs="Arial"/>
          <w:iCs/>
          <w:sz w:val="20"/>
        </w:rPr>
        <w:t>Renheim</w:t>
      </w:r>
      <w:proofErr w:type="spellEnd"/>
      <w:r>
        <w:rPr>
          <w:rFonts w:ascii="Arial" w:hAnsi="Arial" w:cs="Arial"/>
          <w:iCs/>
          <w:sz w:val="20"/>
        </w:rPr>
        <w:t xml:space="preserve"> T, Berge KE, </w:t>
      </w:r>
      <w:proofErr w:type="spellStart"/>
      <w:r>
        <w:rPr>
          <w:rFonts w:ascii="Arial" w:hAnsi="Arial" w:cs="Arial"/>
          <w:iCs/>
          <w:sz w:val="20"/>
        </w:rPr>
        <w:t>Leren</w:t>
      </w:r>
      <w:proofErr w:type="spellEnd"/>
      <w:r>
        <w:rPr>
          <w:rFonts w:ascii="Arial" w:hAnsi="Arial" w:cs="Arial"/>
          <w:iCs/>
          <w:sz w:val="20"/>
        </w:rPr>
        <w:t xml:space="preserve"> TP, </w:t>
      </w:r>
      <w:proofErr w:type="spellStart"/>
      <w:r>
        <w:rPr>
          <w:rFonts w:ascii="Arial" w:hAnsi="Arial" w:cs="Arial"/>
          <w:iCs/>
          <w:sz w:val="20"/>
        </w:rPr>
        <w:t>Kulseth</w:t>
      </w:r>
      <w:proofErr w:type="spellEnd"/>
      <w:r>
        <w:rPr>
          <w:rFonts w:ascii="Arial" w:hAnsi="Arial" w:cs="Arial"/>
          <w:iCs/>
          <w:sz w:val="20"/>
        </w:rPr>
        <w:t xml:space="preserve"> MA. Rescue of the low density lipoprotein receptor 2A mutant G544V by 4-Phenylbutyrate.  </w:t>
      </w:r>
      <w:r>
        <w:rPr>
          <w:rFonts w:ascii="Arial" w:hAnsi="Arial" w:cs="Arial"/>
          <w:i/>
          <w:sz w:val="20"/>
        </w:rPr>
        <w:t xml:space="preserve">Molecular chaperones and the heat shock response </w:t>
      </w:r>
      <w:r>
        <w:rPr>
          <w:rFonts w:ascii="Arial" w:hAnsi="Arial" w:cs="Arial"/>
          <w:iCs/>
          <w:sz w:val="20"/>
        </w:rPr>
        <w:t>2006;187.</w:t>
      </w:r>
    </w:p>
    <w:p w14:paraId="2916ECAF" w14:textId="77777777" w:rsidR="00CE1A53" w:rsidRDefault="00CE1A53" w:rsidP="00FC1B45">
      <w:pPr>
        <w:pStyle w:val="Heading4"/>
        <w:spacing w:before="0" w:after="0"/>
        <w:ind w:firstLine="0"/>
        <w:jc w:val="center"/>
        <w:rPr>
          <w:sz w:val="24"/>
        </w:rPr>
      </w:pPr>
    </w:p>
    <w:p w14:paraId="6F82B15D" w14:textId="77777777" w:rsidR="006A2158" w:rsidRDefault="006A2158" w:rsidP="00B81628">
      <w:pPr>
        <w:pStyle w:val="Heading4"/>
        <w:spacing w:after="0"/>
        <w:ind w:firstLine="0"/>
        <w:jc w:val="center"/>
        <w:rPr>
          <w:sz w:val="24"/>
        </w:rPr>
      </w:pPr>
      <w:r>
        <w:rPr>
          <w:sz w:val="24"/>
        </w:rPr>
        <w:t>SICKLE CELL ANEMIA, THALASSEMIA &amp; COOLEY’S ANEMIA</w:t>
      </w:r>
    </w:p>
    <w:p w14:paraId="03DB3B0B" w14:textId="77777777" w:rsidR="006A2158" w:rsidRDefault="006A2158" w:rsidP="00B81628">
      <w:pPr>
        <w:pStyle w:val="BlockText"/>
        <w:ind w:left="0" w:right="0" w:hanging="720"/>
        <w:rPr>
          <w:rFonts w:ascii="Arial" w:hAnsi="Arial" w:cs="Arial"/>
          <w:sz w:val="20"/>
        </w:rPr>
      </w:pPr>
    </w:p>
    <w:p w14:paraId="0C74CB06" w14:textId="77777777" w:rsidR="006A2158" w:rsidRDefault="006A2158" w:rsidP="00B81628">
      <w:pPr>
        <w:pStyle w:val="BlockText"/>
        <w:ind w:left="0" w:right="0" w:hanging="720"/>
        <w:rPr>
          <w:rFonts w:ascii="Arial" w:hAnsi="Arial" w:cs="Arial"/>
          <w:sz w:val="20"/>
        </w:rPr>
      </w:pPr>
    </w:p>
    <w:p w14:paraId="6A285928" w14:textId="1450E5FC" w:rsidR="00FC1B45" w:rsidRDefault="0023736A" w:rsidP="00C2174E">
      <w:pPr>
        <w:pStyle w:val="BodyTextIndent"/>
        <w:spacing w:before="0" w:after="0"/>
      </w:pPr>
      <w:r>
        <w:t xml:space="preserve">Perrine SP. Fetal globin stimulant therapies in the beta-hemoglobinopathies: principles and current potential. </w:t>
      </w:r>
      <w:proofErr w:type="spellStart"/>
      <w:r>
        <w:rPr>
          <w:i/>
        </w:rPr>
        <w:t>Pediatr</w:t>
      </w:r>
      <w:proofErr w:type="spellEnd"/>
      <w:r>
        <w:rPr>
          <w:i/>
        </w:rPr>
        <w:t xml:space="preserve"> Ann</w:t>
      </w:r>
      <w:r>
        <w:t xml:space="preserve"> 2008; 37 (5): 339-346.</w:t>
      </w:r>
    </w:p>
    <w:p w14:paraId="7B7B6261" w14:textId="77777777" w:rsidR="00EE47B5" w:rsidRDefault="00EE47B5" w:rsidP="00FC1B45">
      <w:pPr>
        <w:pStyle w:val="BodyTextIndent"/>
        <w:spacing w:before="0" w:after="0"/>
      </w:pPr>
    </w:p>
    <w:p w14:paraId="28F154EF" w14:textId="4C7D3C34" w:rsidR="0023736A" w:rsidRPr="0023736A" w:rsidRDefault="0023736A" w:rsidP="00FC1B45">
      <w:pPr>
        <w:pStyle w:val="BodyTextIndent"/>
        <w:spacing w:before="0" w:after="0"/>
      </w:pPr>
      <w:r>
        <w:t xml:space="preserve">Hines P, Dover GJ, </w:t>
      </w:r>
      <w:proofErr w:type="spellStart"/>
      <w:r>
        <w:t>Resar</w:t>
      </w:r>
      <w:proofErr w:type="spellEnd"/>
      <w:r>
        <w:t xml:space="preserve"> LMS. Pulsed-dosing with oral sodium Phenylbutyrate increases hemoglobin F in a patient with sickle cell anemia. </w:t>
      </w:r>
      <w:proofErr w:type="spellStart"/>
      <w:r>
        <w:rPr>
          <w:i/>
        </w:rPr>
        <w:t>Pediatr</w:t>
      </w:r>
      <w:proofErr w:type="spellEnd"/>
      <w:r>
        <w:rPr>
          <w:i/>
        </w:rPr>
        <w:t xml:space="preserve"> Blood Cancer</w:t>
      </w:r>
      <w:r>
        <w:t xml:space="preserve"> 2008; 50 (2): 357-359.</w:t>
      </w:r>
    </w:p>
    <w:p w14:paraId="4D5422E6" w14:textId="77777777" w:rsidR="00FC1B45" w:rsidRDefault="00FC1B45" w:rsidP="00FC1B45">
      <w:pPr>
        <w:pStyle w:val="BodyTextIndent"/>
        <w:spacing w:before="0" w:after="0"/>
      </w:pPr>
    </w:p>
    <w:p w14:paraId="2FCBB5BC" w14:textId="77777777" w:rsidR="0023736A" w:rsidRPr="0023736A" w:rsidRDefault="0023736A" w:rsidP="00FC1B45">
      <w:pPr>
        <w:pStyle w:val="BodyTextIndent"/>
        <w:spacing w:before="0" w:after="0"/>
      </w:pPr>
      <w:r>
        <w:t xml:space="preserve">Xing H, Zhang S, </w:t>
      </w:r>
      <w:proofErr w:type="spellStart"/>
      <w:r>
        <w:t>Koeffler</w:t>
      </w:r>
      <w:proofErr w:type="spellEnd"/>
      <w:r>
        <w:t xml:space="preserve"> HP, Fung, MC. Cucurbitacin D </w:t>
      </w:r>
      <w:proofErr w:type="spellStart"/>
      <w:r>
        <w:t>Upregulataes</w:t>
      </w:r>
      <w:proofErr w:type="spellEnd"/>
      <w:r>
        <w:t xml:space="preserve"> fetal hemoglobin expression in  K562 cells and human erythroid progenitors. </w:t>
      </w:r>
      <w:r>
        <w:rPr>
          <w:i/>
        </w:rPr>
        <w:t>Blood</w:t>
      </w:r>
      <w:r>
        <w:t xml:space="preserve"> 2007; 110 (11, Part 2): 26B-27B</w:t>
      </w:r>
    </w:p>
    <w:p w14:paraId="3507C184" w14:textId="77777777" w:rsidR="00FC1B45" w:rsidRDefault="00FC1B45" w:rsidP="00FC1B45">
      <w:pPr>
        <w:pStyle w:val="BodyTextIndent"/>
        <w:spacing w:before="0" w:after="0"/>
      </w:pPr>
    </w:p>
    <w:p w14:paraId="0597C517" w14:textId="77777777" w:rsidR="00AF3434" w:rsidRDefault="00F81AFE" w:rsidP="00FC1B45">
      <w:pPr>
        <w:pStyle w:val="BodyTextIndent"/>
        <w:spacing w:before="0" w:after="0"/>
      </w:pPr>
      <w:proofErr w:type="spellStart"/>
      <w:r w:rsidRPr="00F81AFE">
        <w:t>Odièvre</w:t>
      </w:r>
      <w:proofErr w:type="spellEnd"/>
      <w:r w:rsidRPr="00F81AFE">
        <w:t xml:space="preserve"> M, Brun M, Krishnamoorthy R, </w:t>
      </w:r>
      <w:proofErr w:type="spellStart"/>
      <w:r w:rsidRPr="00F81AFE">
        <w:t>lapouméroulie</w:t>
      </w:r>
      <w:proofErr w:type="spellEnd"/>
      <w:r w:rsidRPr="00F81AFE">
        <w:t xml:space="preserve"> and Elion J. </w:t>
      </w:r>
      <w:r>
        <w:t xml:space="preserve"> Sodium Phenylbutyrate Down</w:t>
      </w:r>
      <w:r w:rsidR="002D48CB">
        <w:t xml:space="preserve"> </w:t>
      </w:r>
      <w:r>
        <w:t xml:space="preserve">regulates Endothelin-1 Expression in Cultured Human Endothelial Cells:  Relevance to Sickle-Cell Disease.  </w:t>
      </w:r>
      <w:r>
        <w:rPr>
          <w:i/>
        </w:rPr>
        <w:t>American Journal of Hematology</w:t>
      </w:r>
      <w:r>
        <w:t>, 82:357-362, 2007.</w:t>
      </w:r>
    </w:p>
    <w:p w14:paraId="2A70B88E" w14:textId="77777777" w:rsidR="00FC1B45" w:rsidRDefault="00FC1B45" w:rsidP="00FC1B45">
      <w:pPr>
        <w:pStyle w:val="BodyTextIndent"/>
        <w:spacing w:before="0" w:after="0"/>
      </w:pPr>
    </w:p>
    <w:p w14:paraId="4164F814" w14:textId="77777777" w:rsidR="0023736A" w:rsidRPr="0023736A" w:rsidRDefault="0023736A" w:rsidP="00FC1B45">
      <w:pPr>
        <w:pStyle w:val="BodyTextIndent"/>
        <w:spacing w:before="0" w:after="0"/>
      </w:pPr>
      <w:r>
        <w:t xml:space="preserve">Perrine S, </w:t>
      </w:r>
      <w:proofErr w:type="spellStart"/>
      <w:r>
        <w:t>Trudel</w:t>
      </w:r>
      <w:proofErr w:type="spellEnd"/>
      <w:r>
        <w:t xml:space="preserve"> M, Castaneda SA, </w:t>
      </w:r>
      <w:proofErr w:type="spellStart"/>
      <w:r>
        <w:t>Mankidy</w:t>
      </w:r>
      <w:proofErr w:type="spellEnd"/>
      <w:r>
        <w:t xml:space="preserve"> R, </w:t>
      </w:r>
      <w:proofErr w:type="spellStart"/>
      <w:r>
        <w:t>Boosalis</w:t>
      </w:r>
      <w:proofErr w:type="spellEnd"/>
      <w:r>
        <w:t xml:space="preserve"> MS, </w:t>
      </w:r>
      <w:proofErr w:type="spellStart"/>
      <w:r>
        <w:t>Mpollo</w:t>
      </w:r>
      <w:proofErr w:type="spellEnd"/>
      <w:r>
        <w:t xml:space="preserve"> M-SEM, White GL, </w:t>
      </w:r>
      <w:proofErr w:type="spellStart"/>
      <w:r>
        <w:t>Bohacek</w:t>
      </w:r>
      <w:proofErr w:type="spellEnd"/>
      <w:r>
        <w:t xml:space="preserve"> R, Faller DV. A new generation of gamma globin gene inducers act on novel molecular and cellular targets. </w:t>
      </w:r>
      <w:r>
        <w:rPr>
          <w:i/>
        </w:rPr>
        <w:t>Blood</w:t>
      </w:r>
      <w:r>
        <w:t xml:space="preserve"> 2006; 108 (11, Part 1): 453A.</w:t>
      </w:r>
    </w:p>
    <w:p w14:paraId="598DDE99" w14:textId="77777777" w:rsidR="00FC1B45" w:rsidRDefault="00FC1B45" w:rsidP="00FC1B45">
      <w:pPr>
        <w:pStyle w:val="BodyTextIndent"/>
        <w:spacing w:before="0" w:after="0"/>
      </w:pPr>
    </w:p>
    <w:p w14:paraId="32A16A6D" w14:textId="77777777" w:rsidR="0023736A" w:rsidRPr="0023736A" w:rsidRDefault="0023736A" w:rsidP="00FC1B45">
      <w:pPr>
        <w:pStyle w:val="BodyTextIndent"/>
        <w:spacing w:before="0" w:after="0"/>
      </w:pPr>
      <w:r>
        <w:t xml:space="preserve">Thompson AA. Advances in the management of sickle cell disease. </w:t>
      </w:r>
      <w:proofErr w:type="spellStart"/>
      <w:r>
        <w:rPr>
          <w:i/>
        </w:rPr>
        <w:t>Pediatr</w:t>
      </w:r>
      <w:proofErr w:type="spellEnd"/>
      <w:r>
        <w:rPr>
          <w:i/>
        </w:rPr>
        <w:t xml:space="preserve"> Blood Cancer </w:t>
      </w:r>
      <w:r>
        <w:t>2006; 45 (5): 533-539.</w:t>
      </w:r>
    </w:p>
    <w:p w14:paraId="757C9F14" w14:textId="77777777" w:rsidR="00FC1B45" w:rsidRDefault="00FC1B45" w:rsidP="00FC1B45">
      <w:pPr>
        <w:pStyle w:val="BodyTextIndent"/>
        <w:spacing w:before="0" w:after="0"/>
      </w:pPr>
    </w:p>
    <w:p w14:paraId="48EFA70B" w14:textId="77777777" w:rsidR="007D2C32" w:rsidRPr="007D2C32" w:rsidRDefault="007D2C32" w:rsidP="00FC1B45">
      <w:pPr>
        <w:pStyle w:val="BodyTextIndent"/>
        <w:spacing w:before="0" w:after="0"/>
      </w:pPr>
      <w:r>
        <w:t xml:space="preserve">Singer ST, </w:t>
      </w:r>
      <w:proofErr w:type="spellStart"/>
      <w:r>
        <w:t>Kuypers</w:t>
      </w:r>
      <w:proofErr w:type="spellEnd"/>
      <w:r>
        <w:t xml:space="preserve"> FA, </w:t>
      </w:r>
      <w:proofErr w:type="spellStart"/>
      <w:r>
        <w:t>Olivieri</w:t>
      </w:r>
      <w:proofErr w:type="spellEnd"/>
      <w:r>
        <w:t xml:space="preserve"> NF, Weatherall DJ, </w:t>
      </w:r>
      <w:proofErr w:type="spellStart"/>
      <w:r>
        <w:t>Mignacca</w:t>
      </w:r>
      <w:proofErr w:type="spellEnd"/>
      <w:r>
        <w:t xml:space="preserve"> R, Coates TD, Davies S, </w:t>
      </w:r>
      <w:proofErr w:type="spellStart"/>
      <w:r>
        <w:t>Sweeters</w:t>
      </w:r>
      <w:proofErr w:type="spellEnd"/>
      <w:r>
        <w:t xml:space="preserve"> N, </w:t>
      </w:r>
      <w:proofErr w:type="spellStart"/>
      <w:r>
        <w:t>Vichinsky</w:t>
      </w:r>
      <w:proofErr w:type="spellEnd"/>
      <w:r>
        <w:t xml:space="preserve"> EP.  Fetal </w:t>
      </w:r>
      <w:proofErr w:type="spellStart"/>
      <w:r>
        <w:t>haemoglobin</w:t>
      </w:r>
      <w:proofErr w:type="spellEnd"/>
      <w:r>
        <w:t xml:space="preserve"> augmentation in E/β</w:t>
      </w:r>
      <w:r>
        <w:rPr>
          <w:vertAlign w:val="superscript"/>
        </w:rPr>
        <w:t>0</w:t>
      </w:r>
      <w:r>
        <w:t xml:space="preserve"> </w:t>
      </w:r>
      <w:proofErr w:type="spellStart"/>
      <w:r>
        <w:t>thalassaemia</w:t>
      </w:r>
      <w:proofErr w:type="spellEnd"/>
      <w:r>
        <w:t xml:space="preserve">:  clinical and </w:t>
      </w:r>
      <w:proofErr w:type="spellStart"/>
      <w:r>
        <w:t>haematologival</w:t>
      </w:r>
      <w:proofErr w:type="spellEnd"/>
      <w:r>
        <w:t xml:space="preserve"> outcome.  </w:t>
      </w:r>
      <w:r>
        <w:rPr>
          <w:i/>
        </w:rPr>
        <w:t xml:space="preserve">British Journal of </w:t>
      </w:r>
      <w:proofErr w:type="spellStart"/>
      <w:r>
        <w:rPr>
          <w:i/>
        </w:rPr>
        <w:t>Haematology</w:t>
      </w:r>
      <w:proofErr w:type="spellEnd"/>
      <w:r>
        <w:rPr>
          <w:i/>
        </w:rPr>
        <w:t>,</w:t>
      </w:r>
      <w:r w:rsidR="0023736A">
        <w:rPr>
          <w:i/>
        </w:rPr>
        <w:t xml:space="preserve"> </w:t>
      </w:r>
      <w:r>
        <w:t>2005, 131, 378-388</w:t>
      </w:r>
    </w:p>
    <w:p w14:paraId="2CE836AD" w14:textId="77777777" w:rsidR="00FC1B45" w:rsidRDefault="00FC1B45" w:rsidP="00FC1B45">
      <w:pPr>
        <w:pStyle w:val="BodyTextIndent"/>
        <w:spacing w:before="0" w:after="0"/>
      </w:pPr>
    </w:p>
    <w:p w14:paraId="638650FB" w14:textId="77777777" w:rsidR="00FC1B45" w:rsidRDefault="008A6A9D" w:rsidP="00095AF0">
      <w:pPr>
        <w:pStyle w:val="BodyTextIndent"/>
        <w:spacing w:before="0" w:after="0"/>
      </w:pPr>
      <w:r>
        <w:t xml:space="preserve">Witt, Olaf, </w:t>
      </w:r>
      <w:proofErr w:type="spellStart"/>
      <w:r>
        <w:t>Mönkemeyer</w:t>
      </w:r>
      <w:proofErr w:type="spellEnd"/>
      <w:r>
        <w:t xml:space="preserve">, Sven, </w:t>
      </w:r>
      <w:proofErr w:type="spellStart"/>
      <w:r>
        <w:t>Rönndahl</w:t>
      </w:r>
      <w:proofErr w:type="spellEnd"/>
      <w:r>
        <w:t xml:space="preserve">, Gabi, </w:t>
      </w:r>
      <w:proofErr w:type="spellStart"/>
      <w:r>
        <w:t>Erdlenbruch</w:t>
      </w:r>
      <w:proofErr w:type="spellEnd"/>
      <w:r>
        <w:t xml:space="preserve">, Bernhard, Reinhardt, Dirk, </w:t>
      </w:r>
      <w:proofErr w:type="spellStart"/>
      <w:r>
        <w:t>Kanbach</w:t>
      </w:r>
      <w:proofErr w:type="spellEnd"/>
      <w:r>
        <w:t xml:space="preserve">, Katrin and </w:t>
      </w:r>
      <w:proofErr w:type="spellStart"/>
      <w:r>
        <w:t>Pekrun</w:t>
      </w:r>
      <w:proofErr w:type="spellEnd"/>
      <w:r>
        <w:t xml:space="preserve">, Arnulf. Induction of fetal hemoglobin expression by the histone deacetylase inhibitor </w:t>
      </w:r>
      <w:proofErr w:type="spellStart"/>
      <w:r>
        <w:t>apicidin</w:t>
      </w:r>
      <w:proofErr w:type="spellEnd"/>
      <w:r>
        <w:t xml:space="preserve">.  </w:t>
      </w:r>
      <w:r>
        <w:rPr>
          <w:i/>
        </w:rPr>
        <w:t xml:space="preserve">Blood, </w:t>
      </w:r>
      <w:r w:rsidR="002D48CB">
        <w:t>March 1, 2003, Volume</w:t>
      </w:r>
      <w:r w:rsidR="00F627CD">
        <w:t xml:space="preserve"> 101, Number 5</w:t>
      </w:r>
    </w:p>
    <w:p w14:paraId="32DD87A0" w14:textId="77777777" w:rsidR="00716990" w:rsidRDefault="00716990" w:rsidP="00FC1B45">
      <w:pPr>
        <w:pStyle w:val="BodyTextIndent"/>
        <w:spacing w:before="0" w:after="0"/>
      </w:pPr>
    </w:p>
    <w:p w14:paraId="77A8C1D0" w14:textId="77777777" w:rsidR="00CA4C59" w:rsidRPr="002A5239" w:rsidRDefault="006A2158" w:rsidP="00FC1B45">
      <w:pPr>
        <w:pStyle w:val="BodyTextIndent"/>
        <w:spacing w:before="0" w:after="0"/>
      </w:pPr>
      <w:r>
        <w:t xml:space="preserve">Pace BS, White GL, Dover GJ, </w:t>
      </w:r>
      <w:proofErr w:type="spellStart"/>
      <w:r>
        <w:t>Boosalis</w:t>
      </w:r>
      <w:proofErr w:type="spellEnd"/>
      <w:r>
        <w:t xml:space="preserve"> MS, Faller DV, and Perrine SP. Short-chain fatty acid derivatives induce fetal globin expression and erythropoiesis in vivo.  </w:t>
      </w:r>
      <w:r>
        <w:rPr>
          <w:i/>
          <w:iCs w:val="0"/>
        </w:rPr>
        <w:t>Blood,</w:t>
      </w:r>
      <w:r>
        <w:t xml:space="preserve"> 15 December 2002, Vol. 100, No. 13, pp. 4640-4648 </w:t>
      </w:r>
    </w:p>
    <w:p w14:paraId="20204DB6" w14:textId="77777777" w:rsidR="00DC16F5" w:rsidRDefault="00DC16F5" w:rsidP="00FC1B45">
      <w:pPr>
        <w:pStyle w:val="Heading1"/>
        <w:spacing w:before="0" w:after="0"/>
        <w:ind w:left="-720"/>
        <w:jc w:val="center"/>
        <w:rPr>
          <w:sz w:val="24"/>
        </w:rPr>
      </w:pPr>
    </w:p>
    <w:p w14:paraId="1252106B" w14:textId="77777777" w:rsidR="006A2158" w:rsidRDefault="006A2158" w:rsidP="00B81628">
      <w:pPr>
        <w:pStyle w:val="Heading1"/>
        <w:spacing w:after="0"/>
        <w:ind w:left="-720"/>
        <w:jc w:val="center"/>
        <w:rPr>
          <w:sz w:val="24"/>
        </w:rPr>
      </w:pPr>
      <w:r>
        <w:rPr>
          <w:sz w:val="24"/>
        </w:rPr>
        <w:t xml:space="preserve">UREA CYCLE DISORDER/ ORNITHINE TRANSCARBAMYLASE DEFICIENCY </w:t>
      </w:r>
    </w:p>
    <w:p w14:paraId="714C8F6B" w14:textId="77777777" w:rsidR="00292016" w:rsidRDefault="00292016" w:rsidP="00FC1B45">
      <w:pPr>
        <w:spacing w:before="0" w:after="0"/>
        <w:ind w:hanging="720"/>
        <w:rPr>
          <w:rFonts w:ascii="Arial" w:hAnsi="Arial" w:cs="Arial"/>
          <w:sz w:val="20"/>
        </w:rPr>
      </w:pPr>
    </w:p>
    <w:p w14:paraId="2126DEB4" w14:textId="77777777" w:rsidR="00FC1B45" w:rsidRDefault="00FC1B45" w:rsidP="00FC1B45">
      <w:pPr>
        <w:spacing w:before="0" w:after="0"/>
        <w:ind w:hanging="720"/>
        <w:rPr>
          <w:rFonts w:ascii="Arial" w:hAnsi="Arial" w:cs="Arial"/>
          <w:sz w:val="20"/>
        </w:rPr>
      </w:pPr>
    </w:p>
    <w:p w14:paraId="6B3A6958" w14:textId="77777777" w:rsidR="00DD62DC" w:rsidRDefault="00DD62DC" w:rsidP="00FC1B45">
      <w:pPr>
        <w:spacing w:before="0" w:after="0"/>
        <w:ind w:hanging="720"/>
        <w:rPr>
          <w:rFonts w:ascii="Arial" w:hAnsi="Arial" w:cs="Arial"/>
          <w:sz w:val="20"/>
        </w:rPr>
      </w:pPr>
      <w:r>
        <w:rPr>
          <w:rFonts w:ascii="Arial" w:hAnsi="Arial" w:cs="Arial"/>
          <w:sz w:val="20"/>
        </w:rPr>
        <w:t xml:space="preserve">Peña-Quintana, L., </w:t>
      </w:r>
      <w:proofErr w:type="spellStart"/>
      <w:r>
        <w:rPr>
          <w:rFonts w:ascii="Arial" w:hAnsi="Arial" w:cs="Arial"/>
          <w:sz w:val="20"/>
        </w:rPr>
        <w:t>Llarena</w:t>
      </w:r>
      <w:proofErr w:type="spellEnd"/>
      <w:r>
        <w:rPr>
          <w:rFonts w:ascii="Arial" w:hAnsi="Arial" w:cs="Arial"/>
          <w:sz w:val="20"/>
        </w:rPr>
        <w:t xml:space="preserve">, M., Reyes-Suárez D., </w:t>
      </w:r>
      <w:proofErr w:type="spellStart"/>
      <w:r>
        <w:rPr>
          <w:rFonts w:ascii="Arial" w:hAnsi="Arial" w:cs="Arial"/>
          <w:sz w:val="20"/>
        </w:rPr>
        <w:t>Aldámiz</w:t>
      </w:r>
      <w:proofErr w:type="spellEnd"/>
      <w:r>
        <w:rPr>
          <w:rFonts w:ascii="Arial" w:hAnsi="Arial" w:cs="Arial"/>
          <w:sz w:val="20"/>
        </w:rPr>
        <w:t xml:space="preserve">-Echevarria, L. Profile of sodium phenylbutyrate granules for the treatment of urea-cycle disorders:  patient perspectives. </w:t>
      </w:r>
      <w:r>
        <w:rPr>
          <w:rFonts w:ascii="Arial" w:hAnsi="Arial" w:cs="Arial"/>
          <w:i/>
          <w:sz w:val="20"/>
        </w:rPr>
        <w:t xml:space="preserve">Patient Preference and Adherence </w:t>
      </w:r>
      <w:r w:rsidRPr="00DD62DC">
        <w:rPr>
          <w:rFonts w:ascii="Arial" w:hAnsi="Arial" w:cs="Arial"/>
          <w:sz w:val="20"/>
        </w:rPr>
        <w:t>September 6, 2017, 11: 1489-1496</w:t>
      </w:r>
      <w:r>
        <w:rPr>
          <w:rFonts w:ascii="Arial" w:hAnsi="Arial" w:cs="Arial"/>
          <w:sz w:val="20"/>
        </w:rPr>
        <w:t xml:space="preserve"> </w:t>
      </w:r>
    </w:p>
    <w:p w14:paraId="3AE83986" w14:textId="77777777" w:rsidR="00DD62DC" w:rsidRDefault="00DD62DC" w:rsidP="00DD62DC">
      <w:pPr>
        <w:tabs>
          <w:tab w:val="left" w:pos="2385"/>
        </w:tabs>
        <w:spacing w:before="0" w:after="0"/>
        <w:ind w:hanging="720"/>
        <w:rPr>
          <w:rFonts w:ascii="Arial" w:hAnsi="Arial" w:cs="Arial"/>
          <w:sz w:val="20"/>
        </w:rPr>
      </w:pPr>
      <w:r>
        <w:rPr>
          <w:rFonts w:ascii="Arial" w:hAnsi="Arial" w:cs="Arial"/>
          <w:sz w:val="20"/>
        </w:rPr>
        <w:tab/>
      </w:r>
      <w:r>
        <w:rPr>
          <w:rFonts w:ascii="Arial" w:hAnsi="Arial" w:cs="Arial"/>
          <w:sz w:val="20"/>
        </w:rPr>
        <w:tab/>
      </w:r>
    </w:p>
    <w:p w14:paraId="79F39A86" w14:textId="77777777" w:rsidR="001B19C1" w:rsidRPr="001B19C1" w:rsidRDefault="001B19C1" w:rsidP="00FC1B45">
      <w:pPr>
        <w:spacing w:before="0" w:after="0"/>
        <w:ind w:hanging="720"/>
        <w:rPr>
          <w:rFonts w:ascii="Arial" w:hAnsi="Arial" w:cs="Arial"/>
          <w:i/>
          <w:sz w:val="20"/>
        </w:rPr>
      </w:pPr>
      <w:r>
        <w:rPr>
          <w:rFonts w:ascii="Arial" w:hAnsi="Arial" w:cs="Arial"/>
          <w:sz w:val="20"/>
        </w:rPr>
        <w:t xml:space="preserve">Lee B, </w:t>
      </w:r>
      <w:proofErr w:type="spellStart"/>
      <w:r>
        <w:rPr>
          <w:rFonts w:ascii="Arial" w:hAnsi="Arial" w:cs="Arial"/>
          <w:sz w:val="20"/>
        </w:rPr>
        <w:t>Rhead</w:t>
      </w:r>
      <w:proofErr w:type="spellEnd"/>
      <w:r>
        <w:rPr>
          <w:rFonts w:ascii="Arial" w:hAnsi="Arial" w:cs="Arial"/>
          <w:sz w:val="20"/>
        </w:rPr>
        <w:t xml:space="preserve"> W, Diaz GA, et al. Phase 2 comparison of a novel ammonia scavenging agent with sodium phenylbutyrate in patients with urea cycle disorders: safety, pharmacokinetics and ammonia control. </w:t>
      </w:r>
      <w:r>
        <w:rPr>
          <w:rFonts w:ascii="Arial" w:hAnsi="Arial" w:cs="Arial"/>
          <w:i/>
          <w:sz w:val="20"/>
        </w:rPr>
        <w:t xml:space="preserve">Mol Genet </w:t>
      </w:r>
      <w:proofErr w:type="spellStart"/>
      <w:r>
        <w:rPr>
          <w:rFonts w:ascii="Arial" w:hAnsi="Arial" w:cs="Arial"/>
          <w:i/>
          <w:sz w:val="20"/>
        </w:rPr>
        <w:t>Metab</w:t>
      </w:r>
      <w:proofErr w:type="spellEnd"/>
      <w:r>
        <w:rPr>
          <w:rFonts w:ascii="Arial" w:hAnsi="Arial" w:cs="Arial"/>
          <w:i/>
          <w:sz w:val="20"/>
        </w:rPr>
        <w:t xml:space="preserve"> </w:t>
      </w:r>
      <w:r>
        <w:rPr>
          <w:rFonts w:ascii="Arial" w:hAnsi="Arial" w:cs="Arial"/>
          <w:sz w:val="20"/>
        </w:rPr>
        <w:t>2010 Jul; 100(3):221-08</w:t>
      </w:r>
    </w:p>
    <w:p w14:paraId="117C0683" w14:textId="77777777" w:rsidR="00FC1B45" w:rsidRDefault="00FC1B45" w:rsidP="00FC1B45">
      <w:pPr>
        <w:spacing w:before="0" w:after="0"/>
        <w:ind w:hanging="720"/>
        <w:rPr>
          <w:rFonts w:ascii="Arial" w:hAnsi="Arial" w:cs="Arial"/>
          <w:sz w:val="20"/>
        </w:rPr>
      </w:pPr>
    </w:p>
    <w:p w14:paraId="5E127E92" w14:textId="77777777" w:rsidR="006F4CB1" w:rsidRDefault="006F4CB1" w:rsidP="00FC1B45">
      <w:pPr>
        <w:spacing w:before="0" w:after="0"/>
        <w:ind w:hanging="720"/>
        <w:rPr>
          <w:rFonts w:ascii="Arial" w:hAnsi="Arial" w:cs="Arial"/>
          <w:sz w:val="20"/>
        </w:rPr>
      </w:pPr>
      <w:r>
        <w:rPr>
          <w:rFonts w:ascii="Arial" w:hAnsi="Arial" w:cs="Arial"/>
          <w:sz w:val="20"/>
        </w:rPr>
        <w:t xml:space="preserve">Tuchman M, Lee B, </w:t>
      </w:r>
      <w:proofErr w:type="spellStart"/>
      <w:r>
        <w:rPr>
          <w:rFonts w:ascii="Arial" w:hAnsi="Arial" w:cs="Arial"/>
          <w:sz w:val="20"/>
        </w:rPr>
        <w:t>Lichter-Konecki</w:t>
      </w:r>
      <w:proofErr w:type="spellEnd"/>
      <w:r>
        <w:rPr>
          <w:rFonts w:ascii="Arial" w:hAnsi="Arial" w:cs="Arial"/>
          <w:sz w:val="20"/>
        </w:rPr>
        <w:t xml:space="preserve"> U, </w:t>
      </w:r>
      <w:proofErr w:type="spellStart"/>
      <w:r>
        <w:rPr>
          <w:rFonts w:ascii="Arial" w:hAnsi="Arial" w:cs="Arial"/>
          <w:sz w:val="20"/>
        </w:rPr>
        <w:t>Summar</w:t>
      </w:r>
      <w:proofErr w:type="spellEnd"/>
      <w:r>
        <w:rPr>
          <w:rFonts w:ascii="Arial" w:hAnsi="Arial" w:cs="Arial"/>
          <w:sz w:val="20"/>
        </w:rPr>
        <w:t xml:space="preserve"> ML, </w:t>
      </w:r>
      <w:proofErr w:type="spellStart"/>
      <w:r>
        <w:rPr>
          <w:rFonts w:ascii="Arial" w:hAnsi="Arial" w:cs="Arial"/>
          <w:sz w:val="20"/>
        </w:rPr>
        <w:t>Yudkoff</w:t>
      </w:r>
      <w:proofErr w:type="spellEnd"/>
      <w:r>
        <w:rPr>
          <w:rFonts w:ascii="Arial" w:hAnsi="Arial" w:cs="Arial"/>
          <w:sz w:val="20"/>
        </w:rPr>
        <w:t xml:space="preserve"> M, </w:t>
      </w:r>
      <w:proofErr w:type="spellStart"/>
      <w:r>
        <w:rPr>
          <w:rFonts w:ascii="Arial" w:hAnsi="Arial" w:cs="Arial"/>
          <w:sz w:val="20"/>
        </w:rPr>
        <w:t>Cederbaum</w:t>
      </w:r>
      <w:proofErr w:type="spellEnd"/>
      <w:r>
        <w:rPr>
          <w:rFonts w:ascii="Arial" w:hAnsi="Arial" w:cs="Arial"/>
          <w:sz w:val="20"/>
        </w:rPr>
        <w:t xml:space="preserve"> SD, Kerr DS, Diaz GA, Seashore MR, Lee HS, McCarter RJ, </w:t>
      </w:r>
      <w:proofErr w:type="spellStart"/>
      <w:r>
        <w:rPr>
          <w:rFonts w:ascii="Arial" w:hAnsi="Arial" w:cs="Arial"/>
          <w:sz w:val="20"/>
        </w:rPr>
        <w:t>Batshaw</w:t>
      </w:r>
      <w:proofErr w:type="spellEnd"/>
      <w:r>
        <w:rPr>
          <w:rFonts w:ascii="Arial" w:hAnsi="Arial" w:cs="Arial"/>
          <w:sz w:val="20"/>
        </w:rPr>
        <w:t xml:space="preserve"> ML. Cross-sectional multicenter study of patients with urea cycle disorders in the United States.  Urea Cycle Disorders Consortium of the Rare Diseases Clinical Work Network, </w:t>
      </w:r>
      <w:r>
        <w:rPr>
          <w:rFonts w:ascii="Arial" w:hAnsi="Arial" w:cs="Arial"/>
          <w:i/>
          <w:sz w:val="20"/>
        </w:rPr>
        <w:t xml:space="preserve">Mol Genet </w:t>
      </w:r>
      <w:proofErr w:type="spellStart"/>
      <w:r>
        <w:rPr>
          <w:rFonts w:ascii="Arial" w:hAnsi="Arial" w:cs="Arial"/>
          <w:i/>
          <w:sz w:val="20"/>
        </w:rPr>
        <w:t>Metab</w:t>
      </w:r>
      <w:proofErr w:type="spellEnd"/>
      <w:r>
        <w:rPr>
          <w:rFonts w:ascii="Arial" w:hAnsi="Arial" w:cs="Arial"/>
          <w:sz w:val="20"/>
        </w:rPr>
        <w:t xml:space="preserve"> 2008: 94 (4): 397-402.</w:t>
      </w:r>
    </w:p>
    <w:p w14:paraId="068E7C9C" w14:textId="77777777" w:rsidR="00FC1B45" w:rsidRDefault="00FC1B45" w:rsidP="00FC1B45">
      <w:pPr>
        <w:spacing w:before="0" w:after="0"/>
        <w:ind w:hanging="720"/>
        <w:rPr>
          <w:rFonts w:ascii="Arial" w:hAnsi="Arial" w:cs="Arial"/>
          <w:sz w:val="20"/>
        </w:rPr>
      </w:pPr>
    </w:p>
    <w:p w14:paraId="234F30C9" w14:textId="77777777" w:rsidR="006F4CB1" w:rsidRDefault="006F4CB1" w:rsidP="00FC1B45">
      <w:pPr>
        <w:spacing w:before="0" w:after="0"/>
        <w:ind w:hanging="720"/>
        <w:rPr>
          <w:rFonts w:ascii="Arial" w:hAnsi="Arial" w:cs="Arial"/>
          <w:sz w:val="20"/>
        </w:rPr>
      </w:pPr>
      <w:r>
        <w:rPr>
          <w:rFonts w:ascii="Arial" w:hAnsi="Arial" w:cs="Arial"/>
          <w:sz w:val="20"/>
        </w:rPr>
        <w:t xml:space="preserve">Leonard JV, Ward P, Martin P, Morris AAM. Hypothesis: proposals for the management of a neonate at risk of </w:t>
      </w:r>
      <w:proofErr w:type="spellStart"/>
      <w:r>
        <w:rPr>
          <w:rFonts w:ascii="Arial" w:hAnsi="Arial" w:cs="Arial"/>
          <w:sz w:val="20"/>
        </w:rPr>
        <w:t>hyperammonaemia</w:t>
      </w:r>
      <w:proofErr w:type="spellEnd"/>
      <w:r>
        <w:rPr>
          <w:rFonts w:ascii="Arial" w:hAnsi="Arial" w:cs="Arial"/>
          <w:sz w:val="20"/>
        </w:rPr>
        <w:t xml:space="preserve"> due to a urea cycle disorder. </w:t>
      </w:r>
      <w:r>
        <w:rPr>
          <w:rFonts w:ascii="Arial" w:hAnsi="Arial" w:cs="Arial"/>
          <w:i/>
          <w:sz w:val="20"/>
        </w:rPr>
        <w:t xml:space="preserve">Eur J </w:t>
      </w:r>
      <w:proofErr w:type="spellStart"/>
      <w:r>
        <w:rPr>
          <w:rFonts w:ascii="Arial" w:hAnsi="Arial" w:cs="Arial"/>
          <w:i/>
          <w:sz w:val="20"/>
        </w:rPr>
        <w:t>Pediatr</w:t>
      </w:r>
      <w:proofErr w:type="spellEnd"/>
      <w:r>
        <w:rPr>
          <w:rFonts w:ascii="Arial" w:hAnsi="Arial" w:cs="Arial"/>
          <w:sz w:val="20"/>
        </w:rPr>
        <w:t xml:space="preserve"> 2008; 167 (3): 305-309.</w:t>
      </w:r>
    </w:p>
    <w:p w14:paraId="300F46C4" w14:textId="77777777" w:rsidR="00FC1B45" w:rsidRDefault="00FC1B45" w:rsidP="00FC1B45">
      <w:pPr>
        <w:spacing w:before="0" w:after="0"/>
        <w:ind w:hanging="720"/>
        <w:rPr>
          <w:rFonts w:ascii="Arial" w:hAnsi="Arial" w:cs="Arial"/>
          <w:sz w:val="20"/>
        </w:rPr>
      </w:pPr>
    </w:p>
    <w:p w14:paraId="551AAC70" w14:textId="77777777" w:rsidR="00972E55" w:rsidRDefault="00972E55" w:rsidP="00FC1B45">
      <w:pPr>
        <w:spacing w:before="0" w:after="0"/>
        <w:ind w:hanging="720"/>
        <w:rPr>
          <w:rFonts w:ascii="Arial" w:hAnsi="Arial" w:cs="Arial"/>
          <w:sz w:val="20"/>
        </w:rPr>
      </w:pPr>
      <w:r>
        <w:rPr>
          <w:rFonts w:ascii="Arial" w:hAnsi="Arial" w:cs="Arial"/>
          <w:sz w:val="20"/>
        </w:rPr>
        <w:t xml:space="preserve">Lee B, </w:t>
      </w:r>
      <w:proofErr w:type="spellStart"/>
      <w:r>
        <w:rPr>
          <w:rFonts w:ascii="Arial" w:hAnsi="Arial" w:cs="Arial"/>
          <w:sz w:val="20"/>
        </w:rPr>
        <w:t>Garovoy</w:t>
      </w:r>
      <w:proofErr w:type="spellEnd"/>
      <w:r>
        <w:rPr>
          <w:rFonts w:ascii="Arial" w:hAnsi="Arial" w:cs="Arial"/>
          <w:sz w:val="20"/>
        </w:rPr>
        <w:t xml:space="preserve"> MR, </w:t>
      </w:r>
      <w:proofErr w:type="spellStart"/>
      <w:r>
        <w:rPr>
          <w:rFonts w:ascii="Arial" w:hAnsi="Arial" w:cs="Arial"/>
          <w:sz w:val="20"/>
        </w:rPr>
        <w:t>Gargosky</w:t>
      </w:r>
      <w:proofErr w:type="spellEnd"/>
      <w:r>
        <w:rPr>
          <w:rFonts w:ascii="Arial" w:hAnsi="Arial" w:cs="Arial"/>
          <w:sz w:val="20"/>
        </w:rPr>
        <w:t xml:space="preserve"> SE, Berry SA. Preliminary data on adult patients with urea cycle disorder (UCD) in an open-label, switch-over, does-escalation study comparing a new ammonia scavenger glyceryl tri (4-phenylbutyrate) (HPN-100), to </w:t>
      </w:r>
      <w:proofErr w:type="spellStart"/>
      <w:r>
        <w:rPr>
          <w:rFonts w:ascii="Arial" w:hAnsi="Arial" w:cs="Arial"/>
          <w:sz w:val="20"/>
        </w:rPr>
        <w:t>buphenyl</w:t>
      </w:r>
      <w:proofErr w:type="spellEnd"/>
      <w:r>
        <w:rPr>
          <w:rFonts w:ascii="Arial" w:hAnsi="Arial" w:cs="Arial"/>
          <w:sz w:val="20"/>
        </w:rPr>
        <w:t xml:space="preserve"> (sodium phenylbutyrate – PBA). </w:t>
      </w:r>
      <w:r>
        <w:rPr>
          <w:rFonts w:ascii="Arial" w:hAnsi="Arial" w:cs="Arial"/>
          <w:i/>
          <w:sz w:val="20"/>
        </w:rPr>
        <w:t>Journal of Inherited Metabolic Disease</w:t>
      </w:r>
      <w:r>
        <w:rPr>
          <w:rFonts w:ascii="Arial" w:hAnsi="Arial" w:cs="Arial"/>
          <w:sz w:val="20"/>
        </w:rPr>
        <w:t xml:space="preserve"> 2008; 31 (Suppl. 1): 91.</w:t>
      </w:r>
    </w:p>
    <w:p w14:paraId="7B56195A" w14:textId="77777777" w:rsidR="00FC1B45" w:rsidRDefault="00FC1B45" w:rsidP="00FC1B45">
      <w:pPr>
        <w:spacing w:before="0" w:after="0"/>
        <w:ind w:hanging="720"/>
        <w:rPr>
          <w:rFonts w:ascii="Arial" w:hAnsi="Arial" w:cs="Arial"/>
          <w:sz w:val="20"/>
        </w:rPr>
      </w:pPr>
    </w:p>
    <w:p w14:paraId="31179BA4" w14:textId="77777777" w:rsidR="00972E55" w:rsidRPr="00972E55" w:rsidRDefault="00972E55" w:rsidP="00FC1B45">
      <w:pPr>
        <w:spacing w:before="0" w:after="0"/>
        <w:ind w:hanging="720"/>
        <w:rPr>
          <w:rFonts w:ascii="Arial" w:hAnsi="Arial" w:cs="Arial"/>
          <w:sz w:val="20"/>
        </w:rPr>
      </w:pPr>
      <w:proofErr w:type="spellStart"/>
      <w:r>
        <w:rPr>
          <w:rFonts w:ascii="Arial" w:hAnsi="Arial" w:cs="Arial"/>
          <w:sz w:val="20"/>
        </w:rPr>
        <w:t>Dobbelaere</w:t>
      </w:r>
      <w:proofErr w:type="spellEnd"/>
      <w:r>
        <w:rPr>
          <w:rFonts w:ascii="Arial" w:hAnsi="Arial" w:cs="Arial"/>
          <w:sz w:val="20"/>
        </w:rPr>
        <w:t xml:space="preserve"> DD. Sodium </w:t>
      </w:r>
      <w:proofErr w:type="spellStart"/>
      <w:r>
        <w:rPr>
          <w:rFonts w:ascii="Arial" w:hAnsi="Arial" w:cs="Arial"/>
          <w:sz w:val="20"/>
        </w:rPr>
        <w:t>phenylbutyratae</w:t>
      </w:r>
      <w:proofErr w:type="spellEnd"/>
      <w:r>
        <w:rPr>
          <w:rFonts w:ascii="Arial" w:hAnsi="Arial" w:cs="Arial"/>
          <w:sz w:val="20"/>
        </w:rPr>
        <w:t xml:space="preserve"> (</w:t>
      </w:r>
      <w:proofErr w:type="spellStart"/>
      <w:r>
        <w:rPr>
          <w:rFonts w:ascii="Arial" w:hAnsi="Arial" w:cs="Arial"/>
          <w:sz w:val="20"/>
        </w:rPr>
        <w:t>Ammonaps</w:t>
      </w:r>
      <w:proofErr w:type="spellEnd"/>
      <w:r>
        <w:rPr>
          <w:rFonts w:ascii="Arial" w:hAnsi="Arial" w:cs="Arial"/>
          <w:sz w:val="20"/>
        </w:rPr>
        <w:t xml:space="preserve">) in the treatment of patients with urea cycle disorders – European post-approval data. </w:t>
      </w:r>
      <w:r>
        <w:rPr>
          <w:rFonts w:ascii="Arial" w:hAnsi="Arial" w:cs="Arial"/>
          <w:i/>
          <w:sz w:val="20"/>
        </w:rPr>
        <w:t xml:space="preserve">Journal of Inherited Metabolic Disease </w:t>
      </w:r>
      <w:r>
        <w:rPr>
          <w:rFonts w:ascii="Arial" w:hAnsi="Arial" w:cs="Arial"/>
          <w:sz w:val="20"/>
        </w:rPr>
        <w:t>2008; 31 (Suppl. 1): 92.</w:t>
      </w:r>
    </w:p>
    <w:p w14:paraId="71BAA57D" w14:textId="77777777" w:rsidR="00FC1B45" w:rsidRDefault="00FC1B45" w:rsidP="00FC1B45">
      <w:pPr>
        <w:spacing w:before="0" w:after="0"/>
        <w:ind w:hanging="720"/>
        <w:rPr>
          <w:rFonts w:ascii="Arial" w:hAnsi="Arial" w:cs="Arial"/>
          <w:sz w:val="20"/>
        </w:rPr>
      </w:pPr>
    </w:p>
    <w:p w14:paraId="206B8E1E" w14:textId="77777777" w:rsidR="006F4CB1" w:rsidRDefault="00972E55" w:rsidP="00FC1B45">
      <w:pPr>
        <w:spacing w:before="0" w:after="0"/>
        <w:ind w:hanging="720"/>
        <w:rPr>
          <w:rFonts w:ascii="Arial" w:hAnsi="Arial" w:cs="Arial"/>
          <w:sz w:val="20"/>
        </w:rPr>
      </w:pPr>
      <w:r>
        <w:rPr>
          <w:rFonts w:ascii="Arial" w:hAnsi="Arial" w:cs="Arial"/>
          <w:sz w:val="20"/>
        </w:rPr>
        <w:t xml:space="preserve">Maillot F, </w:t>
      </w:r>
      <w:proofErr w:type="spellStart"/>
      <w:r>
        <w:rPr>
          <w:rFonts w:ascii="Arial" w:hAnsi="Arial" w:cs="Arial"/>
          <w:sz w:val="20"/>
        </w:rPr>
        <w:t>Crenn</w:t>
      </w:r>
      <w:proofErr w:type="spellEnd"/>
      <w:r>
        <w:rPr>
          <w:rFonts w:ascii="Arial" w:hAnsi="Arial" w:cs="Arial"/>
          <w:sz w:val="20"/>
        </w:rPr>
        <w:t xml:space="preserve"> P. Urea cycle disorders in adult patients. </w:t>
      </w:r>
      <w:r>
        <w:rPr>
          <w:rFonts w:ascii="Arial" w:hAnsi="Arial" w:cs="Arial"/>
          <w:i/>
          <w:sz w:val="20"/>
        </w:rPr>
        <w:t xml:space="preserve">Revue </w:t>
      </w:r>
      <w:proofErr w:type="spellStart"/>
      <w:r>
        <w:rPr>
          <w:rFonts w:ascii="Arial" w:hAnsi="Arial" w:cs="Arial"/>
          <w:i/>
          <w:sz w:val="20"/>
        </w:rPr>
        <w:t>Neurologique</w:t>
      </w:r>
      <w:proofErr w:type="spellEnd"/>
      <w:r>
        <w:rPr>
          <w:rFonts w:ascii="Arial" w:hAnsi="Arial" w:cs="Arial"/>
          <w:i/>
          <w:sz w:val="20"/>
        </w:rPr>
        <w:t xml:space="preserve"> (Paris)</w:t>
      </w:r>
      <w:r>
        <w:rPr>
          <w:rFonts w:ascii="Arial" w:hAnsi="Arial" w:cs="Arial"/>
          <w:sz w:val="20"/>
        </w:rPr>
        <w:t xml:space="preserve"> 2007; 163 (10): 897-903.</w:t>
      </w:r>
    </w:p>
    <w:p w14:paraId="5937E957" w14:textId="77777777" w:rsidR="00FC1B45" w:rsidRDefault="00FC1B45" w:rsidP="00FC1B45">
      <w:pPr>
        <w:spacing w:before="0" w:after="0"/>
        <w:ind w:hanging="720"/>
        <w:rPr>
          <w:rFonts w:ascii="Arial" w:hAnsi="Arial" w:cs="Arial"/>
          <w:sz w:val="20"/>
        </w:rPr>
      </w:pPr>
    </w:p>
    <w:p w14:paraId="50FFA3A5" w14:textId="77777777" w:rsidR="00972E55" w:rsidRDefault="00972E55" w:rsidP="00FC1B45">
      <w:pPr>
        <w:spacing w:before="0" w:after="0"/>
        <w:ind w:hanging="720"/>
        <w:rPr>
          <w:rFonts w:ascii="Arial" w:hAnsi="Arial" w:cs="Arial"/>
          <w:sz w:val="20"/>
        </w:rPr>
      </w:pPr>
      <w:r>
        <w:rPr>
          <w:rFonts w:ascii="Arial" w:hAnsi="Arial" w:cs="Arial"/>
          <w:sz w:val="20"/>
        </w:rPr>
        <w:t xml:space="preserve">Bhattacharya K, </w:t>
      </w:r>
      <w:proofErr w:type="spellStart"/>
      <w:r>
        <w:rPr>
          <w:rFonts w:ascii="Arial" w:hAnsi="Arial" w:cs="Arial"/>
          <w:sz w:val="20"/>
        </w:rPr>
        <w:t>Briddon</w:t>
      </w:r>
      <w:proofErr w:type="spellEnd"/>
      <w:r>
        <w:rPr>
          <w:rFonts w:ascii="Arial" w:hAnsi="Arial" w:cs="Arial"/>
          <w:sz w:val="20"/>
        </w:rPr>
        <w:t xml:space="preserve"> A, Lee PJ. A review of biochemical outcomes of adults with OTC deficiency. </w:t>
      </w:r>
      <w:r>
        <w:rPr>
          <w:rFonts w:ascii="Arial" w:hAnsi="Arial" w:cs="Arial"/>
          <w:i/>
          <w:sz w:val="20"/>
        </w:rPr>
        <w:t xml:space="preserve">Journal of Inherited Metabolic Disease </w:t>
      </w:r>
      <w:r>
        <w:rPr>
          <w:rFonts w:ascii="Arial" w:hAnsi="Arial" w:cs="Arial"/>
          <w:sz w:val="20"/>
        </w:rPr>
        <w:t>2007; 30 (Suppl. 1): 82.</w:t>
      </w:r>
    </w:p>
    <w:p w14:paraId="7A35C023" w14:textId="77777777" w:rsidR="00FC1B45" w:rsidRDefault="00FC1B45" w:rsidP="00FC1B45">
      <w:pPr>
        <w:spacing w:before="0" w:after="0"/>
        <w:ind w:hanging="720"/>
        <w:rPr>
          <w:rFonts w:ascii="Arial" w:hAnsi="Arial" w:cs="Arial"/>
          <w:sz w:val="20"/>
        </w:rPr>
      </w:pPr>
    </w:p>
    <w:p w14:paraId="7B18FEB0" w14:textId="77777777" w:rsidR="00A51358" w:rsidRPr="00A51358" w:rsidRDefault="00A51358" w:rsidP="00FC1B45">
      <w:pPr>
        <w:spacing w:before="0" w:after="0"/>
        <w:ind w:hanging="720"/>
        <w:rPr>
          <w:rFonts w:ascii="Arial" w:hAnsi="Arial" w:cs="Arial"/>
          <w:sz w:val="20"/>
        </w:rPr>
      </w:pPr>
      <w:r>
        <w:rPr>
          <w:rFonts w:ascii="Arial" w:hAnsi="Arial" w:cs="Arial"/>
          <w:sz w:val="20"/>
        </w:rPr>
        <w:t xml:space="preserve">Wright GA, Davies NA, </w:t>
      </w:r>
      <w:proofErr w:type="spellStart"/>
      <w:r>
        <w:rPr>
          <w:rFonts w:ascii="Arial" w:hAnsi="Arial" w:cs="Arial"/>
          <w:sz w:val="20"/>
        </w:rPr>
        <w:t>Ytrebo</w:t>
      </w:r>
      <w:proofErr w:type="spellEnd"/>
      <w:r>
        <w:rPr>
          <w:rFonts w:ascii="Arial" w:hAnsi="Arial" w:cs="Arial"/>
          <w:sz w:val="20"/>
        </w:rPr>
        <w:t xml:space="preserve"> LM, </w:t>
      </w:r>
      <w:proofErr w:type="spellStart"/>
      <w:r>
        <w:rPr>
          <w:rFonts w:ascii="Arial" w:hAnsi="Arial" w:cs="Arial"/>
          <w:sz w:val="20"/>
        </w:rPr>
        <w:t>Stadlbaure</w:t>
      </w:r>
      <w:proofErr w:type="spellEnd"/>
      <w:r>
        <w:rPr>
          <w:rFonts w:ascii="Arial" w:hAnsi="Arial" w:cs="Arial"/>
          <w:sz w:val="20"/>
        </w:rPr>
        <w:t xml:space="preserve"> V, </w:t>
      </w:r>
      <w:proofErr w:type="spellStart"/>
      <w:r>
        <w:rPr>
          <w:rFonts w:ascii="Arial" w:hAnsi="Arial" w:cs="Arial"/>
          <w:sz w:val="20"/>
        </w:rPr>
        <w:t>Fuskevag</w:t>
      </w:r>
      <w:proofErr w:type="spellEnd"/>
      <w:r>
        <w:rPr>
          <w:rFonts w:ascii="Arial" w:hAnsi="Arial" w:cs="Arial"/>
          <w:sz w:val="20"/>
        </w:rPr>
        <w:t xml:space="preserve"> O-m, </w:t>
      </w:r>
      <w:proofErr w:type="spellStart"/>
      <w:r>
        <w:rPr>
          <w:rFonts w:ascii="Arial" w:hAnsi="Arial" w:cs="Arial"/>
          <w:sz w:val="20"/>
        </w:rPr>
        <w:t>Zwigmann</w:t>
      </w:r>
      <w:proofErr w:type="spellEnd"/>
      <w:r>
        <w:rPr>
          <w:rFonts w:ascii="Arial" w:hAnsi="Arial" w:cs="Arial"/>
          <w:sz w:val="20"/>
        </w:rPr>
        <w:t xml:space="preserve"> C, Hodges S, Jalan R. L-ornithine Phenylacetate reduces arterial ammonia, improves brain osmolytes and reduces </w:t>
      </w:r>
      <w:proofErr w:type="spellStart"/>
      <w:r>
        <w:rPr>
          <w:rFonts w:ascii="Arial" w:hAnsi="Arial" w:cs="Arial"/>
          <w:sz w:val="20"/>
        </w:rPr>
        <w:t>brainwater</w:t>
      </w:r>
      <w:proofErr w:type="spellEnd"/>
      <w:r>
        <w:rPr>
          <w:rFonts w:ascii="Arial" w:hAnsi="Arial" w:cs="Arial"/>
          <w:sz w:val="20"/>
        </w:rPr>
        <w:t xml:space="preserve"> in a bile duct ligated pat model of cirrhosis.</w:t>
      </w:r>
      <w:r w:rsidR="002D48CB">
        <w:rPr>
          <w:rFonts w:ascii="Arial" w:hAnsi="Arial" w:cs="Arial"/>
          <w:sz w:val="20"/>
        </w:rPr>
        <w:t xml:space="preserve"> </w:t>
      </w:r>
      <w:r>
        <w:rPr>
          <w:rFonts w:ascii="Arial" w:hAnsi="Arial" w:cs="Arial"/>
          <w:i/>
          <w:sz w:val="20"/>
        </w:rPr>
        <w:t xml:space="preserve">Hepatology </w:t>
      </w:r>
      <w:r>
        <w:rPr>
          <w:rFonts w:ascii="Arial" w:hAnsi="Arial" w:cs="Arial"/>
          <w:sz w:val="20"/>
        </w:rPr>
        <w:t>2007; 46 (4, Suppl S): 604A-605A.</w:t>
      </w:r>
    </w:p>
    <w:p w14:paraId="08EFAF6F" w14:textId="77777777" w:rsidR="00FC1B45" w:rsidRDefault="00FC1B45" w:rsidP="00FC1B45">
      <w:pPr>
        <w:spacing w:before="0" w:after="0"/>
        <w:ind w:hanging="720"/>
        <w:rPr>
          <w:rFonts w:ascii="Arial" w:hAnsi="Arial" w:cs="Arial"/>
          <w:sz w:val="20"/>
        </w:rPr>
      </w:pPr>
    </w:p>
    <w:p w14:paraId="6E29F4C9" w14:textId="77777777" w:rsidR="002A5239" w:rsidRDefault="006A2158" w:rsidP="00095AF0">
      <w:pPr>
        <w:spacing w:before="0" w:after="0"/>
        <w:ind w:hanging="720"/>
        <w:rPr>
          <w:rFonts w:ascii="Arial" w:hAnsi="Arial" w:cs="Arial"/>
          <w:sz w:val="20"/>
        </w:rPr>
      </w:pPr>
      <w:r>
        <w:rPr>
          <w:rFonts w:ascii="Arial" w:hAnsi="Arial" w:cs="Arial"/>
          <w:sz w:val="20"/>
        </w:rPr>
        <w:t>Kern</w:t>
      </w:r>
      <w:r w:rsidR="00A51358">
        <w:rPr>
          <w:rFonts w:ascii="Arial" w:hAnsi="Arial" w:cs="Arial"/>
          <w:sz w:val="20"/>
        </w:rPr>
        <w:t xml:space="preserve"> RM, </w:t>
      </w:r>
      <w:r>
        <w:rPr>
          <w:rFonts w:ascii="Arial" w:hAnsi="Arial" w:cs="Arial"/>
          <w:sz w:val="20"/>
        </w:rPr>
        <w:t>Yang</w:t>
      </w:r>
      <w:r w:rsidR="00A51358">
        <w:rPr>
          <w:rFonts w:ascii="Arial" w:hAnsi="Arial" w:cs="Arial"/>
          <w:sz w:val="20"/>
        </w:rPr>
        <w:t xml:space="preserve"> Z, </w:t>
      </w:r>
      <w:r>
        <w:rPr>
          <w:rFonts w:ascii="Arial" w:hAnsi="Arial" w:cs="Arial"/>
          <w:sz w:val="20"/>
        </w:rPr>
        <w:t>Kim</w:t>
      </w:r>
      <w:r w:rsidR="00A51358">
        <w:rPr>
          <w:rFonts w:ascii="Arial" w:hAnsi="Arial" w:cs="Arial"/>
          <w:sz w:val="20"/>
        </w:rPr>
        <w:t xml:space="preserve"> PS, </w:t>
      </w:r>
      <w:r>
        <w:rPr>
          <w:rFonts w:ascii="Arial" w:hAnsi="Arial" w:cs="Arial"/>
          <w:sz w:val="20"/>
        </w:rPr>
        <w:t>Grody</w:t>
      </w:r>
      <w:r w:rsidR="00A51358">
        <w:rPr>
          <w:rFonts w:ascii="Arial" w:hAnsi="Arial" w:cs="Arial"/>
          <w:sz w:val="20"/>
        </w:rPr>
        <w:t xml:space="preserve"> WW, </w:t>
      </w:r>
      <w:proofErr w:type="spellStart"/>
      <w:r>
        <w:rPr>
          <w:rFonts w:ascii="Arial" w:hAnsi="Arial" w:cs="Arial"/>
          <w:sz w:val="20"/>
        </w:rPr>
        <w:t>Iyer</w:t>
      </w:r>
      <w:proofErr w:type="spellEnd"/>
      <w:r w:rsidR="00A51358">
        <w:rPr>
          <w:rFonts w:ascii="Arial" w:hAnsi="Arial" w:cs="Arial"/>
          <w:sz w:val="20"/>
        </w:rPr>
        <w:t xml:space="preserve"> RK, </w:t>
      </w:r>
      <w:proofErr w:type="spellStart"/>
      <w:r>
        <w:rPr>
          <w:rFonts w:ascii="Arial" w:hAnsi="Arial" w:cs="Arial"/>
          <w:sz w:val="20"/>
        </w:rPr>
        <w:t>Cederbaum</w:t>
      </w:r>
      <w:proofErr w:type="spellEnd"/>
      <w:r w:rsidR="00A51358">
        <w:rPr>
          <w:rFonts w:ascii="Arial" w:hAnsi="Arial" w:cs="Arial"/>
          <w:sz w:val="20"/>
        </w:rPr>
        <w:t xml:space="preserve"> SD</w:t>
      </w:r>
      <w:r>
        <w:rPr>
          <w:rFonts w:ascii="Arial" w:hAnsi="Arial" w:cs="Arial"/>
          <w:sz w:val="20"/>
        </w:rPr>
        <w:t xml:space="preserve">. Arginase induction by sodium </w:t>
      </w:r>
      <w:proofErr w:type="spellStart"/>
      <w:r>
        <w:rPr>
          <w:rFonts w:ascii="Arial" w:hAnsi="Arial" w:cs="Arial"/>
          <w:sz w:val="20"/>
        </w:rPr>
        <w:t>phenylbutrate</w:t>
      </w:r>
      <w:proofErr w:type="spellEnd"/>
      <w:r>
        <w:rPr>
          <w:rFonts w:ascii="Arial" w:hAnsi="Arial" w:cs="Arial"/>
          <w:sz w:val="20"/>
        </w:rPr>
        <w:t xml:space="preserve"> in mouse tissues and human cell lines. </w:t>
      </w:r>
      <w:r>
        <w:rPr>
          <w:rFonts w:ascii="Arial" w:hAnsi="Arial" w:cs="Arial"/>
          <w:i/>
          <w:iCs/>
          <w:sz w:val="20"/>
        </w:rPr>
        <w:t>Molecular Genetics and Metabolism</w:t>
      </w:r>
      <w:r>
        <w:rPr>
          <w:rFonts w:ascii="Arial" w:hAnsi="Arial" w:cs="Arial"/>
          <w:sz w:val="20"/>
        </w:rPr>
        <w:t xml:space="preserve"> 90 (2007) 37.41.</w:t>
      </w:r>
    </w:p>
    <w:p w14:paraId="5AA0BD73" w14:textId="77777777" w:rsidR="00F627CD" w:rsidRDefault="00F627CD" w:rsidP="00FC1B45">
      <w:pPr>
        <w:spacing w:before="0" w:after="0"/>
        <w:ind w:hanging="720"/>
        <w:rPr>
          <w:rFonts w:ascii="Arial" w:hAnsi="Arial" w:cs="Arial"/>
          <w:sz w:val="20"/>
        </w:rPr>
      </w:pPr>
    </w:p>
    <w:p w14:paraId="6390DD7C" w14:textId="77777777" w:rsidR="00420202" w:rsidRDefault="00420202" w:rsidP="00FC1B45">
      <w:pPr>
        <w:spacing w:before="0" w:after="0"/>
        <w:ind w:hanging="720"/>
        <w:rPr>
          <w:rFonts w:ascii="Arial" w:hAnsi="Arial" w:cs="Arial"/>
          <w:sz w:val="20"/>
        </w:rPr>
      </w:pPr>
      <w:proofErr w:type="spellStart"/>
      <w:r>
        <w:rPr>
          <w:rFonts w:ascii="Arial" w:hAnsi="Arial" w:cs="Arial"/>
          <w:sz w:val="20"/>
        </w:rPr>
        <w:t>Eather</w:t>
      </w:r>
      <w:proofErr w:type="spellEnd"/>
      <w:r w:rsidR="00A51358">
        <w:rPr>
          <w:rFonts w:ascii="Arial" w:hAnsi="Arial" w:cs="Arial"/>
          <w:sz w:val="20"/>
        </w:rPr>
        <w:t xml:space="preserve"> G, </w:t>
      </w:r>
      <w:proofErr w:type="spellStart"/>
      <w:r>
        <w:rPr>
          <w:rFonts w:ascii="Arial" w:hAnsi="Arial" w:cs="Arial"/>
          <w:sz w:val="20"/>
        </w:rPr>
        <w:t>Coman</w:t>
      </w:r>
      <w:proofErr w:type="spellEnd"/>
      <w:r w:rsidR="00A51358">
        <w:rPr>
          <w:rFonts w:ascii="Arial" w:hAnsi="Arial" w:cs="Arial"/>
          <w:sz w:val="20"/>
        </w:rPr>
        <w:t xml:space="preserve"> D, </w:t>
      </w:r>
      <w:r>
        <w:rPr>
          <w:rFonts w:ascii="Arial" w:hAnsi="Arial" w:cs="Arial"/>
          <w:sz w:val="20"/>
        </w:rPr>
        <w:t>Lander</w:t>
      </w:r>
      <w:r w:rsidR="00A51358">
        <w:rPr>
          <w:rFonts w:ascii="Arial" w:hAnsi="Arial" w:cs="Arial"/>
          <w:sz w:val="20"/>
        </w:rPr>
        <w:t xml:space="preserve"> C</w:t>
      </w:r>
      <w:r>
        <w:rPr>
          <w:rFonts w:ascii="Arial" w:hAnsi="Arial" w:cs="Arial"/>
          <w:sz w:val="20"/>
        </w:rPr>
        <w:t xml:space="preserve">, J. McGill </w:t>
      </w:r>
      <w:proofErr w:type="spellStart"/>
      <w:r>
        <w:rPr>
          <w:rFonts w:ascii="Arial" w:hAnsi="Arial" w:cs="Arial"/>
          <w:sz w:val="20"/>
        </w:rPr>
        <w:t>Carbamyl</w:t>
      </w:r>
      <w:proofErr w:type="spellEnd"/>
      <w:r>
        <w:rPr>
          <w:rFonts w:ascii="Arial" w:hAnsi="Arial" w:cs="Arial"/>
          <w:sz w:val="20"/>
        </w:rPr>
        <w:t xml:space="preserve"> phosphate synthase deficiency:  Diagnosed during pregnancy in a 41-year-old. </w:t>
      </w:r>
      <w:r>
        <w:rPr>
          <w:rFonts w:ascii="Arial" w:hAnsi="Arial" w:cs="Arial"/>
          <w:i/>
          <w:sz w:val="20"/>
        </w:rPr>
        <w:t xml:space="preserve">Case Reports/Journal of Clinical Neuroscience </w:t>
      </w:r>
      <w:r w:rsidRPr="00E476A1">
        <w:rPr>
          <w:rFonts w:ascii="Arial" w:hAnsi="Arial" w:cs="Arial"/>
          <w:i/>
          <w:sz w:val="20"/>
        </w:rPr>
        <w:t>13</w:t>
      </w:r>
      <w:r w:rsidR="00A51358">
        <w:rPr>
          <w:rFonts w:ascii="Arial" w:hAnsi="Arial" w:cs="Arial"/>
          <w:sz w:val="20"/>
        </w:rPr>
        <w:t xml:space="preserve"> 2006:</w:t>
      </w:r>
      <w:r>
        <w:rPr>
          <w:rFonts w:ascii="Arial" w:hAnsi="Arial" w:cs="Arial"/>
          <w:sz w:val="20"/>
        </w:rPr>
        <w:t xml:space="preserve"> 702-706.</w:t>
      </w:r>
    </w:p>
    <w:p w14:paraId="478DCFCA" w14:textId="77777777" w:rsidR="00A20B3B" w:rsidRDefault="00A20B3B" w:rsidP="00FC1B45">
      <w:pPr>
        <w:spacing w:before="0" w:after="0"/>
        <w:ind w:hanging="720"/>
        <w:rPr>
          <w:rFonts w:ascii="Arial" w:hAnsi="Arial" w:cs="Arial"/>
          <w:sz w:val="20"/>
        </w:rPr>
      </w:pPr>
    </w:p>
    <w:p w14:paraId="266947E2" w14:textId="77777777" w:rsidR="000A6C2B" w:rsidRDefault="000A6C2B" w:rsidP="00FC1B45">
      <w:pPr>
        <w:spacing w:before="0" w:after="0"/>
        <w:ind w:hanging="720"/>
        <w:rPr>
          <w:rFonts w:ascii="Arial" w:hAnsi="Arial" w:cs="Arial"/>
          <w:sz w:val="20"/>
        </w:rPr>
      </w:pPr>
      <w:r>
        <w:rPr>
          <w:rFonts w:ascii="Arial" w:hAnsi="Arial" w:cs="Arial"/>
          <w:sz w:val="20"/>
        </w:rPr>
        <w:t xml:space="preserve">Singh RH, Acosta PB, Kennedy MP, Longo N, </w:t>
      </w:r>
      <w:proofErr w:type="spellStart"/>
      <w:r>
        <w:rPr>
          <w:rFonts w:ascii="Arial" w:hAnsi="Arial" w:cs="Arial"/>
          <w:sz w:val="20"/>
        </w:rPr>
        <w:t>Elsas</w:t>
      </w:r>
      <w:proofErr w:type="spellEnd"/>
      <w:r>
        <w:rPr>
          <w:rFonts w:ascii="Arial" w:hAnsi="Arial" w:cs="Arial"/>
          <w:sz w:val="20"/>
        </w:rPr>
        <w:t xml:space="preserve"> LJ. Potassium retention in patients treated for </w:t>
      </w:r>
      <w:proofErr w:type="spellStart"/>
      <w:r>
        <w:rPr>
          <w:rFonts w:ascii="Arial" w:hAnsi="Arial" w:cs="Arial"/>
          <w:sz w:val="20"/>
        </w:rPr>
        <w:t>argininosuccinate</w:t>
      </w:r>
      <w:proofErr w:type="spellEnd"/>
      <w:r>
        <w:rPr>
          <w:rFonts w:ascii="Arial" w:hAnsi="Arial" w:cs="Arial"/>
          <w:sz w:val="20"/>
        </w:rPr>
        <w:t xml:space="preserve"> lyase deficiency. </w:t>
      </w:r>
      <w:r>
        <w:rPr>
          <w:rFonts w:ascii="Arial" w:hAnsi="Arial" w:cs="Arial"/>
          <w:i/>
          <w:sz w:val="20"/>
        </w:rPr>
        <w:t>Journal of Inherited Metabolic Disease</w:t>
      </w:r>
      <w:r>
        <w:rPr>
          <w:rFonts w:ascii="Arial" w:hAnsi="Arial" w:cs="Arial"/>
          <w:sz w:val="20"/>
        </w:rPr>
        <w:t xml:space="preserve"> 2006; 29 (1): 48.</w:t>
      </w:r>
    </w:p>
    <w:p w14:paraId="2FF7783A" w14:textId="77777777" w:rsidR="00FC1B45" w:rsidRDefault="000A6C2B" w:rsidP="00FC1B45">
      <w:pPr>
        <w:spacing w:before="0" w:after="0"/>
        <w:ind w:hanging="720"/>
        <w:rPr>
          <w:rFonts w:ascii="Arial" w:hAnsi="Arial" w:cs="Arial"/>
          <w:sz w:val="20"/>
        </w:rPr>
      </w:pPr>
      <w:r>
        <w:rPr>
          <w:rFonts w:ascii="Arial" w:hAnsi="Arial" w:cs="Arial"/>
          <w:sz w:val="20"/>
        </w:rPr>
        <w:t xml:space="preserve"> </w:t>
      </w:r>
    </w:p>
    <w:p w14:paraId="43CC1BB7" w14:textId="77777777" w:rsidR="00C043E7" w:rsidRDefault="000A6C2B" w:rsidP="00FC1B45">
      <w:pPr>
        <w:spacing w:before="0" w:after="0"/>
        <w:ind w:hanging="720"/>
        <w:rPr>
          <w:rFonts w:ascii="Arial" w:hAnsi="Arial" w:cs="Arial"/>
          <w:sz w:val="20"/>
        </w:rPr>
      </w:pPr>
      <w:proofErr w:type="spellStart"/>
      <w:r>
        <w:rPr>
          <w:rFonts w:ascii="Arial" w:hAnsi="Arial" w:cs="Arial"/>
          <w:sz w:val="20"/>
        </w:rPr>
        <w:t>Wuebbels</w:t>
      </w:r>
      <w:proofErr w:type="spellEnd"/>
      <w:r>
        <w:rPr>
          <w:rFonts w:ascii="Arial" w:hAnsi="Arial" w:cs="Arial"/>
          <w:sz w:val="20"/>
        </w:rPr>
        <w:t xml:space="preserve"> BH. Outcomes </w:t>
      </w:r>
      <w:r w:rsidRPr="000A6C2B">
        <w:rPr>
          <w:rFonts w:ascii="Arial" w:hAnsi="Arial" w:cs="Arial"/>
          <w:sz w:val="20"/>
        </w:rPr>
        <w:t>amo</w:t>
      </w:r>
      <w:r w:rsidR="00A51358" w:rsidRPr="000A6C2B">
        <w:rPr>
          <w:rFonts w:ascii="Arial" w:hAnsi="Arial" w:cs="Arial"/>
          <w:sz w:val="20"/>
        </w:rPr>
        <w:t xml:space="preserve">ng </w:t>
      </w:r>
      <w:r w:rsidR="00A51358">
        <w:rPr>
          <w:rFonts w:ascii="Arial" w:hAnsi="Arial" w:cs="Arial"/>
          <w:sz w:val="20"/>
        </w:rPr>
        <w:t xml:space="preserve">male OTC patients treated with </w:t>
      </w:r>
      <w:proofErr w:type="spellStart"/>
      <w:r w:rsidR="00A51358">
        <w:rPr>
          <w:rFonts w:ascii="Arial" w:hAnsi="Arial" w:cs="Arial"/>
          <w:sz w:val="20"/>
        </w:rPr>
        <w:t>Ammonaps</w:t>
      </w:r>
      <w:proofErr w:type="spellEnd"/>
      <w:r w:rsidR="00A51358">
        <w:rPr>
          <w:rFonts w:ascii="Arial" w:hAnsi="Arial" w:cs="Arial"/>
          <w:sz w:val="20"/>
        </w:rPr>
        <w:t xml:space="preserve">. </w:t>
      </w:r>
      <w:r w:rsidR="00A51358">
        <w:rPr>
          <w:rFonts w:ascii="Arial" w:hAnsi="Arial" w:cs="Arial"/>
          <w:i/>
          <w:sz w:val="20"/>
        </w:rPr>
        <w:t xml:space="preserve">Journal of Inherited Metabolic Disease </w:t>
      </w:r>
      <w:r w:rsidR="00A51358">
        <w:rPr>
          <w:rFonts w:ascii="Arial" w:hAnsi="Arial" w:cs="Arial"/>
          <w:sz w:val="20"/>
        </w:rPr>
        <w:t>2006: 29 (Suppl 1): 129.</w:t>
      </w:r>
    </w:p>
    <w:p w14:paraId="085022BC" w14:textId="77777777" w:rsidR="00FC1B45" w:rsidRDefault="00FC1B45" w:rsidP="00FC1B45">
      <w:pPr>
        <w:spacing w:before="0" w:after="0"/>
        <w:ind w:hanging="720"/>
        <w:rPr>
          <w:rFonts w:ascii="Arial" w:hAnsi="Arial" w:cs="Arial"/>
          <w:sz w:val="20"/>
        </w:rPr>
      </w:pPr>
    </w:p>
    <w:p w14:paraId="05514551" w14:textId="77777777" w:rsidR="00A51358" w:rsidRPr="00A51358" w:rsidRDefault="00A51358" w:rsidP="00FC1B45">
      <w:pPr>
        <w:spacing w:before="0" w:after="0"/>
        <w:ind w:hanging="720"/>
        <w:rPr>
          <w:rFonts w:ascii="Arial" w:hAnsi="Arial" w:cs="Arial"/>
          <w:sz w:val="20"/>
        </w:rPr>
      </w:pPr>
      <w:proofErr w:type="spellStart"/>
      <w:r>
        <w:rPr>
          <w:rFonts w:ascii="Arial" w:hAnsi="Arial" w:cs="Arial"/>
          <w:sz w:val="20"/>
        </w:rPr>
        <w:t>Saha</w:t>
      </w:r>
      <w:proofErr w:type="spellEnd"/>
      <w:r>
        <w:rPr>
          <w:rFonts w:ascii="Arial" w:hAnsi="Arial" w:cs="Arial"/>
          <w:sz w:val="20"/>
        </w:rPr>
        <w:t xml:space="preserve"> AS, Langridge P, </w:t>
      </w:r>
      <w:proofErr w:type="spellStart"/>
      <w:r>
        <w:rPr>
          <w:rFonts w:ascii="Arial" w:hAnsi="Arial" w:cs="Arial"/>
          <w:sz w:val="20"/>
        </w:rPr>
        <w:t>Playfor</w:t>
      </w:r>
      <w:proofErr w:type="spellEnd"/>
      <w:r>
        <w:rPr>
          <w:rFonts w:ascii="Arial" w:hAnsi="Arial" w:cs="Arial"/>
          <w:sz w:val="20"/>
        </w:rPr>
        <w:t xml:space="preserve"> SD. The pattern of intravenous drug administration during the  transfer of critically ill children by a specialist transport team. </w:t>
      </w:r>
      <w:proofErr w:type="spellStart"/>
      <w:r>
        <w:rPr>
          <w:rFonts w:ascii="Arial" w:hAnsi="Arial" w:cs="Arial"/>
          <w:i/>
          <w:sz w:val="20"/>
        </w:rPr>
        <w:t>Paediatr</w:t>
      </w:r>
      <w:proofErr w:type="spellEnd"/>
      <w:r>
        <w:rPr>
          <w:rFonts w:ascii="Arial" w:hAnsi="Arial" w:cs="Arial"/>
          <w:i/>
          <w:sz w:val="20"/>
        </w:rPr>
        <w:t xml:space="preserve"> </w:t>
      </w:r>
      <w:proofErr w:type="spellStart"/>
      <w:r>
        <w:rPr>
          <w:rFonts w:ascii="Arial" w:hAnsi="Arial" w:cs="Arial"/>
          <w:i/>
          <w:sz w:val="20"/>
        </w:rPr>
        <w:t>Anaesth</w:t>
      </w:r>
      <w:proofErr w:type="spellEnd"/>
      <w:r>
        <w:rPr>
          <w:rFonts w:ascii="Arial" w:hAnsi="Arial" w:cs="Arial"/>
          <w:sz w:val="20"/>
        </w:rPr>
        <w:t xml:space="preserve"> 2006: 16 (10):1063-1067</w:t>
      </w:r>
    </w:p>
    <w:p w14:paraId="19DCDEB0" w14:textId="77777777" w:rsidR="00FC1B45" w:rsidRDefault="00FC1B45" w:rsidP="00FC1B45">
      <w:pPr>
        <w:spacing w:before="0" w:after="0"/>
        <w:ind w:hanging="720"/>
        <w:rPr>
          <w:rFonts w:ascii="Arial" w:hAnsi="Arial" w:cs="Arial"/>
          <w:sz w:val="20"/>
        </w:rPr>
      </w:pPr>
    </w:p>
    <w:p w14:paraId="4957CA7F" w14:textId="77777777" w:rsidR="00A51358" w:rsidRDefault="005D2B6A" w:rsidP="00FC1B45">
      <w:pPr>
        <w:spacing w:before="0" w:after="0"/>
        <w:ind w:hanging="720"/>
        <w:rPr>
          <w:rFonts w:ascii="Arial" w:hAnsi="Arial" w:cs="Arial"/>
          <w:i/>
          <w:sz w:val="20"/>
        </w:rPr>
      </w:pPr>
      <w:r>
        <w:rPr>
          <w:rFonts w:ascii="Arial" w:hAnsi="Arial" w:cs="Arial"/>
          <w:sz w:val="20"/>
        </w:rPr>
        <w:t>C</w:t>
      </w:r>
      <w:r w:rsidR="00FC1B45">
        <w:rPr>
          <w:rFonts w:ascii="Arial" w:hAnsi="Arial" w:cs="Arial"/>
          <w:sz w:val="20"/>
        </w:rPr>
        <w:t xml:space="preserve"> </w:t>
      </w:r>
      <w:proofErr w:type="spellStart"/>
      <w:r>
        <w:rPr>
          <w:rFonts w:ascii="Arial" w:hAnsi="Arial" w:cs="Arial"/>
          <w:sz w:val="20"/>
        </w:rPr>
        <w:t>Vilatoba</w:t>
      </w:r>
      <w:proofErr w:type="spellEnd"/>
      <w:r>
        <w:rPr>
          <w:rFonts w:ascii="Arial" w:hAnsi="Arial" w:cs="Arial"/>
          <w:sz w:val="20"/>
        </w:rPr>
        <w:t xml:space="preserve"> M, Eckstein C, Bilbao G, Smyth CA, Jenkins S, Thompson JS, </w:t>
      </w:r>
      <w:proofErr w:type="spellStart"/>
      <w:r>
        <w:rPr>
          <w:rFonts w:ascii="Arial" w:hAnsi="Arial" w:cs="Arial"/>
          <w:sz w:val="20"/>
        </w:rPr>
        <w:t>Eckhoff</w:t>
      </w:r>
      <w:proofErr w:type="spellEnd"/>
      <w:r>
        <w:rPr>
          <w:rFonts w:ascii="Arial" w:hAnsi="Arial" w:cs="Arial"/>
          <w:sz w:val="20"/>
        </w:rPr>
        <w:t xml:space="preserve"> De, Contreras JL. Sodium 4-phenylbutyrate protects against liver ischemia reperfusion injury by inhibition of endoplasmic reticulum stress mediated apoptosis. </w:t>
      </w:r>
      <w:r>
        <w:rPr>
          <w:rFonts w:ascii="Arial" w:hAnsi="Arial" w:cs="Arial"/>
          <w:i/>
          <w:sz w:val="20"/>
        </w:rPr>
        <w:t>Surgery</w:t>
      </w:r>
      <w:r>
        <w:rPr>
          <w:rFonts w:ascii="Arial" w:hAnsi="Arial" w:cs="Arial"/>
          <w:sz w:val="20"/>
        </w:rPr>
        <w:t xml:space="preserve"> 2005; 138 (2): 342-351.</w:t>
      </w:r>
    </w:p>
    <w:p w14:paraId="48004BB1" w14:textId="77777777" w:rsidR="00FC1B45" w:rsidRDefault="00FC1B45" w:rsidP="00FC1B45">
      <w:pPr>
        <w:spacing w:before="0" w:after="0"/>
        <w:ind w:hanging="720"/>
        <w:rPr>
          <w:rFonts w:ascii="Arial" w:hAnsi="Arial" w:cs="Arial"/>
          <w:sz w:val="20"/>
        </w:rPr>
      </w:pPr>
    </w:p>
    <w:p w14:paraId="4E64B22C" w14:textId="77777777" w:rsidR="005D2B6A" w:rsidRPr="005D2B6A" w:rsidRDefault="005D2B6A" w:rsidP="00FC1B45">
      <w:pPr>
        <w:spacing w:before="0" w:after="0"/>
        <w:ind w:hanging="720"/>
        <w:rPr>
          <w:rFonts w:ascii="Arial" w:hAnsi="Arial" w:cs="Arial"/>
          <w:sz w:val="20"/>
        </w:rPr>
      </w:pPr>
      <w:r>
        <w:rPr>
          <w:rFonts w:ascii="Arial" w:hAnsi="Arial" w:cs="Arial"/>
          <w:sz w:val="20"/>
        </w:rPr>
        <w:t xml:space="preserve">Bachmann C. Long-term outcome of urea cycle </w:t>
      </w:r>
      <w:proofErr w:type="spellStart"/>
      <w:r>
        <w:rPr>
          <w:rFonts w:ascii="Arial" w:hAnsi="Arial" w:cs="Arial"/>
          <w:sz w:val="20"/>
        </w:rPr>
        <w:t>distorders</w:t>
      </w:r>
      <w:proofErr w:type="spellEnd"/>
      <w:r>
        <w:rPr>
          <w:rFonts w:ascii="Arial" w:hAnsi="Arial" w:cs="Arial"/>
          <w:sz w:val="20"/>
        </w:rPr>
        <w:t xml:space="preserve">. </w:t>
      </w:r>
      <w:r>
        <w:rPr>
          <w:rFonts w:ascii="Arial" w:hAnsi="Arial" w:cs="Arial"/>
          <w:i/>
          <w:sz w:val="20"/>
        </w:rPr>
        <w:t xml:space="preserve">Acta Gastroenterol </w:t>
      </w:r>
      <w:proofErr w:type="spellStart"/>
      <w:r>
        <w:rPr>
          <w:rFonts w:ascii="Arial" w:hAnsi="Arial" w:cs="Arial"/>
          <w:i/>
          <w:sz w:val="20"/>
        </w:rPr>
        <w:t>Belg</w:t>
      </w:r>
      <w:proofErr w:type="spellEnd"/>
      <w:r>
        <w:rPr>
          <w:rFonts w:ascii="Arial" w:hAnsi="Arial" w:cs="Arial"/>
          <w:sz w:val="20"/>
        </w:rPr>
        <w:t xml:space="preserve"> 2005; 68 (4): 466-468.</w:t>
      </w:r>
    </w:p>
    <w:p w14:paraId="081418E8" w14:textId="77777777" w:rsidR="00FC1B45" w:rsidRDefault="00FC1B45" w:rsidP="00FC1B45">
      <w:pPr>
        <w:spacing w:before="0" w:after="0"/>
        <w:ind w:hanging="720"/>
        <w:rPr>
          <w:rFonts w:ascii="Arial" w:hAnsi="Arial" w:cs="Arial"/>
          <w:sz w:val="20"/>
        </w:rPr>
      </w:pPr>
    </w:p>
    <w:p w14:paraId="060C245F" w14:textId="77777777" w:rsidR="006A2158" w:rsidRDefault="006A2158" w:rsidP="00FC1B45">
      <w:pPr>
        <w:spacing w:before="0" w:after="0"/>
        <w:ind w:hanging="720"/>
        <w:rPr>
          <w:rFonts w:ascii="Arial" w:hAnsi="Arial" w:cs="Arial"/>
          <w:sz w:val="20"/>
        </w:rPr>
      </w:pPr>
      <w:proofErr w:type="spellStart"/>
      <w:r>
        <w:rPr>
          <w:rFonts w:ascii="Arial" w:hAnsi="Arial" w:cs="Arial"/>
          <w:sz w:val="20"/>
        </w:rPr>
        <w:t>Horslen</w:t>
      </w:r>
      <w:proofErr w:type="spellEnd"/>
      <w:r>
        <w:rPr>
          <w:rFonts w:ascii="Arial" w:hAnsi="Arial" w:cs="Arial"/>
          <w:sz w:val="20"/>
        </w:rPr>
        <w:t xml:space="preserve"> S.P., McCowan T.C., Goertzen T.C., Warkentin P.I., Cai H.B., Strom S.C., Fox I.J.  Isolated Hepatocyte Transplantation in an Infant with Severe Urea Cycle Disorder.  </w:t>
      </w:r>
      <w:r>
        <w:rPr>
          <w:rFonts w:ascii="Arial" w:hAnsi="Arial" w:cs="Arial"/>
          <w:i/>
          <w:iCs/>
          <w:sz w:val="20"/>
        </w:rPr>
        <w:t xml:space="preserve">Pediatrics </w:t>
      </w:r>
      <w:r>
        <w:rPr>
          <w:rFonts w:ascii="Arial" w:hAnsi="Arial" w:cs="Arial"/>
          <w:sz w:val="20"/>
        </w:rPr>
        <w:t>Vol. 111 No. 6 June 2003.</w:t>
      </w:r>
    </w:p>
    <w:p w14:paraId="1ADC0ACF" w14:textId="77777777" w:rsidR="00FC1B45" w:rsidRDefault="00FC1B45" w:rsidP="00FC1B45">
      <w:pPr>
        <w:spacing w:before="0" w:after="0"/>
        <w:ind w:hanging="720"/>
        <w:rPr>
          <w:rFonts w:ascii="Arial" w:hAnsi="Arial" w:cs="Arial"/>
          <w:sz w:val="20"/>
        </w:rPr>
      </w:pPr>
    </w:p>
    <w:p w14:paraId="069766D1" w14:textId="77777777" w:rsidR="006A2158" w:rsidRDefault="006A2158" w:rsidP="00FC1B45">
      <w:pPr>
        <w:spacing w:before="0" w:after="0"/>
        <w:ind w:hanging="720"/>
        <w:rPr>
          <w:rFonts w:ascii="Arial" w:hAnsi="Arial" w:cs="Arial"/>
          <w:sz w:val="20"/>
        </w:rPr>
      </w:pPr>
      <w:proofErr w:type="spellStart"/>
      <w:r>
        <w:rPr>
          <w:rFonts w:ascii="Arial" w:hAnsi="Arial" w:cs="Arial"/>
          <w:sz w:val="20"/>
        </w:rPr>
        <w:t>Legras</w:t>
      </w:r>
      <w:proofErr w:type="spellEnd"/>
      <w:r>
        <w:rPr>
          <w:rFonts w:ascii="Arial" w:hAnsi="Arial" w:cs="Arial"/>
          <w:sz w:val="20"/>
        </w:rPr>
        <w:t xml:space="preserve"> A., Labarthe F., Maillot F., Garrigue M-A,. </w:t>
      </w:r>
      <w:proofErr w:type="spellStart"/>
      <w:r>
        <w:rPr>
          <w:rFonts w:ascii="Arial" w:hAnsi="Arial" w:cs="Arial"/>
          <w:sz w:val="20"/>
        </w:rPr>
        <w:t>Kouatchet</w:t>
      </w:r>
      <w:proofErr w:type="spellEnd"/>
      <w:r>
        <w:rPr>
          <w:rFonts w:ascii="Arial" w:hAnsi="Arial" w:cs="Arial"/>
          <w:sz w:val="20"/>
        </w:rPr>
        <w:t xml:space="preserve"> A., Ogier de </w:t>
      </w:r>
      <w:proofErr w:type="spellStart"/>
      <w:r>
        <w:rPr>
          <w:rFonts w:ascii="Arial" w:hAnsi="Arial" w:cs="Arial"/>
          <w:sz w:val="20"/>
        </w:rPr>
        <w:t>Baulny</w:t>
      </w:r>
      <w:proofErr w:type="spellEnd"/>
      <w:r>
        <w:rPr>
          <w:rFonts w:ascii="Arial" w:hAnsi="Arial" w:cs="Arial"/>
          <w:sz w:val="20"/>
        </w:rPr>
        <w:t xml:space="preserve"> H., Late diagnosis of ornithine </w:t>
      </w:r>
      <w:proofErr w:type="spellStart"/>
      <w:r>
        <w:rPr>
          <w:rFonts w:ascii="Arial" w:hAnsi="Arial" w:cs="Arial"/>
          <w:sz w:val="20"/>
        </w:rPr>
        <w:t>transcarbamylase</w:t>
      </w:r>
      <w:proofErr w:type="spellEnd"/>
      <w:r>
        <w:rPr>
          <w:rFonts w:ascii="Arial" w:hAnsi="Arial" w:cs="Arial"/>
          <w:sz w:val="20"/>
        </w:rPr>
        <w:t xml:space="preserve"> defect in three related female patients: Polymorphic presentations.  </w:t>
      </w:r>
      <w:r>
        <w:rPr>
          <w:rFonts w:ascii="Arial" w:hAnsi="Arial" w:cs="Arial"/>
          <w:i/>
          <w:iCs/>
          <w:sz w:val="20"/>
        </w:rPr>
        <w:t xml:space="preserve">Crit. Care Med. </w:t>
      </w:r>
      <w:r>
        <w:rPr>
          <w:rFonts w:ascii="Arial" w:hAnsi="Arial" w:cs="Arial"/>
          <w:sz w:val="20"/>
        </w:rPr>
        <w:t>2002 Vol. 30, No. 1.</w:t>
      </w:r>
    </w:p>
    <w:p w14:paraId="79501B91" w14:textId="77777777" w:rsidR="00FC1B45" w:rsidRDefault="00FC1B45" w:rsidP="00FC1B45">
      <w:pPr>
        <w:spacing w:before="0" w:after="0"/>
        <w:ind w:hanging="720"/>
        <w:rPr>
          <w:rFonts w:ascii="Arial" w:hAnsi="Arial" w:cs="Arial"/>
          <w:sz w:val="20"/>
        </w:rPr>
      </w:pPr>
    </w:p>
    <w:p w14:paraId="113E79FF" w14:textId="77777777" w:rsidR="006A2158" w:rsidRDefault="006A2158" w:rsidP="00FC1B45">
      <w:pPr>
        <w:spacing w:before="0" w:after="0"/>
        <w:ind w:hanging="720"/>
        <w:rPr>
          <w:rFonts w:ascii="Arial" w:hAnsi="Arial" w:cs="Arial"/>
          <w:sz w:val="20"/>
        </w:rPr>
      </w:pPr>
      <w:proofErr w:type="spellStart"/>
      <w:r>
        <w:rPr>
          <w:rFonts w:ascii="Arial" w:hAnsi="Arial" w:cs="Arial"/>
          <w:sz w:val="20"/>
        </w:rPr>
        <w:t>Burlina</w:t>
      </w:r>
      <w:proofErr w:type="spellEnd"/>
      <w:r>
        <w:rPr>
          <w:rFonts w:ascii="Arial" w:hAnsi="Arial" w:cs="Arial"/>
          <w:sz w:val="20"/>
        </w:rPr>
        <w:t xml:space="preserve"> A.B., Ogier H., </w:t>
      </w:r>
      <w:proofErr w:type="spellStart"/>
      <w:r>
        <w:rPr>
          <w:rFonts w:ascii="Arial" w:hAnsi="Arial" w:cs="Arial"/>
          <w:sz w:val="20"/>
        </w:rPr>
        <w:t>Korall</w:t>
      </w:r>
      <w:proofErr w:type="spellEnd"/>
      <w:r>
        <w:rPr>
          <w:rFonts w:ascii="Arial" w:hAnsi="Arial" w:cs="Arial"/>
          <w:sz w:val="20"/>
        </w:rPr>
        <w:t xml:space="preserve"> H., </w:t>
      </w:r>
      <w:proofErr w:type="spellStart"/>
      <w:r>
        <w:rPr>
          <w:rFonts w:ascii="Arial" w:hAnsi="Arial" w:cs="Arial"/>
          <w:sz w:val="20"/>
        </w:rPr>
        <w:t>Trefz</w:t>
      </w:r>
      <w:proofErr w:type="spellEnd"/>
      <w:r>
        <w:rPr>
          <w:rFonts w:ascii="Arial" w:hAnsi="Arial" w:cs="Arial"/>
          <w:sz w:val="20"/>
        </w:rPr>
        <w:t xml:space="preserve"> F.K. Long-term treatment with Sodium Phenylbutyrate in ornithine </w:t>
      </w:r>
      <w:proofErr w:type="spellStart"/>
      <w:r>
        <w:rPr>
          <w:rFonts w:ascii="Arial" w:hAnsi="Arial" w:cs="Arial"/>
          <w:sz w:val="20"/>
        </w:rPr>
        <w:t>transcarbamylase</w:t>
      </w:r>
      <w:proofErr w:type="spellEnd"/>
      <w:r>
        <w:rPr>
          <w:rFonts w:ascii="Arial" w:hAnsi="Arial" w:cs="Arial"/>
          <w:sz w:val="20"/>
        </w:rPr>
        <w:t xml:space="preserve">-deficient patients. </w:t>
      </w:r>
      <w:r>
        <w:rPr>
          <w:rFonts w:ascii="Arial" w:hAnsi="Arial" w:cs="Arial"/>
          <w:i/>
          <w:iCs/>
          <w:sz w:val="20"/>
        </w:rPr>
        <w:t>Molecular Genetics and Metabolism</w:t>
      </w:r>
      <w:r>
        <w:rPr>
          <w:rFonts w:ascii="Arial" w:hAnsi="Arial" w:cs="Arial"/>
          <w:sz w:val="20"/>
        </w:rPr>
        <w:t xml:space="preserve"> 72, 3512-355 March 2001</w:t>
      </w:r>
    </w:p>
    <w:p w14:paraId="24DAE9E7" w14:textId="77777777" w:rsidR="00FC1B45" w:rsidRDefault="00FC1B45" w:rsidP="00FC1B45">
      <w:pPr>
        <w:spacing w:before="0" w:after="0"/>
        <w:ind w:hanging="720"/>
        <w:rPr>
          <w:rFonts w:ascii="Arial" w:hAnsi="Arial" w:cs="Arial"/>
          <w:sz w:val="20"/>
        </w:rPr>
      </w:pPr>
    </w:p>
    <w:p w14:paraId="7D4C1A95" w14:textId="77777777" w:rsidR="006A2158" w:rsidRDefault="006A2158" w:rsidP="00FC1B45">
      <w:pPr>
        <w:spacing w:before="0" w:after="0"/>
        <w:ind w:hanging="720"/>
        <w:rPr>
          <w:rFonts w:ascii="Arial" w:hAnsi="Arial" w:cs="Arial"/>
          <w:sz w:val="20"/>
        </w:rPr>
      </w:pPr>
      <w:proofErr w:type="spellStart"/>
      <w:r>
        <w:rPr>
          <w:rFonts w:ascii="Arial" w:hAnsi="Arial" w:cs="Arial"/>
          <w:sz w:val="20"/>
        </w:rPr>
        <w:t>Batchaw</w:t>
      </w:r>
      <w:proofErr w:type="spellEnd"/>
      <w:r>
        <w:rPr>
          <w:rFonts w:ascii="Arial" w:hAnsi="Arial" w:cs="Arial"/>
          <w:sz w:val="20"/>
        </w:rPr>
        <w:t xml:space="preserve"> ML., MacArthur RB, Tuchman M., Alternative pathway therapy for urea cycle disorders: twenty years later. </w:t>
      </w:r>
      <w:r>
        <w:rPr>
          <w:rFonts w:ascii="Arial" w:hAnsi="Arial" w:cs="Arial"/>
          <w:i/>
          <w:iCs/>
          <w:sz w:val="20"/>
        </w:rPr>
        <w:t xml:space="preserve">J </w:t>
      </w:r>
      <w:proofErr w:type="spellStart"/>
      <w:r>
        <w:rPr>
          <w:rFonts w:ascii="Arial" w:hAnsi="Arial" w:cs="Arial"/>
          <w:i/>
          <w:iCs/>
          <w:sz w:val="20"/>
        </w:rPr>
        <w:t>Pediatr</w:t>
      </w:r>
      <w:proofErr w:type="spellEnd"/>
      <w:r>
        <w:rPr>
          <w:rFonts w:ascii="Arial" w:hAnsi="Arial" w:cs="Arial"/>
          <w:i/>
          <w:iCs/>
          <w:sz w:val="20"/>
        </w:rPr>
        <w:t>.,</w:t>
      </w:r>
      <w:r>
        <w:rPr>
          <w:rFonts w:ascii="Arial" w:hAnsi="Arial" w:cs="Arial"/>
          <w:sz w:val="20"/>
        </w:rPr>
        <w:t xml:space="preserve"> 138 (1 Suppl):S46-54; discussion S-54-5. Jan 2001. </w:t>
      </w:r>
    </w:p>
    <w:p w14:paraId="6BA4B3E6" w14:textId="77777777" w:rsidR="00FC1B45" w:rsidRDefault="00FC1B45" w:rsidP="00FC1B45">
      <w:pPr>
        <w:spacing w:before="0" w:after="0"/>
        <w:ind w:hanging="720"/>
        <w:rPr>
          <w:rFonts w:ascii="Arial" w:hAnsi="Arial" w:cs="Arial"/>
          <w:sz w:val="20"/>
        </w:rPr>
      </w:pPr>
    </w:p>
    <w:p w14:paraId="28965C71" w14:textId="6F454829" w:rsidR="00553B63" w:rsidRDefault="006A2158" w:rsidP="00FC1B45">
      <w:pPr>
        <w:spacing w:before="0" w:after="0"/>
        <w:ind w:hanging="720"/>
        <w:rPr>
          <w:rFonts w:ascii="Arial" w:hAnsi="Arial" w:cs="Arial"/>
          <w:sz w:val="20"/>
        </w:rPr>
      </w:pPr>
      <w:proofErr w:type="spellStart"/>
      <w:r>
        <w:rPr>
          <w:rFonts w:ascii="Arial" w:hAnsi="Arial" w:cs="Arial"/>
          <w:sz w:val="20"/>
        </w:rPr>
        <w:t>Summar</w:t>
      </w:r>
      <w:proofErr w:type="spellEnd"/>
      <w:r>
        <w:rPr>
          <w:rFonts w:ascii="Arial" w:hAnsi="Arial" w:cs="Arial"/>
          <w:sz w:val="20"/>
        </w:rPr>
        <w:t xml:space="preserve"> M., Current strategies for the management of neonatal urea cycle disorders.  </w:t>
      </w:r>
      <w:r>
        <w:rPr>
          <w:rFonts w:ascii="Arial" w:hAnsi="Arial" w:cs="Arial"/>
          <w:i/>
          <w:iCs/>
          <w:sz w:val="20"/>
        </w:rPr>
        <w:t xml:space="preserve">J. of Pediatrics, </w:t>
      </w:r>
      <w:r>
        <w:rPr>
          <w:rFonts w:ascii="Arial" w:hAnsi="Arial" w:cs="Arial"/>
          <w:sz w:val="20"/>
        </w:rPr>
        <w:t>(138: S30-S39) Jan. 2001.</w:t>
      </w:r>
      <w:r>
        <w:rPr>
          <w:rFonts w:ascii="Arial" w:hAnsi="Arial" w:cs="Arial"/>
          <w:i/>
          <w:iCs/>
          <w:sz w:val="20"/>
        </w:rPr>
        <w:t xml:space="preserve"> </w:t>
      </w:r>
    </w:p>
    <w:p w14:paraId="01D75D56" w14:textId="77777777" w:rsidR="00885C69" w:rsidRDefault="00885C69" w:rsidP="00FC1B45">
      <w:pPr>
        <w:spacing w:before="0" w:after="0"/>
        <w:ind w:hanging="720"/>
        <w:rPr>
          <w:rFonts w:ascii="Arial" w:hAnsi="Arial" w:cs="Arial"/>
          <w:iCs/>
          <w:sz w:val="20"/>
        </w:rPr>
      </w:pPr>
    </w:p>
    <w:p w14:paraId="3E2467F6" w14:textId="77777777" w:rsidR="002A5239" w:rsidRDefault="002A5239" w:rsidP="00FC1B45">
      <w:pPr>
        <w:spacing w:before="0" w:after="0"/>
        <w:ind w:hanging="720"/>
        <w:rPr>
          <w:rFonts w:ascii="Arial" w:hAnsi="Arial" w:cs="Arial"/>
          <w:iCs/>
          <w:sz w:val="20"/>
        </w:rPr>
      </w:pPr>
    </w:p>
    <w:p w14:paraId="15B5194C" w14:textId="77777777" w:rsidR="006A2158" w:rsidRDefault="006A2158" w:rsidP="00FC1B45">
      <w:pPr>
        <w:pStyle w:val="H3"/>
        <w:spacing w:before="0" w:after="0"/>
        <w:ind w:left="-720"/>
        <w:jc w:val="center"/>
        <w:rPr>
          <w:sz w:val="24"/>
          <w:u w:val="single"/>
        </w:rPr>
      </w:pPr>
      <w:r>
        <w:rPr>
          <w:sz w:val="24"/>
          <w:u w:val="single"/>
        </w:rPr>
        <w:t xml:space="preserve">CYSTIC FIBROSIS </w:t>
      </w:r>
    </w:p>
    <w:p w14:paraId="5F982351" w14:textId="77777777" w:rsidR="006A2158" w:rsidRDefault="006A2158" w:rsidP="00FC1B45">
      <w:pPr>
        <w:spacing w:before="0" w:after="0"/>
        <w:ind w:hanging="720"/>
        <w:rPr>
          <w:rFonts w:ascii="Arial" w:hAnsi="Arial" w:cs="Arial"/>
          <w:sz w:val="20"/>
        </w:rPr>
      </w:pPr>
    </w:p>
    <w:p w14:paraId="6A8FC8CB" w14:textId="77777777" w:rsidR="00FC1B45" w:rsidRDefault="00FC1B45" w:rsidP="00FC1B45">
      <w:pPr>
        <w:spacing w:before="0" w:after="0"/>
        <w:ind w:hanging="720"/>
        <w:rPr>
          <w:rFonts w:ascii="Arial" w:hAnsi="Arial" w:cs="Arial"/>
          <w:sz w:val="20"/>
        </w:rPr>
      </w:pPr>
    </w:p>
    <w:p w14:paraId="291702F1" w14:textId="77777777" w:rsidR="00FC1B45" w:rsidRPr="00F627CD" w:rsidRDefault="003C228E" w:rsidP="00F627CD">
      <w:pPr>
        <w:spacing w:before="0" w:after="0"/>
        <w:ind w:hanging="720"/>
        <w:rPr>
          <w:rFonts w:ascii="Arial" w:hAnsi="Arial" w:cs="Arial"/>
          <w:i/>
          <w:sz w:val="20"/>
        </w:rPr>
      </w:pPr>
      <w:proofErr w:type="spellStart"/>
      <w:r>
        <w:rPr>
          <w:rFonts w:ascii="Arial" w:hAnsi="Arial" w:cs="Arial"/>
          <w:sz w:val="20"/>
        </w:rPr>
        <w:t>S</w:t>
      </w:r>
      <w:r w:rsidR="00A17D25">
        <w:rPr>
          <w:rFonts w:ascii="Arial" w:hAnsi="Arial" w:cs="Arial"/>
          <w:sz w:val="20"/>
        </w:rPr>
        <w:t>uaud</w:t>
      </w:r>
      <w:proofErr w:type="spellEnd"/>
      <w:r w:rsidR="00A17D25">
        <w:rPr>
          <w:rFonts w:ascii="Arial" w:hAnsi="Arial" w:cs="Arial"/>
          <w:sz w:val="20"/>
        </w:rPr>
        <w:t xml:space="preserve"> L, </w:t>
      </w:r>
      <w:proofErr w:type="spellStart"/>
      <w:r w:rsidR="00A17D25">
        <w:rPr>
          <w:rFonts w:ascii="Arial" w:hAnsi="Arial" w:cs="Arial"/>
          <w:sz w:val="20"/>
        </w:rPr>
        <w:t>Mikker</w:t>
      </w:r>
      <w:proofErr w:type="spellEnd"/>
      <w:r w:rsidR="00A17D25">
        <w:rPr>
          <w:rFonts w:ascii="Arial" w:hAnsi="Arial" w:cs="Arial"/>
          <w:sz w:val="20"/>
        </w:rPr>
        <w:t xml:space="preserve"> K, </w:t>
      </w:r>
      <w:proofErr w:type="spellStart"/>
      <w:r w:rsidR="00A17D25">
        <w:rPr>
          <w:rFonts w:ascii="Arial" w:hAnsi="Arial" w:cs="Arial"/>
          <w:sz w:val="20"/>
        </w:rPr>
        <w:t>Panichelli</w:t>
      </w:r>
      <w:proofErr w:type="spellEnd"/>
      <w:r w:rsidR="00A17D25">
        <w:rPr>
          <w:rFonts w:ascii="Arial" w:hAnsi="Arial" w:cs="Arial"/>
          <w:sz w:val="20"/>
        </w:rPr>
        <w:t xml:space="preserve"> AE, et al. 4-Phenylbutyrate stimulates </w:t>
      </w:r>
      <w:proofErr w:type="spellStart"/>
      <w:r w:rsidR="00A17D25">
        <w:rPr>
          <w:rFonts w:ascii="Arial" w:hAnsi="Arial" w:cs="Arial"/>
          <w:sz w:val="20"/>
        </w:rPr>
        <w:t>Hsp</w:t>
      </w:r>
      <w:proofErr w:type="spellEnd"/>
      <w:r w:rsidR="00A17D25">
        <w:rPr>
          <w:rFonts w:ascii="Arial" w:hAnsi="Arial" w:cs="Arial"/>
          <w:sz w:val="20"/>
        </w:rPr>
        <w:t xml:space="preserve"> 70 expression through the Elp2 component of elongator and STAT-3 in cystic fibrosis epithelial cells. </w:t>
      </w:r>
      <w:r w:rsidR="00A17D25">
        <w:rPr>
          <w:rFonts w:ascii="Arial" w:hAnsi="Arial" w:cs="Arial"/>
          <w:i/>
          <w:sz w:val="20"/>
        </w:rPr>
        <w:t>Journal Biol Chem</w:t>
      </w:r>
      <w:r w:rsidR="00A17D25">
        <w:rPr>
          <w:rFonts w:ascii="Arial" w:hAnsi="Arial" w:cs="Arial"/>
          <w:sz w:val="20"/>
        </w:rPr>
        <w:t xml:space="preserve"> 2011, Dec 30; 286(52):45083-92</w:t>
      </w:r>
    </w:p>
    <w:p w14:paraId="72D8A04E" w14:textId="77777777" w:rsidR="003C228E" w:rsidRDefault="003C228E" w:rsidP="00FC1B45">
      <w:pPr>
        <w:spacing w:before="0" w:after="0"/>
        <w:ind w:hanging="720"/>
        <w:rPr>
          <w:rFonts w:ascii="Arial" w:hAnsi="Arial" w:cs="Arial"/>
          <w:sz w:val="20"/>
        </w:rPr>
      </w:pPr>
    </w:p>
    <w:p w14:paraId="7B8AB87C" w14:textId="77777777" w:rsidR="00C043E7" w:rsidRDefault="00353719" w:rsidP="003C228E">
      <w:pPr>
        <w:spacing w:before="0" w:after="0"/>
        <w:ind w:hanging="720"/>
        <w:rPr>
          <w:rFonts w:ascii="Arial" w:hAnsi="Arial" w:cs="Arial"/>
          <w:sz w:val="20"/>
        </w:rPr>
      </w:pPr>
      <w:r>
        <w:rPr>
          <w:rFonts w:ascii="Arial" w:hAnsi="Arial" w:cs="Arial"/>
          <w:sz w:val="20"/>
        </w:rPr>
        <w:t>Roque, T.,</w:t>
      </w:r>
      <w:proofErr w:type="spellStart"/>
      <w:r>
        <w:rPr>
          <w:rFonts w:ascii="Arial" w:hAnsi="Arial" w:cs="Arial"/>
          <w:sz w:val="20"/>
        </w:rPr>
        <w:t>Boncoeur</w:t>
      </w:r>
      <w:proofErr w:type="spellEnd"/>
      <w:r>
        <w:rPr>
          <w:rFonts w:ascii="Arial" w:hAnsi="Arial" w:cs="Arial"/>
          <w:sz w:val="20"/>
        </w:rPr>
        <w:t>, E., Saint-</w:t>
      </w:r>
      <w:proofErr w:type="spellStart"/>
      <w:r>
        <w:rPr>
          <w:rFonts w:ascii="Arial" w:hAnsi="Arial" w:cs="Arial"/>
          <w:sz w:val="20"/>
        </w:rPr>
        <w:t>Criq</w:t>
      </w:r>
      <w:proofErr w:type="spellEnd"/>
      <w:r>
        <w:rPr>
          <w:rFonts w:ascii="Arial" w:hAnsi="Arial" w:cs="Arial"/>
          <w:sz w:val="20"/>
        </w:rPr>
        <w:t xml:space="preserve">, V., </w:t>
      </w:r>
      <w:proofErr w:type="spellStart"/>
      <w:r>
        <w:rPr>
          <w:rFonts w:ascii="Arial" w:hAnsi="Arial" w:cs="Arial"/>
          <w:sz w:val="20"/>
        </w:rPr>
        <w:t>Bonvin</w:t>
      </w:r>
      <w:proofErr w:type="spellEnd"/>
      <w:r>
        <w:rPr>
          <w:rFonts w:ascii="Arial" w:hAnsi="Arial" w:cs="Arial"/>
          <w:sz w:val="20"/>
        </w:rPr>
        <w:t xml:space="preserve">, E., Clement, A., </w:t>
      </w:r>
      <w:proofErr w:type="spellStart"/>
      <w:r>
        <w:rPr>
          <w:rFonts w:ascii="Arial" w:hAnsi="Arial" w:cs="Arial"/>
          <w:sz w:val="20"/>
        </w:rPr>
        <w:t>Tabary</w:t>
      </w:r>
      <w:proofErr w:type="spellEnd"/>
      <w:r>
        <w:rPr>
          <w:rFonts w:ascii="Arial" w:hAnsi="Arial" w:cs="Arial"/>
          <w:sz w:val="20"/>
        </w:rPr>
        <w:t xml:space="preserve">, O., </w:t>
      </w:r>
      <w:proofErr w:type="spellStart"/>
      <w:r>
        <w:rPr>
          <w:rFonts w:ascii="Arial" w:hAnsi="Arial" w:cs="Arial"/>
          <w:sz w:val="20"/>
        </w:rPr>
        <w:t>Jacquot</w:t>
      </w:r>
      <w:proofErr w:type="spellEnd"/>
      <w:r>
        <w:rPr>
          <w:rFonts w:ascii="Arial" w:hAnsi="Arial" w:cs="Arial"/>
          <w:sz w:val="20"/>
        </w:rPr>
        <w:t xml:space="preserve">, J.  Pro-inflammatory effect of sodium 4-phenylbutyrate in ΔF508-CFTR lung epithelial cells:  Involvement of ERK1/2 and JNK signaling.  </w:t>
      </w:r>
      <w:r>
        <w:rPr>
          <w:rFonts w:ascii="Arial" w:hAnsi="Arial" w:cs="Arial"/>
          <w:i/>
          <w:sz w:val="20"/>
        </w:rPr>
        <w:t xml:space="preserve">JPET, </w:t>
      </w:r>
      <w:r>
        <w:rPr>
          <w:rFonts w:ascii="Arial" w:hAnsi="Arial" w:cs="Arial"/>
          <w:sz w:val="20"/>
        </w:rPr>
        <w:t>June 23, 2008</w:t>
      </w:r>
      <w:r w:rsidR="0055579A">
        <w:rPr>
          <w:rFonts w:ascii="Arial" w:hAnsi="Arial" w:cs="Arial"/>
          <w:sz w:val="20"/>
        </w:rPr>
        <w:t>, DOI:10.1124/jpet.107.135186</w:t>
      </w:r>
    </w:p>
    <w:p w14:paraId="13D45979" w14:textId="77777777" w:rsidR="003C228E" w:rsidRDefault="003C228E" w:rsidP="003C228E">
      <w:pPr>
        <w:spacing w:before="0" w:after="0"/>
        <w:ind w:hanging="720"/>
        <w:rPr>
          <w:rFonts w:ascii="Arial" w:hAnsi="Arial" w:cs="Arial"/>
          <w:sz w:val="20"/>
        </w:rPr>
      </w:pPr>
    </w:p>
    <w:p w14:paraId="54792423" w14:textId="77777777" w:rsidR="001E637A" w:rsidRPr="001E637A" w:rsidRDefault="001E637A" w:rsidP="003C228E">
      <w:pPr>
        <w:spacing w:before="0" w:after="0"/>
        <w:ind w:hanging="720"/>
        <w:rPr>
          <w:rFonts w:ascii="Arial" w:hAnsi="Arial" w:cs="Arial"/>
          <w:sz w:val="20"/>
        </w:rPr>
      </w:pPr>
      <w:r>
        <w:rPr>
          <w:rFonts w:ascii="Arial" w:hAnsi="Arial" w:cs="Arial"/>
          <w:sz w:val="20"/>
        </w:rPr>
        <w:t xml:space="preserve">Singh OV, Pollard HB, Zeitlin, PL. Chemical Rescue ofΔF508-CFTR Mimics Genetic Repair in Cystic Fibrosis Bronchial Epithelial Cells.  </w:t>
      </w:r>
      <w:r>
        <w:rPr>
          <w:rFonts w:ascii="Arial" w:hAnsi="Arial" w:cs="Arial"/>
          <w:i/>
          <w:sz w:val="20"/>
        </w:rPr>
        <w:t xml:space="preserve">Molecular &amp; Cellular Proteomics </w:t>
      </w:r>
      <w:r>
        <w:rPr>
          <w:rFonts w:ascii="Arial" w:hAnsi="Arial" w:cs="Arial"/>
          <w:sz w:val="20"/>
        </w:rPr>
        <w:t>7.5, February, 2008.</w:t>
      </w:r>
    </w:p>
    <w:p w14:paraId="466C40DC" w14:textId="77777777" w:rsidR="003C228E" w:rsidRDefault="003C228E" w:rsidP="003C228E">
      <w:pPr>
        <w:spacing w:before="0" w:after="0"/>
        <w:ind w:hanging="720"/>
        <w:rPr>
          <w:rFonts w:ascii="Arial" w:hAnsi="Arial" w:cs="Arial"/>
          <w:sz w:val="20"/>
        </w:rPr>
      </w:pPr>
    </w:p>
    <w:p w14:paraId="42011236" w14:textId="77777777" w:rsidR="00651733" w:rsidRDefault="00651733" w:rsidP="003C228E">
      <w:pPr>
        <w:spacing w:before="0" w:after="0"/>
        <w:ind w:hanging="720"/>
        <w:rPr>
          <w:rFonts w:ascii="Arial" w:hAnsi="Arial" w:cs="Arial"/>
          <w:sz w:val="20"/>
        </w:rPr>
      </w:pPr>
      <w:r>
        <w:rPr>
          <w:rFonts w:ascii="Arial" w:hAnsi="Arial" w:cs="Arial"/>
          <w:sz w:val="20"/>
        </w:rPr>
        <w:t xml:space="preserve">Virginie </w:t>
      </w:r>
      <w:proofErr w:type="spellStart"/>
      <w:r>
        <w:rPr>
          <w:rFonts w:ascii="Arial" w:hAnsi="Arial" w:cs="Arial"/>
          <w:sz w:val="20"/>
        </w:rPr>
        <w:t>Prulièr-Escabasse</w:t>
      </w:r>
      <w:proofErr w:type="spellEnd"/>
      <w:r>
        <w:rPr>
          <w:rFonts w:ascii="Arial" w:hAnsi="Arial" w:cs="Arial"/>
          <w:sz w:val="20"/>
        </w:rPr>
        <w:t xml:space="preserve">, Carole </w:t>
      </w:r>
      <w:proofErr w:type="spellStart"/>
      <w:r>
        <w:rPr>
          <w:rFonts w:ascii="Arial" w:hAnsi="Arial" w:cs="Arial"/>
          <w:sz w:val="20"/>
        </w:rPr>
        <w:t>Planés</w:t>
      </w:r>
      <w:proofErr w:type="spellEnd"/>
      <w:r>
        <w:rPr>
          <w:rFonts w:ascii="Arial" w:hAnsi="Arial" w:cs="Arial"/>
          <w:sz w:val="20"/>
        </w:rPr>
        <w:t xml:space="preserve">, Estelle </w:t>
      </w:r>
      <w:proofErr w:type="spellStart"/>
      <w:r>
        <w:rPr>
          <w:rFonts w:ascii="Arial" w:hAnsi="Arial" w:cs="Arial"/>
          <w:sz w:val="20"/>
        </w:rPr>
        <w:t>Escudier</w:t>
      </w:r>
      <w:proofErr w:type="spellEnd"/>
      <w:r>
        <w:rPr>
          <w:rFonts w:ascii="Arial" w:hAnsi="Arial" w:cs="Arial"/>
          <w:sz w:val="20"/>
        </w:rPr>
        <w:t xml:space="preserve">, Pascale </w:t>
      </w:r>
      <w:proofErr w:type="spellStart"/>
      <w:r>
        <w:rPr>
          <w:rFonts w:ascii="Arial" w:hAnsi="Arial" w:cs="Arial"/>
          <w:sz w:val="20"/>
        </w:rPr>
        <w:t>Fanen</w:t>
      </w:r>
      <w:proofErr w:type="spellEnd"/>
      <w:r>
        <w:rPr>
          <w:rFonts w:ascii="Arial" w:hAnsi="Arial" w:cs="Arial"/>
          <w:sz w:val="20"/>
        </w:rPr>
        <w:t xml:space="preserve">, André </w:t>
      </w:r>
      <w:proofErr w:type="spellStart"/>
      <w:r>
        <w:rPr>
          <w:rFonts w:ascii="Arial" w:hAnsi="Arial" w:cs="Arial"/>
          <w:sz w:val="20"/>
        </w:rPr>
        <w:t>Coste</w:t>
      </w:r>
      <w:proofErr w:type="spellEnd"/>
      <w:r>
        <w:rPr>
          <w:rFonts w:ascii="Arial" w:hAnsi="Arial" w:cs="Arial"/>
          <w:sz w:val="20"/>
        </w:rPr>
        <w:t xml:space="preserve">, Christine </w:t>
      </w:r>
      <w:proofErr w:type="spellStart"/>
      <w:r>
        <w:rPr>
          <w:rFonts w:ascii="Arial" w:hAnsi="Arial" w:cs="Arial"/>
          <w:sz w:val="20"/>
        </w:rPr>
        <w:t>Clerici</w:t>
      </w:r>
      <w:proofErr w:type="spellEnd"/>
      <w:r>
        <w:rPr>
          <w:rFonts w:ascii="Arial" w:hAnsi="Arial" w:cs="Arial"/>
          <w:sz w:val="20"/>
        </w:rPr>
        <w:t xml:space="preserve">.  Modulation of Epithelial Sodium Channel Trafficking and Function by Sodium 4-Phenylbutyrate in Human Nasal Epithelial Cells.  </w:t>
      </w:r>
      <w:r>
        <w:rPr>
          <w:rFonts w:ascii="Arial" w:hAnsi="Arial" w:cs="Arial"/>
          <w:i/>
          <w:sz w:val="20"/>
        </w:rPr>
        <w:t xml:space="preserve">JBC Papers in Press, </w:t>
      </w:r>
      <w:r>
        <w:rPr>
          <w:rFonts w:ascii="Arial" w:hAnsi="Arial" w:cs="Arial"/>
          <w:sz w:val="20"/>
        </w:rPr>
        <w:t>September 21, 2007, DOI 10.1074/jbc.M702384200.</w:t>
      </w:r>
    </w:p>
    <w:p w14:paraId="3E2476BC" w14:textId="77777777" w:rsidR="003C228E" w:rsidRDefault="003C228E" w:rsidP="003C228E">
      <w:pPr>
        <w:spacing w:before="0" w:after="0"/>
        <w:ind w:hanging="720"/>
        <w:rPr>
          <w:rFonts w:ascii="Arial" w:hAnsi="Arial" w:cs="Arial"/>
          <w:sz w:val="20"/>
        </w:rPr>
      </w:pPr>
    </w:p>
    <w:p w14:paraId="17EBF153" w14:textId="61686EF1" w:rsidR="0026596F" w:rsidRDefault="006A2158" w:rsidP="003C228E">
      <w:pPr>
        <w:spacing w:before="0" w:after="0"/>
        <w:ind w:hanging="720"/>
        <w:rPr>
          <w:rFonts w:ascii="Arial" w:hAnsi="Arial" w:cs="Arial"/>
          <w:sz w:val="20"/>
        </w:rPr>
      </w:pPr>
      <w:proofErr w:type="spellStart"/>
      <w:r>
        <w:rPr>
          <w:rFonts w:ascii="Arial" w:hAnsi="Arial" w:cs="Arial"/>
          <w:sz w:val="20"/>
        </w:rPr>
        <w:t>Claudiu</w:t>
      </w:r>
      <w:proofErr w:type="spellEnd"/>
      <w:r>
        <w:rPr>
          <w:rFonts w:ascii="Arial" w:hAnsi="Arial" w:cs="Arial"/>
          <w:sz w:val="20"/>
        </w:rPr>
        <w:t xml:space="preserve"> </w:t>
      </w:r>
      <w:proofErr w:type="spellStart"/>
      <w:r>
        <w:rPr>
          <w:rFonts w:ascii="Arial" w:hAnsi="Arial" w:cs="Arial"/>
          <w:sz w:val="20"/>
        </w:rPr>
        <w:t>Iordache</w:t>
      </w:r>
      <w:proofErr w:type="spellEnd"/>
      <w:r>
        <w:rPr>
          <w:rFonts w:ascii="Arial" w:hAnsi="Arial" w:cs="Arial"/>
          <w:sz w:val="20"/>
        </w:rPr>
        <w:t xml:space="preserve">, Marek </w:t>
      </w:r>
      <w:proofErr w:type="spellStart"/>
      <w:r>
        <w:rPr>
          <w:rFonts w:ascii="Arial" w:hAnsi="Arial" w:cs="Arial"/>
          <w:sz w:val="20"/>
        </w:rPr>
        <w:t>Duszyk</w:t>
      </w:r>
      <w:proofErr w:type="spellEnd"/>
      <w:r>
        <w:rPr>
          <w:rFonts w:ascii="Arial" w:hAnsi="Arial" w:cs="Arial"/>
          <w:sz w:val="20"/>
        </w:rPr>
        <w:t xml:space="preserve">. Sodium 4-Phenylbutyrate upregulates </w:t>
      </w:r>
      <w:proofErr w:type="spellStart"/>
      <w:r>
        <w:rPr>
          <w:rFonts w:ascii="Arial" w:hAnsi="Arial" w:cs="Arial"/>
          <w:sz w:val="20"/>
        </w:rPr>
        <w:t>EnaC</w:t>
      </w:r>
      <w:proofErr w:type="spellEnd"/>
      <w:r>
        <w:rPr>
          <w:rFonts w:ascii="Arial" w:hAnsi="Arial" w:cs="Arial"/>
          <w:sz w:val="20"/>
        </w:rPr>
        <w:t xml:space="preserve"> and sodium absorption in T84 cells. </w:t>
      </w:r>
      <w:r>
        <w:rPr>
          <w:rFonts w:ascii="Arial" w:hAnsi="Arial" w:cs="Arial"/>
          <w:i/>
          <w:iCs/>
          <w:sz w:val="20"/>
        </w:rPr>
        <w:t>Experimental Cell Research</w:t>
      </w:r>
      <w:r>
        <w:rPr>
          <w:rFonts w:ascii="Arial" w:hAnsi="Arial" w:cs="Arial"/>
          <w:sz w:val="20"/>
        </w:rPr>
        <w:t xml:space="preserve"> 313 (2007) 305-311</w:t>
      </w:r>
    </w:p>
    <w:p w14:paraId="7E74F6D4" w14:textId="322199CB" w:rsidR="00C2174E" w:rsidRDefault="00C2174E" w:rsidP="003C228E">
      <w:pPr>
        <w:spacing w:before="0" w:after="0"/>
        <w:ind w:hanging="720"/>
        <w:rPr>
          <w:rFonts w:ascii="Arial" w:hAnsi="Arial" w:cs="Arial"/>
          <w:sz w:val="20"/>
        </w:rPr>
      </w:pPr>
    </w:p>
    <w:p w14:paraId="4E15DE7B" w14:textId="31956CF7" w:rsidR="007C5DB0" w:rsidRDefault="007C5DB0" w:rsidP="003C228E">
      <w:pPr>
        <w:spacing w:before="0" w:after="0"/>
        <w:ind w:hanging="720"/>
        <w:rPr>
          <w:rFonts w:ascii="Arial" w:hAnsi="Arial" w:cs="Arial"/>
          <w:sz w:val="20"/>
        </w:rPr>
      </w:pPr>
      <w:r>
        <w:rPr>
          <w:rFonts w:ascii="Arial" w:hAnsi="Arial" w:cs="Arial"/>
          <w:sz w:val="20"/>
        </w:rPr>
        <w:t>\</w:t>
      </w:r>
    </w:p>
    <w:p w14:paraId="4C81FB13" w14:textId="77777777" w:rsidR="007C5DB0" w:rsidRDefault="007C5DB0" w:rsidP="003C228E">
      <w:pPr>
        <w:spacing w:before="0" w:after="0"/>
        <w:ind w:hanging="720"/>
        <w:rPr>
          <w:rFonts w:ascii="Arial" w:hAnsi="Arial" w:cs="Arial"/>
          <w:sz w:val="20"/>
        </w:rPr>
      </w:pPr>
    </w:p>
    <w:p w14:paraId="1EECBCAF" w14:textId="6F65DECF" w:rsidR="00DD75F5" w:rsidRPr="00C2174E" w:rsidRDefault="00C2174E" w:rsidP="00C2174E">
      <w:pPr>
        <w:spacing w:before="0" w:after="0"/>
        <w:ind w:hanging="720"/>
        <w:rPr>
          <w:rFonts w:ascii="Arial" w:hAnsi="Arial" w:cs="Arial"/>
          <w:sz w:val="20"/>
        </w:rPr>
      </w:pPr>
      <w:proofErr w:type="spellStart"/>
      <w:r>
        <w:rPr>
          <w:rFonts w:ascii="Arial" w:hAnsi="Arial" w:cs="Arial"/>
          <w:sz w:val="20"/>
        </w:rPr>
        <w:lastRenderedPageBreak/>
        <w:t>P</w:t>
      </w:r>
      <w:r w:rsidR="00DD75F5" w:rsidRPr="00D55059">
        <w:rPr>
          <w:rFonts w:cs="Arial"/>
        </w:rPr>
        <w:t>rulière-Escabasse</w:t>
      </w:r>
      <w:proofErr w:type="spellEnd"/>
      <w:r w:rsidR="00DD75F5" w:rsidRPr="00D55059">
        <w:rPr>
          <w:rFonts w:cs="Arial"/>
        </w:rPr>
        <w:t xml:space="preserve">, V., </w:t>
      </w:r>
      <w:proofErr w:type="spellStart"/>
      <w:r w:rsidR="00DD75F5" w:rsidRPr="00D55059">
        <w:rPr>
          <w:rFonts w:cs="Arial"/>
        </w:rPr>
        <w:t>Planès</w:t>
      </w:r>
      <w:proofErr w:type="spellEnd"/>
      <w:r w:rsidR="00DD75F5" w:rsidRPr="00D55059">
        <w:rPr>
          <w:rFonts w:cs="Arial"/>
        </w:rPr>
        <w:t xml:space="preserve">, C., </w:t>
      </w:r>
      <w:proofErr w:type="spellStart"/>
      <w:r w:rsidR="00DD75F5" w:rsidRPr="00D55059">
        <w:rPr>
          <w:rFonts w:cs="Arial"/>
        </w:rPr>
        <w:t>Escudier</w:t>
      </w:r>
      <w:proofErr w:type="spellEnd"/>
      <w:r w:rsidR="00DD75F5" w:rsidRPr="00D55059">
        <w:rPr>
          <w:rFonts w:cs="Arial"/>
        </w:rPr>
        <w:t xml:space="preserve">, E., </w:t>
      </w:r>
      <w:proofErr w:type="spellStart"/>
      <w:r w:rsidR="00DD75F5" w:rsidRPr="00D55059">
        <w:rPr>
          <w:rFonts w:cs="Arial"/>
        </w:rPr>
        <w:t>Fanen</w:t>
      </w:r>
      <w:proofErr w:type="spellEnd"/>
      <w:r w:rsidR="00DD75F5" w:rsidRPr="00D55059">
        <w:rPr>
          <w:rFonts w:cs="Arial"/>
        </w:rPr>
        <w:t xml:space="preserve">, P., </w:t>
      </w:r>
      <w:proofErr w:type="spellStart"/>
      <w:r w:rsidR="00DD75F5" w:rsidRPr="00D55059">
        <w:rPr>
          <w:rFonts w:cs="Arial"/>
        </w:rPr>
        <w:t>Coste</w:t>
      </w:r>
      <w:proofErr w:type="spellEnd"/>
      <w:r w:rsidR="00DD75F5" w:rsidRPr="00D55059">
        <w:rPr>
          <w:rFonts w:cs="Arial"/>
        </w:rPr>
        <w:t xml:space="preserve">, A., </w:t>
      </w:r>
      <w:proofErr w:type="spellStart"/>
      <w:r w:rsidR="00DD75F5" w:rsidRPr="00D55059">
        <w:rPr>
          <w:rFonts w:cs="Arial"/>
        </w:rPr>
        <w:t>Clerici</w:t>
      </w:r>
      <w:proofErr w:type="spellEnd"/>
      <w:r w:rsidR="00DD75F5" w:rsidRPr="00D55059">
        <w:rPr>
          <w:rFonts w:cs="Arial"/>
        </w:rPr>
        <w:t xml:space="preserve">, </w:t>
      </w:r>
      <w:proofErr w:type="spellStart"/>
      <w:r w:rsidR="00DD75F5" w:rsidRPr="00D55059">
        <w:rPr>
          <w:rFonts w:cs="Arial"/>
        </w:rPr>
        <w:t>C.Modulation</w:t>
      </w:r>
      <w:proofErr w:type="spellEnd"/>
      <w:r w:rsidR="00DD75F5" w:rsidRPr="00D55059">
        <w:rPr>
          <w:rFonts w:cs="Arial"/>
        </w:rPr>
        <w:t xml:space="preserve"> of  Epithelial Sodium Channel Trafficking and Function by Sodium 4-Phenylbutyrate in Human Nasal Epithelial Cells.</w:t>
      </w:r>
      <w:r w:rsidR="00DD75F5" w:rsidRPr="00D55059">
        <w:rPr>
          <w:snapToGrid/>
          <w:szCs w:val="24"/>
        </w:rPr>
        <w:t xml:space="preserve"> </w:t>
      </w:r>
      <w:r w:rsidR="00DD75F5" w:rsidRPr="00D55059">
        <w:rPr>
          <w:i/>
          <w:snapToGrid/>
          <w:szCs w:val="24"/>
        </w:rPr>
        <w:t>Journal of Biological Chemistry</w:t>
      </w:r>
      <w:r w:rsidR="00DD75F5" w:rsidRPr="00D55059">
        <w:rPr>
          <w:snapToGrid/>
          <w:szCs w:val="24"/>
        </w:rPr>
        <w:t xml:space="preserve"> September 2007</w:t>
      </w:r>
    </w:p>
    <w:p w14:paraId="36AD05B3" w14:textId="77777777" w:rsidR="00DD75F5" w:rsidRDefault="00DD75F5" w:rsidP="003C228E">
      <w:pPr>
        <w:spacing w:before="0" w:after="0"/>
        <w:ind w:hanging="720"/>
        <w:rPr>
          <w:rFonts w:ascii="Arial" w:hAnsi="Arial" w:cs="Arial"/>
          <w:sz w:val="20"/>
        </w:rPr>
      </w:pPr>
    </w:p>
    <w:p w14:paraId="7AFE501C" w14:textId="763DA9EE" w:rsidR="00AD72F3" w:rsidRDefault="00AD72F3" w:rsidP="003C228E">
      <w:pPr>
        <w:spacing w:before="0" w:after="0"/>
        <w:ind w:hanging="720"/>
        <w:rPr>
          <w:rFonts w:ascii="Arial" w:hAnsi="Arial" w:cs="Arial"/>
          <w:sz w:val="20"/>
        </w:rPr>
      </w:pPr>
      <w:proofErr w:type="spellStart"/>
      <w:r>
        <w:rPr>
          <w:rFonts w:ascii="Arial" w:hAnsi="Arial" w:cs="Arial"/>
          <w:sz w:val="20"/>
        </w:rPr>
        <w:t>Vij</w:t>
      </w:r>
      <w:proofErr w:type="spellEnd"/>
      <w:r>
        <w:rPr>
          <w:rFonts w:ascii="Arial" w:hAnsi="Arial" w:cs="Arial"/>
          <w:sz w:val="20"/>
        </w:rPr>
        <w:t xml:space="preserve">, Neeraj, Fang, </w:t>
      </w:r>
      <w:proofErr w:type="spellStart"/>
      <w:r>
        <w:rPr>
          <w:rFonts w:ascii="Arial" w:hAnsi="Arial" w:cs="Arial"/>
          <w:sz w:val="20"/>
        </w:rPr>
        <w:t>Shengyun</w:t>
      </w:r>
      <w:proofErr w:type="spellEnd"/>
      <w:r>
        <w:rPr>
          <w:rFonts w:ascii="Arial" w:hAnsi="Arial" w:cs="Arial"/>
          <w:sz w:val="20"/>
        </w:rPr>
        <w:t xml:space="preserve"> and Zeitlin, Pamela L. Selective Inhibition of Endoplasmic Reticulum-associated </w:t>
      </w:r>
      <w:proofErr w:type="spellStart"/>
      <w:r>
        <w:rPr>
          <w:rFonts w:ascii="Arial" w:hAnsi="Arial" w:cs="Arial"/>
          <w:sz w:val="20"/>
        </w:rPr>
        <w:t>Deradation</w:t>
      </w:r>
      <w:proofErr w:type="spellEnd"/>
      <w:r>
        <w:rPr>
          <w:rFonts w:ascii="Arial" w:hAnsi="Arial" w:cs="Arial"/>
          <w:sz w:val="20"/>
        </w:rPr>
        <w:t xml:space="preserve"> Res</w:t>
      </w:r>
      <w:r w:rsidR="00EE6185">
        <w:rPr>
          <w:rFonts w:ascii="Arial" w:hAnsi="Arial" w:cs="Arial"/>
          <w:sz w:val="20"/>
        </w:rPr>
        <w:t xml:space="preserve">cues ΔF508-Cystic Fibrosis Transmembrane Regulator and Suppresses Interleukin-8 Levels. </w:t>
      </w:r>
      <w:r w:rsidR="00EE6185">
        <w:rPr>
          <w:rFonts w:ascii="Arial" w:hAnsi="Arial" w:cs="Arial"/>
          <w:i/>
          <w:sz w:val="20"/>
        </w:rPr>
        <w:t>The Journal of Biological Chemistry</w:t>
      </w:r>
      <w:r w:rsidR="00EE6185">
        <w:rPr>
          <w:rFonts w:ascii="Arial" w:hAnsi="Arial" w:cs="Arial"/>
          <w:sz w:val="20"/>
        </w:rPr>
        <w:t>, Vol. 281, No. 25 pp. 17369-17378, June 23, 2006.</w:t>
      </w:r>
      <w:r>
        <w:rPr>
          <w:rFonts w:ascii="Arial" w:hAnsi="Arial" w:cs="Arial"/>
          <w:sz w:val="20"/>
        </w:rPr>
        <w:t xml:space="preserve"> </w:t>
      </w:r>
    </w:p>
    <w:p w14:paraId="09542BF9" w14:textId="77777777" w:rsidR="003C228E" w:rsidRDefault="003C228E" w:rsidP="003C228E">
      <w:pPr>
        <w:spacing w:before="0" w:after="0"/>
        <w:ind w:hanging="720"/>
        <w:rPr>
          <w:rFonts w:ascii="Arial" w:hAnsi="Arial" w:cs="Arial"/>
          <w:sz w:val="20"/>
        </w:rPr>
      </w:pPr>
    </w:p>
    <w:p w14:paraId="7D27B536" w14:textId="77777777" w:rsidR="00E96F7E" w:rsidRDefault="006A2158" w:rsidP="003C228E">
      <w:pPr>
        <w:spacing w:before="0" w:after="0"/>
        <w:ind w:hanging="720"/>
        <w:rPr>
          <w:rFonts w:ascii="Arial" w:hAnsi="Arial" w:cs="Arial"/>
          <w:sz w:val="20"/>
        </w:rPr>
      </w:pPr>
      <w:r>
        <w:rPr>
          <w:rFonts w:ascii="Arial" w:hAnsi="Arial" w:cs="Arial"/>
          <w:sz w:val="20"/>
        </w:rPr>
        <w:t xml:space="preserve">Singh O.V., </w:t>
      </w:r>
      <w:proofErr w:type="spellStart"/>
      <w:r>
        <w:rPr>
          <w:rFonts w:ascii="Arial" w:hAnsi="Arial" w:cs="Arial"/>
          <w:sz w:val="20"/>
        </w:rPr>
        <w:t>Vij</w:t>
      </w:r>
      <w:proofErr w:type="spellEnd"/>
      <w:r>
        <w:rPr>
          <w:rFonts w:ascii="Arial" w:hAnsi="Arial" w:cs="Arial"/>
          <w:sz w:val="20"/>
        </w:rPr>
        <w:t xml:space="preserve"> N., </w:t>
      </w:r>
      <w:proofErr w:type="spellStart"/>
      <w:r>
        <w:rPr>
          <w:rFonts w:ascii="Arial" w:hAnsi="Arial" w:cs="Arial"/>
          <w:sz w:val="20"/>
        </w:rPr>
        <w:t>Mogayzel</w:t>
      </w:r>
      <w:proofErr w:type="spellEnd"/>
      <w:r>
        <w:rPr>
          <w:rFonts w:ascii="Arial" w:hAnsi="Arial" w:cs="Arial"/>
          <w:sz w:val="20"/>
        </w:rPr>
        <w:t xml:space="preserve"> Jr. P.J.,  </w:t>
      </w:r>
      <w:proofErr w:type="spellStart"/>
      <w:r>
        <w:rPr>
          <w:rFonts w:ascii="Arial" w:hAnsi="Arial" w:cs="Arial"/>
          <w:sz w:val="20"/>
        </w:rPr>
        <w:t>Jozwik</w:t>
      </w:r>
      <w:proofErr w:type="spellEnd"/>
      <w:r>
        <w:rPr>
          <w:rFonts w:ascii="Arial" w:hAnsi="Arial" w:cs="Arial"/>
          <w:sz w:val="20"/>
        </w:rPr>
        <w:t xml:space="preserve"> C., Pollard H.B., Zeitlin P. L., </w:t>
      </w:r>
      <w:proofErr w:type="spellStart"/>
      <w:r>
        <w:rPr>
          <w:rFonts w:ascii="Arial" w:hAnsi="Arial" w:cs="Arial"/>
          <w:sz w:val="20"/>
        </w:rPr>
        <w:t>Pharmacoproteomics</w:t>
      </w:r>
      <w:proofErr w:type="spellEnd"/>
      <w:r>
        <w:rPr>
          <w:rFonts w:ascii="Arial" w:hAnsi="Arial" w:cs="Arial"/>
          <w:sz w:val="20"/>
        </w:rPr>
        <w:t xml:space="preserve"> of 4-Phenylbutyrate-treated IB3-1 Cystic Fibrosis Bronchial Epithelial Cells.  </w:t>
      </w:r>
      <w:r>
        <w:rPr>
          <w:rFonts w:ascii="Arial" w:hAnsi="Arial" w:cs="Arial"/>
          <w:i/>
          <w:iCs/>
          <w:sz w:val="20"/>
        </w:rPr>
        <w:t xml:space="preserve">Journal of Proteome Research </w:t>
      </w:r>
      <w:r>
        <w:rPr>
          <w:rFonts w:ascii="Arial" w:hAnsi="Arial" w:cs="Arial"/>
          <w:sz w:val="20"/>
        </w:rPr>
        <w:t>2006, 5, 562-571.</w:t>
      </w:r>
    </w:p>
    <w:p w14:paraId="775FDCF0" w14:textId="77777777" w:rsidR="003C228E" w:rsidRDefault="003C228E" w:rsidP="003C228E">
      <w:pPr>
        <w:spacing w:before="0" w:after="0"/>
        <w:ind w:hanging="720"/>
        <w:rPr>
          <w:rFonts w:ascii="Arial" w:hAnsi="Arial" w:cs="Arial"/>
          <w:sz w:val="20"/>
        </w:rPr>
      </w:pPr>
    </w:p>
    <w:p w14:paraId="33ABDB00" w14:textId="77777777" w:rsidR="00E96F7E" w:rsidRDefault="006A2158" w:rsidP="003C228E">
      <w:pPr>
        <w:spacing w:before="0" w:after="0"/>
        <w:ind w:hanging="720"/>
        <w:rPr>
          <w:rFonts w:ascii="Arial" w:hAnsi="Arial" w:cs="Arial"/>
          <w:sz w:val="20"/>
        </w:rPr>
      </w:pPr>
      <w:proofErr w:type="spellStart"/>
      <w:r>
        <w:rPr>
          <w:rFonts w:ascii="Arial" w:hAnsi="Arial" w:cs="Arial"/>
          <w:sz w:val="20"/>
        </w:rPr>
        <w:t>Kerem</w:t>
      </w:r>
      <w:proofErr w:type="spellEnd"/>
      <w:r>
        <w:rPr>
          <w:rFonts w:ascii="Arial" w:hAnsi="Arial" w:cs="Arial"/>
          <w:sz w:val="20"/>
        </w:rPr>
        <w:t xml:space="preserve"> E. Pharmacological Induction of CFTR Function in Patients with Cystic Fibrosis: Mutation-Specific Therapy. </w:t>
      </w:r>
      <w:r>
        <w:rPr>
          <w:rFonts w:ascii="Arial" w:hAnsi="Arial" w:cs="Arial"/>
          <w:i/>
          <w:iCs/>
          <w:sz w:val="20"/>
        </w:rPr>
        <w:t>Pediatric Pulmonology</w:t>
      </w:r>
      <w:r>
        <w:rPr>
          <w:rFonts w:ascii="Arial" w:hAnsi="Arial" w:cs="Arial"/>
          <w:sz w:val="20"/>
        </w:rPr>
        <w:t xml:space="preserve"> 40:183-196 (2005).</w:t>
      </w:r>
    </w:p>
    <w:p w14:paraId="62FD538F" w14:textId="77777777" w:rsidR="003C228E" w:rsidRDefault="003C228E" w:rsidP="003C228E">
      <w:pPr>
        <w:spacing w:before="0" w:after="0"/>
        <w:ind w:hanging="720"/>
        <w:rPr>
          <w:rFonts w:ascii="Arial" w:hAnsi="Arial" w:cs="Arial"/>
          <w:sz w:val="20"/>
        </w:rPr>
      </w:pPr>
    </w:p>
    <w:p w14:paraId="2B7B7682" w14:textId="77777777" w:rsidR="00AF3434" w:rsidRDefault="00F65D6B" w:rsidP="003C228E">
      <w:pPr>
        <w:spacing w:before="0" w:after="0"/>
        <w:ind w:hanging="720"/>
        <w:rPr>
          <w:rFonts w:ascii="Arial" w:hAnsi="Arial" w:cs="Arial"/>
          <w:sz w:val="20"/>
        </w:rPr>
      </w:pPr>
      <w:r>
        <w:rPr>
          <w:rFonts w:ascii="Arial" w:hAnsi="Arial" w:cs="Arial"/>
          <w:sz w:val="20"/>
        </w:rPr>
        <w:t xml:space="preserve">Céline René, Magali </w:t>
      </w:r>
      <w:proofErr w:type="spellStart"/>
      <w:r>
        <w:rPr>
          <w:rFonts w:ascii="Arial" w:hAnsi="Arial" w:cs="Arial"/>
          <w:sz w:val="20"/>
        </w:rPr>
        <w:t>Taulan</w:t>
      </w:r>
      <w:proofErr w:type="spellEnd"/>
      <w:r>
        <w:rPr>
          <w:rFonts w:ascii="Arial" w:hAnsi="Arial" w:cs="Arial"/>
          <w:sz w:val="20"/>
        </w:rPr>
        <w:t xml:space="preserve">, Florence </w:t>
      </w:r>
      <w:proofErr w:type="spellStart"/>
      <w:r>
        <w:rPr>
          <w:rFonts w:ascii="Arial" w:hAnsi="Arial" w:cs="Arial"/>
          <w:sz w:val="20"/>
        </w:rPr>
        <w:t>Iral</w:t>
      </w:r>
      <w:proofErr w:type="spellEnd"/>
      <w:r>
        <w:rPr>
          <w:rFonts w:ascii="Arial" w:hAnsi="Arial" w:cs="Arial"/>
          <w:sz w:val="20"/>
        </w:rPr>
        <w:t xml:space="preserve">, Julien </w:t>
      </w:r>
      <w:proofErr w:type="spellStart"/>
      <w:r>
        <w:rPr>
          <w:rFonts w:ascii="Arial" w:hAnsi="Arial" w:cs="Arial"/>
          <w:sz w:val="20"/>
        </w:rPr>
        <w:t>Doudement</w:t>
      </w:r>
      <w:proofErr w:type="spellEnd"/>
      <w:r>
        <w:rPr>
          <w:rFonts w:ascii="Arial" w:hAnsi="Arial" w:cs="Arial"/>
          <w:sz w:val="20"/>
        </w:rPr>
        <w:t xml:space="preserve">, Aurore </w:t>
      </w:r>
      <w:proofErr w:type="spellStart"/>
      <w:r>
        <w:rPr>
          <w:rFonts w:ascii="Arial" w:hAnsi="Arial" w:cs="Arial"/>
          <w:sz w:val="20"/>
        </w:rPr>
        <w:t>L’Honoré</w:t>
      </w:r>
      <w:proofErr w:type="spellEnd"/>
      <w:r>
        <w:rPr>
          <w:rFonts w:ascii="Arial" w:hAnsi="Arial" w:cs="Arial"/>
          <w:sz w:val="20"/>
        </w:rPr>
        <w:t xml:space="preserve">, Catherine </w:t>
      </w:r>
      <w:proofErr w:type="spellStart"/>
      <w:r>
        <w:rPr>
          <w:rFonts w:ascii="Arial" w:hAnsi="Arial" w:cs="Arial"/>
          <w:sz w:val="20"/>
        </w:rPr>
        <w:t>Gerbon</w:t>
      </w:r>
      <w:proofErr w:type="spellEnd"/>
      <w:r>
        <w:rPr>
          <w:rFonts w:ascii="Arial" w:hAnsi="Arial" w:cs="Arial"/>
          <w:sz w:val="20"/>
        </w:rPr>
        <w:t xml:space="preserve">, Jacques </w:t>
      </w:r>
      <w:proofErr w:type="spellStart"/>
      <w:r>
        <w:rPr>
          <w:rFonts w:ascii="Arial" w:hAnsi="Arial" w:cs="Arial"/>
          <w:sz w:val="20"/>
        </w:rPr>
        <w:t>Demaille</w:t>
      </w:r>
      <w:proofErr w:type="spellEnd"/>
      <w:r>
        <w:rPr>
          <w:rFonts w:ascii="Arial" w:hAnsi="Arial" w:cs="Arial"/>
          <w:sz w:val="20"/>
        </w:rPr>
        <w:t xml:space="preserve">, Mireille </w:t>
      </w:r>
      <w:proofErr w:type="spellStart"/>
      <w:r>
        <w:rPr>
          <w:rFonts w:ascii="Arial" w:hAnsi="Arial" w:cs="Arial"/>
          <w:sz w:val="20"/>
        </w:rPr>
        <w:t>Claustres</w:t>
      </w:r>
      <w:proofErr w:type="spellEnd"/>
      <w:r>
        <w:rPr>
          <w:rFonts w:ascii="Arial" w:hAnsi="Arial" w:cs="Arial"/>
          <w:sz w:val="20"/>
        </w:rPr>
        <w:t xml:space="preserve"> and Marie-Catherine </w:t>
      </w:r>
      <w:proofErr w:type="spellStart"/>
      <w:r>
        <w:rPr>
          <w:rFonts w:ascii="Arial" w:hAnsi="Arial" w:cs="Arial"/>
          <w:sz w:val="20"/>
        </w:rPr>
        <w:t>Romey</w:t>
      </w:r>
      <w:proofErr w:type="spellEnd"/>
      <w:r>
        <w:rPr>
          <w:rFonts w:ascii="Arial" w:hAnsi="Arial" w:cs="Arial"/>
          <w:sz w:val="20"/>
        </w:rPr>
        <w:t xml:space="preserve">, Binding of serum response factor to cystic fibrosis transmembrane conductance regulator </w:t>
      </w:r>
      <w:proofErr w:type="spellStart"/>
      <w:r>
        <w:rPr>
          <w:rFonts w:ascii="Arial" w:hAnsi="Arial" w:cs="Arial"/>
          <w:sz w:val="20"/>
        </w:rPr>
        <w:t>CArG</w:t>
      </w:r>
      <w:proofErr w:type="spellEnd"/>
      <w:r>
        <w:rPr>
          <w:rFonts w:ascii="Arial" w:hAnsi="Arial" w:cs="Arial"/>
          <w:sz w:val="20"/>
        </w:rPr>
        <w:t xml:space="preserve">-like elements, as a new potential CFTR transcriptional regulation pathway.  </w:t>
      </w:r>
      <w:proofErr w:type="spellStart"/>
      <w:r>
        <w:rPr>
          <w:rFonts w:ascii="Arial" w:hAnsi="Arial" w:cs="Arial"/>
          <w:i/>
          <w:sz w:val="20"/>
        </w:rPr>
        <w:t>Nucelic</w:t>
      </w:r>
      <w:proofErr w:type="spellEnd"/>
      <w:r>
        <w:rPr>
          <w:rFonts w:ascii="Arial" w:hAnsi="Arial" w:cs="Arial"/>
          <w:i/>
          <w:sz w:val="20"/>
        </w:rPr>
        <w:t xml:space="preserve"> Acids </w:t>
      </w:r>
      <w:proofErr w:type="spellStart"/>
      <w:r>
        <w:rPr>
          <w:rFonts w:ascii="Arial" w:hAnsi="Arial" w:cs="Arial"/>
          <w:i/>
          <w:sz w:val="20"/>
        </w:rPr>
        <w:t>Research,Vol</w:t>
      </w:r>
      <w:proofErr w:type="spellEnd"/>
      <w:r>
        <w:rPr>
          <w:rFonts w:ascii="Arial" w:hAnsi="Arial" w:cs="Arial"/>
          <w:i/>
          <w:sz w:val="20"/>
        </w:rPr>
        <w:t xml:space="preserve">. 33, No. 16, 5271-5290, </w:t>
      </w:r>
      <w:r w:rsidRPr="00F65D6B">
        <w:rPr>
          <w:rFonts w:ascii="Arial" w:hAnsi="Arial" w:cs="Arial"/>
          <w:sz w:val="20"/>
        </w:rPr>
        <w:t>2005</w:t>
      </w:r>
      <w:r w:rsidR="00481BB0">
        <w:rPr>
          <w:rFonts w:ascii="Arial" w:hAnsi="Arial" w:cs="Arial"/>
          <w:sz w:val="20"/>
        </w:rPr>
        <w:t>.</w:t>
      </w:r>
    </w:p>
    <w:p w14:paraId="3A7E1FBC" w14:textId="77777777" w:rsidR="003C228E" w:rsidRDefault="003C228E" w:rsidP="003C228E">
      <w:pPr>
        <w:spacing w:before="0" w:after="0"/>
        <w:ind w:hanging="720"/>
        <w:rPr>
          <w:rFonts w:ascii="Arial" w:hAnsi="Arial" w:cs="Arial"/>
          <w:sz w:val="20"/>
        </w:rPr>
      </w:pPr>
    </w:p>
    <w:p w14:paraId="415C7163" w14:textId="1188C811" w:rsidR="00CA2F7D" w:rsidRDefault="00481BB0" w:rsidP="00D86D5D">
      <w:pPr>
        <w:spacing w:before="0" w:after="0"/>
        <w:ind w:hanging="720"/>
        <w:rPr>
          <w:rFonts w:ascii="Arial" w:hAnsi="Arial" w:cs="Arial"/>
          <w:sz w:val="20"/>
        </w:rPr>
      </w:pPr>
      <w:proofErr w:type="spellStart"/>
      <w:r>
        <w:rPr>
          <w:rFonts w:ascii="Arial" w:hAnsi="Arial" w:cs="Arial"/>
          <w:sz w:val="20"/>
        </w:rPr>
        <w:t>Suaud</w:t>
      </w:r>
      <w:proofErr w:type="spellEnd"/>
      <w:r>
        <w:rPr>
          <w:rFonts w:ascii="Arial" w:hAnsi="Arial" w:cs="Arial"/>
          <w:sz w:val="20"/>
        </w:rPr>
        <w:t xml:space="preserve"> L, Rubenstein RC. Activation of STAT-3 in CF epithelial cell by Sodium 4-Phenylbutyrate. </w:t>
      </w:r>
      <w:r>
        <w:rPr>
          <w:rFonts w:ascii="Arial" w:hAnsi="Arial" w:cs="Arial"/>
          <w:i/>
          <w:sz w:val="20"/>
        </w:rPr>
        <w:t xml:space="preserve">FASEB Journal </w:t>
      </w:r>
      <w:r>
        <w:rPr>
          <w:rFonts w:ascii="Arial" w:hAnsi="Arial" w:cs="Arial"/>
          <w:sz w:val="20"/>
        </w:rPr>
        <w:t>2005; 19 (4, Suppl. S, Part 1): A658.</w:t>
      </w:r>
    </w:p>
    <w:p w14:paraId="6D339F2A" w14:textId="77777777" w:rsidR="00CA2F7D" w:rsidRDefault="00CA2F7D" w:rsidP="003C228E">
      <w:pPr>
        <w:spacing w:before="0" w:after="0"/>
        <w:ind w:hanging="720"/>
        <w:rPr>
          <w:rFonts w:ascii="Arial" w:hAnsi="Arial" w:cs="Arial"/>
          <w:sz w:val="20"/>
        </w:rPr>
      </w:pPr>
    </w:p>
    <w:p w14:paraId="22A3AE9F" w14:textId="77777777" w:rsidR="006A2158" w:rsidRDefault="006A2158" w:rsidP="003C228E">
      <w:pPr>
        <w:spacing w:before="0" w:after="0"/>
        <w:ind w:hanging="720"/>
        <w:rPr>
          <w:rFonts w:ascii="Arial" w:hAnsi="Arial" w:cs="Arial"/>
          <w:i/>
          <w:iCs/>
          <w:sz w:val="20"/>
        </w:rPr>
      </w:pPr>
      <w:r>
        <w:rPr>
          <w:rFonts w:ascii="Arial" w:hAnsi="Arial" w:cs="Arial"/>
          <w:sz w:val="20"/>
        </w:rPr>
        <w:t xml:space="preserve">Wright J.M., Zeitlin P.L., </w:t>
      </w:r>
      <w:proofErr w:type="spellStart"/>
      <w:r>
        <w:rPr>
          <w:rFonts w:ascii="Arial" w:hAnsi="Arial" w:cs="Arial"/>
          <w:sz w:val="20"/>
        </w:rPr>
        <w:t>Cebotaru</w:t>
      </w:r>
      <w:proofErr w:type="spellEnd"/>
      <w:r>
        <w:rPr>
          <w:rFonts w:ascii="Arial" w:hAnsi="Arial" w:cs="Arial"/>
          <w:sz w:val="20"/>
        </w:rPr>
        <w:t xml:space="preserve"> L., </w:t>
      </w:r>
      <w:proofErr w:type="spellStart"/>
      <w:r>
        <w:rPr>
          <w:rFonts w:ascii="Arial" w:hAnsi="Arial" w:cs="Arial"/>
          <w:sz w:val="20"/>
        </w:rPr>
        <w:t>Guggino</w:t>
      </w:r>
      <w:proofErr w:type="spellEnd"/>
      <w:r>
        <w:rPr>
          <w:rFonts w:ascii="Arial" w:hAnsi="Arial" w:cs="Arial"/>
          <w:sz w:val="20"/>
        </w:rPr>
        <w:t xml:space="preserve"> S.E., </w:t>
      </w:r>
      <w:proofErr w:type="spellStart"/>
      <w:r>
        <w:rPr>
          <w:rFonts w:ascii="Arial" w:hAnsi="Arial" w:cs="Arial"/>
          <w:sz w:val="20"/>
        </w:rPr>
        <w:t>Guggino</w:t>
      </w:r>
      <w:proofErr w:type="spellEnd"/>
      <w:r>
        <w:rPr>
          <w:rFonts w:ascii="Arial" w:hAnsi="Arial" w:cs="Arial"/>
          <w:sz w:val="20"/>
        </w:rPr>
        <w:t xml:space="preserve"> W.B., Gene expression profile analysis of 4-phenylbutyrate treatment of IB3-1 bronchial epithelial cell line demonstrates a major influence on heat-shock proteins.  </w:t>
      </w:r>
      <w:proofErr w:type="spellStart"/>
      <w:r>
        <w:rPr>
          <w:rFonts w:ascii="Arial" w:hAnsi="Arial" w:cs="Arial"/>
          <w:i/>
          <w:iCs/>
          <w:sz w:val="20"/>
        </w:rPr>
        <w:t>Physiol</w:t>
      </w:r>
      <w:proofErr w:type="spellEnd"/>
      <w:r>
        <w:rPr>
          <w:rFonts w:ascii="Arial" w:hAnsi="Arial" w:cs="Arial"/>
          <w:i/>
          <w:iCs/>
          <w:sz w:val="20"/>
        </w:rPr>
        <w:t xml:space="preserve"> Genomics 16:204-211</w:t>
      </w:r>
      <w:r w:rsidRPr="00CA4C59">
        <w:rPr>
          <w:rFonts w:ascii="Arial" w:hAnsi="Arial" w:cs="Arial"/>
          <w:iCs/>
          <w:sz w:val="20"/>
        </w:rPr>
        <w:t>, 2004</w:t>
      </w:r>
      <w:r>
        <w:rPr>
          <w:rFonts w:ascii="Arial" w:hAnsi="Arial" w:cs="Arial"/>
          <w:i/>
          <w:iCs/>
          <w:sz w:val="20"/>
        </w:rPr>
        <w:t>.</w:t>
      </w:r>
    </w:p>
    <w:p w14:paraId="7C6EC95F" w14:textId="77777777" w:rsidR="003C228E" w:rsidRDefault="003C228E" w:rsidP="003C228E">
      <w:pPr>
        <w:spacing w:before="0" w:after="0"/>
        <w:ind w:hanging="720"/>
        <w:rPr>
          <w:rFonts w:ascii="Arial" w:hAnsi="Arial" w:cs="Arial"/>
          <w:sz w:val="20"/>
        </w:rPr>
      </w:pPr>
    </w:p>
    <w:p w14:paraId="413049E2" w14:textId="77777777" w:rsidR="006A2158" w:rsidRDefault="006A2158" w:rsidP="003C228E">
      <w:pPr>
        <w:spacing w:before="0" w:after="0"/>
        <w:ind w:hanging="720"/>
        <w:rPr>
          <w:rFonts w:ascii="Arial" w:hAnsi="Arial" w:cs="Arial"/>
          <w:sz w:val="20"/>
        </w:rPr>
      </w:pPr>
      <w:r>
        <w:rPr>
          <w:rFonts w:ascii="Arial" w:hAnsi="Arial" w:cs="Arial"/>
          <w:sz w:val="20"/>
        </w:rPr>
        <w:t xml:space="preserve">Lim M., McKenzie K., Floyd A.D., Kwon E., Zeitlin P.L. Modulation of ΔF508 Cystic Fibrosis Transmembrane Regulator Trafficking and Function with 4-Phenylbutyrate and Flavonoids.  </w:t>
      </w:r>
      <w:r>
        <w:rPr>
          <w:rFonts w:ascii="Arial" w:hAnsi="Arial" w:cs="Arial"/>
          <w:i/>
          <w:iCs/>
          <w:sz w:val="20"/>
        </w:rPr>
        <w:t>Am.</w:t>
      </w:r>
      <w:r>
        <w:rPr>
          <w:rFonts w:ascii="Arial" w:hAnsi="Arial" w:cs="Arial"/>
          <w:sz w:val="20"/>
        </w:rPr>
        <w:t xml:space="preserve"> </w:t>
      </w:r>
      <w:r>
        <w:rPr>
          <w:rFonts w:ascii="Arial" w:hAnsi="Arial" w:cs="Arial"/>
          <w:i/>
          <w:iCs/>
          <w:sz w:val="20"/>
        </w:rPr>
        <w:t>J. Respir. Cell Mol. Biol</w:t>
      </w:r>
      <w:r>
        <w:rPr>
          <w:rFonts w:ascii="Arial" w:hAnsi="Arial" w:cs="Arial"/>
          <w:sz w:val="20"/>
        </w:rPr>
        <w:t xml:space="preserve">. Vol. 31, pp. 351-357, 2004.  </w:t>
      </w:r>
    </w:p>
    <w:p w14:paraId="748F2D0E" w14:textId="77777777" w:rsidR="00F627CD" w:rsidRDefault="00F627CD" w:rsidP="00095AF0">
      <w:pPr>
        <w:spacing w:before="0" w:after="0"/>
        <w:rPr>
          <w:rFonts w:ascii="Arial" w:hAnsi="Arial" w:cs="Arial"/>
          <w:sz w:val="20"/>
        </w:rPr>
      </w:pPr>
    </w:p>
    <w:p w14:paraId="33C056A4" w14:textId="77777777" w:rsidR="00A639FA" w:rsidRDefault="006A2158" w:rsidP="003C228E">
      <w:pPr>
        <w:spacing w:before="0" w:after="0"/>
        <w:ind w:hanging="720"/>
        <w:rPr>
          <w:rFonts w:ascii="Arial" w:hAnsi="Arial" w:cs="Arial"/>
          <w:sz w:val="20"/>
        </w:rPr>
      </w:pPr>
      <w:r>
        <w:rPr>
          <w:rFonts w:ascii="Arial" w:hAnsi="Arial" w:cs="Arial"/>
          <w:sz w:val="20"/>
        </w:rPr>
        <w:t xml:space="preserve">Wang W-J., </w:t>
      </w:r>
      <w:proofErr w:type="spellStart"/>
      <w:r>
        <w:rPr>
          <w:rFonts w:ascii="Arial" w:hAnsi="Arial" w:cs="Arial"/>
          <w:sz w:val="20"/>
        </w:rPr>
        <w:t>Mulugeta</w:t>
      </w:r>
      <w:proofErr w:type="spellEnd"/>
      <w:r>
        <w:rPr>
          <w:rFonts w:ascii="Arial" w:hAnsi="Arial" w:cs="Arial"/>
          <w:sz w:val="20"/>
        </w:rPr>
        <w:t xml:space="preserve"> S., Russo S.J., Beers M.F., Deletion of exon 4 from human surfactant protein C results in </w:t>
      </w:r>
      <w:proofErr w:type="spellStart"/>
      <w:r>
        <w:rPr>
          <w:rFonts w:ascii="Arial" w:hAnsi="Arial" w:cs="Arial"/>
          <w:sz w:val="20"/>
        </w:rPr>
        <w:t>aggresome</w:t>
      </w:r>
      <w:proofErr w:type="spellEnd"/>
      <w:r>
        <w:rPr>
          <w:rFonts w:ascii="Arial" w:hAnsi="Arial" w:cs="Arial"/>
          <w:sz w:val="20"/>
        </w:rPr>
        <w:t xml:space="preserve"> formation and generation of a dominant negative, </w:t>
      </w:r>
      <w:r>
        <w:rPr>
          <w:rFonts w:ascii="Arial" w:hAnsi="Arial" w:cs="Arial"/>
          <w:i/>
          <w:iCs/>
          <w:sz w:val="20"/>
        </w:rPr>
        <w:t>Journal of Cell Science</w:t>
      </w:r>
      <w:r>
        <w:rPr>
          <w:rFonts w:ascii="Arial" w:hAnsi="Arial" w:cs="Arial"/>
          <w:sz w:val="20"/>
        </w:rPr>
        <w:t xml:space="preserve"> 116, 683-692, 2003.</w:t>
      </w:r>
    </w:p>
    <w:p w14:paraId="74C8A26C" w14:textId="77777777" w:rsidR="003C228E" w:rsidRDefault="003C228E" w:rsidP="003C228E">
      <w:pPr>
        <w:spacing w:before="0" w:after="0"/>
        <w:ind w:hanging="720"/>
        <w:rPr>
          <w:rFonts w:ascii="Arial" w:hAnsi="Arial" w:cs="Arial"/>
          <w:sz w:val="20"/>
        </w:rPr>
      </w:pPr>
    </w:p>
    <w:p w14:paraId="500C0910" w14:textId="77777777" w:rsidR="003C228E" w:rsidRDefault="00A639FA" w:rsidP="00095AF0">
      <w:pPr>
        <w:spacing w:before="0" w:after="0"/>
        <w:ind w:hanging="720"/>
        <w:rPr>
          <w:rFonts w:ascii="Arial" w:hAnsi="Arial" w:cs="Arial"/>
          <w:sz w:val="20"/>
        </w:rPr>
      </w:pPr>
      <w:proofErr w:type="spellStart"/>
      <w:r>
        <w:rPr>
          <w:rFonts w:ascii="Arial" w:hAnsi="Arial" w:cs="Arial"/>
          <w:sz w:val="20"/>
        </w:rPr>
        <w:t>Roomans</w:t>
      </w:r>
      <w:proofErr w:type="spellEnd"/>
      <w:r>
        <w:rPr>
          <w:rFonts w:ascii="Arial" w:hAnsi="Arial" w:cs="Arial"/>
          <w:sz w:val="20"/>
        </w:rPr>
        <w:t xml:space="preserve"> G.M. Pharmacological Approaches to Correcting the Ion Transport Defect in Cystic Fibrosis.</w:t>
      </w:r>
      <w:r>
        <w:rPr>
          <w:rFonts w:ascii="Arial" w:hAnsi="Arial" w:cs="Arial"/>
          <w:i/>
          <w:iCs/>
          <w:sz w:val="20"/>
        </w:rPr>
        <w:t xml:space="preserve"> Am J. Respir Med. </w:t>
      </w:r>
      <w:r>
        <w:rPr>
          <w:rFonts w:ascii="Arial" w:hAnsi="Arial" w:cs="Arial"/>
          <w:sz w:val="20"/>
        </w:rPr>
        <w:t>2003; 2(5):413-431</w:t>
      </w:r>
    </w:p>
    <w:p w14:paraId="78C48027" w14:textId="77777777" w:rsidR="00716990" w:rsidRDefault="00716990" w:rsidP="003C228E">
      <w:pPr>
        <w:spacing w:before="0" w:after="0"/>
        <w:ind w:hanging="720"/>
        <w:rPr>
          <w:rFonts w:ascii="Arial" w:hAnsi="Arial" w:cs="Arial"/>
          <w:sz w:val="20"/>
        </w:rPr>
      </w:pPr>
    </w:p>
    <w:p w14:paraId="2575541A" w14:textId="77777777" w:rsidR="00F627CD" w:rsidRDefault="006A2158" w:rsidP="003C228E">
      <w:pPr>
        <w:spacing w:before="0" w:after="0"/>
        <w:ind w:hanging="720"/>
        <w:rPr>
          <w:rFonts w:ascii="Arial" w:hAnsi="Arial" w:cs="Arial"/>
          <w:sz w:val="20"/>
        </w:rPr>
      </w:pPr>
      <w:proofErr w:type="spellStart"/>
      <w:r>
        <w:rPr>
          <w:rFonts w:ascii="Arial" w:hAnsi="Arial" w:cs="Arial"/>
          <w:sz w:val="20"/>
        </w:rPr>
        <w:t>Poschet</w:t>
      </w:r>
      <w:proofErr w:type="spellEnd"/>
      <w:r>
        <w:rPr>
          <w:rFonts w:ascii="Arial" w:hAnsi="Arial" w:cs="Arial"/>
          <w:sz w:val="20"/>
        </w:rPr>
        <w:t xml:space="preserve"> J.F., Skidmore J., </w:t>
      </w:r>
      <w:proofErr w:type="spellStart"/>
      <w:r>
        <w:rPr>
          <w:rFonts w:ascii="Arial" w:hAnsi="Arial" w:cs="Arial"/>
          <w:sz w:val="20"/>
        </w:rPr>
        <w:t>Bouchjer</w:t>
      </w:r>
      <w:proofErr w:type="spellEnd"/>
      <w:r>
        <w:rPr>
          <w:rFonts w:ascii="Arial" w:hAnsi="Arial" w:cs="Arial"/>
          <w:sz w:val="20"/>
        </w:rPr>
        <w:t xml:space="preserve"> J.C., </w:t>
      </w:r>
      <w:proofErr w:type="spellStart"/>
      <w:r>
        <w:rPr>
          <w:rFonts w:ascii="Arial" w:hAnsi="Arial" w:cs="Arial"/>
          <w:sz w:val="20"/>
        </w:rPr>
        <w:t>Firoved</w:t>
      </w:r>
      <w:proofErr w:type="spellEnd"/>
      <w:r>
        <w:rPr>
          <w:rFonts w:ascii="Arial" w:hAnsi="Arial" w:cs="Arial"/>
          <w:sz w:val="20"/>
        </w:rPr>
        <w:t xml:space="preserve"> A.M., Va</w:t>
      </w:r>
      <w:r w:rsidR="00576501">
        <w:rPr>
          <w:rFonts w:ascii="Arial" w:hAnsi="Arial" w:cs="Arial"/>
          <w:sz w:val="20"/>
        </w:rPr>
        <w:t xml:space="preserve">n Dyke R.W., </w:t>
      </w:r>
      <w:proofErr w:type="spellStart"/>
      <w:r w:rsidR="00576501">
        <w:rPr>
          <w:rFonts w:ascii="Arial" w:hAnsi="Arial" w:cs="Arial"/>
          <w:sz w:val="20"/>
        </w:rPr>
        <w:t>Deretic</w:t>
      </w:r>
      <w:proofErr w:type="spellEnd"/>
      <w:r w:rsidR="00576501">
        <w:rPr>
          <w:rFonts w:ascii="Arial" w:hAnsi="Arial" w:cs="Arial"/>
          <w:sz w:val="20"/>
        </w:rPr>
        <w:t xml:space="preserve"> V.</w:t>
      </w:r>
      <w:r>
        <w:rPr>
          <w:rFonts w:ascii="Arial" w:hAnsi="Arial" w:cs="Arial"/>
          <w:sz w:val="20"/>
        </w:rPr>
        <w:t xml:space="preserve"> </w:t>
      </w:r>
      <w:proofErr w:type="spellStart"/>
      <w:r>
        <w:rPr>
          <w:rFonts w:ascii="Arial" w:hAnsi="Arial" w:cs="Arial"/>
          <w:sz w:val="20"/>
        </w:rPr>
        <w:t>Hyperacidification</w:t>
      </w:r>
      <w:proofErr w:type="spellEnd"/>
      <w:r>
        <w:rPr>
          <w:rFonts w:ascii="Arial" w:hAnsi="Arial" w:cs="Arial"/>
          <w:sz w:val="20"/>
        </w:rPr>
        <w:t xml:space="preserve"> of Cellubrevin Endocytic Compartments and Defective Endosomal Recycling in Cystic Fibrosis Respiratory Epithelial Cells, </w:t>
      </w:r>
      <w:r>
        <w:rPr>
          <w:rFonts w:ascii="Arial" w:hAnsi="Arial" w:cs="Arial"/>
          <w:i/>
          <w:iCs/>
          <w:sz w:val="20"/>
        </w:rPr>
        <w:t xml:space="preserve">The Journal of Biological Chemistry </w:t>
      </w:r>
      <w:r>
        <w:rPr>
          <w:rFonts w:ascii="Arial" w:hAnsi="Arial" w:cs="Arial"/>
          <w:sz w:val="20"/>
        </w:rPr>
        <w:t>Vol. 277, No. 16, April 2002</w:t>
      </w:r>
    </w:p>
    <w:p w14:paraId="21282DB5" w14:textId="77777777" w:rsidR="006A2158" w:rsidRDefault="006A2158" w:rsidP="003C228E">
      <w:pPr>
        <w:spacing w:before="0" w:after="0"/>
        <w:ind w:hanging="720"/>
        <w:rPr>
          <w:rFonts w:ascii="Arial" w:hAnsi="Arial" w:cs="Arial"/>
          <w:sz w:val="20"/>
        </w:rPr>
      </w:pPr>
      <w:r>
        <w:rPr>
          <w:rFonts w:ascii="Arial" w:hAnsi="Arial" w:cs="Arial"/>
          <w:sz w:val="20"/>
        </w:rPr>
        <w:t>.</w:t>
      </w:r>
    </w:p>
    <w:p w14:paraId="1D6E3E71" w14:textId="77777777" w:rsidR="00C043E7" w:rsidRDefault="00576501" w:rsidP="003C228E">
      <w:pPr>
        <w:spacing w:before="0" w:after="0"/>
        <w:ind w:hanging="720"/>
        <w:rPr>
          <w:rFonts w:ascii="Arial" w:hAnsi="Arial" w:cs="Arial"/>
          <w:sz w:val="20"/>
        </w:rPr>
      </w:pPr>
      <w:r>
        <w:rPr>
          <w:rFonts w:ascii="Arial" w:hAnsi="Arial" w:cs="Arial"/>
          <w:sz w:val="20"/>
        </w:rPr>
        <w:t xml:space="preserve">Zeitlin, P., Diener-West, M., Rubenstein, R., Boyle, M., Lee, C., Brass-Ernst, L.  Evidence of CFTR Function in Cystic Fibrosis after Systemic Administration of 4-Phenylbutyrate.  </w:t>
      </w:r>
      <w:r>
        <w:rPr>
          <w:rFonts w:ascii="Arial" w:hAnsi="Arial" w:cs="Arial"/>
          <w:i/>
          <w:sz w:val="20"/>
        </w:rPr>
        <w:t>Molecular Therapy</w:t>
      </w:r>
      <w:r>
        <w:rPr>
          <w:rFonts w:ascii="Arial" w:hAnsi="Arial" w:cs="Arial"/>
          <w:sz w:val="20"/>
        </w:rPr>
        <w:t>, Vol. 6, No. 1, July 2002</w:t>
      </w:r>
    </w:p>
    <w:p w14:paraId="295E25AE" w14:textId="77777777" w:rsidR="00F627CD" w:rsidRDefault="00F627CD" w:rsidP="003C228E">
      <w:pPr>
        <w:spacing w:before="0" w:after="0"/>
        <w:ind w:hanging="720"/>
        <w:rPr>
          <w:rFonts w:ascii="Arial" w:hAnsi="Arial" w:cs="Arial"/>
          <w:sz w:val="20"/>
        </w:rPr>
      </w:pPr>
    </w:p>
    <w:p w14:paraId="1BD859A2" w14:textId="77777777" w:rsidR="00AD72F3" w:rsidRDefault="00AD72F3" w:rsidP="003C228E">
      <w:pPr>
        <w:spacing w:before="0" w:after="0"/>
        <w:ind w:hanging="720"/>
        <w:rPr>
          <w:rFonts w:ascii="Arial" w:hAnsi="Arial" w:cs="Arial"/>
          <w:sz w:val="20"/>
        </w:rPr>
      </w:pPr>
      <w:r>
        <w:rPr>
          <w:rFonts w:ascii="Arial" w:hAnsi="Arial" w:cs="Arial"/>
          <w:sz w:val="20"/>
        </w:rPr>
        <w:t xml:space="preserve">Farinha Carols M., Nogueira, Paulo, Mendes, Filipa, Penque, Deborah and Amaral, Margarida D.  The human </w:t>
      </w:r>
      <w:proofErr w:type="spellStart"/>
      <w:r>
        <w:rPr>
          <w:rFonts w:ascii="Arial" w:hAnsi="Arial" w:cs="Arial"/>
          <w:sz w:val="20"/>
        </w:rPr>
        <w:t>Dnaj</w:t>
      </w:r>
      <w:proofErr w:type="spellEnd"/>
      <w:r>
        <w:rPr>
          <w:rFonts w:ascii="Arial" w:hAnsi="Arial" w:cs="Arial"/>
          <w:sz w:val="20"/>
        </w:rPr>
        <w:t xml:space="preserve"> homologue (</w:t>
      </w:r>
      <w:proofErr w:type="spellStart"/>
      <w:r>
        <w:rPr>
          <w:rFonts w:ascii="Arial" w:hAnsi="Arial" w:cs="Arial"/>
          <w:sz w:val="20"/>
        </w:rPr>
        <w:t>Hdj</w:t>
      </w:r>
      <w:proofErr w:type="spellEnd"/>
      <w:r>
        <w:rPr>
          <w:rFonts w:ascii="Arial" w:hAnsi="Arial" w:cs="Arial"/>
          <w:sz w:val="20"/>
        </w:rPr>
        <w:t>)-1/heat-shock protein (</w:t>
      </w:r>
      <w:proofErr w:type="spellStart"/>
      <w:r>
        <w:rPr>
          <w:rFonts w:ascii="Arial" w:hAnsi="Arial" w:cs="Arial"/>
          <w:sz w:val="20"/>
        </w:rPr>
        <w:t>Hsp</w:t>
      </w:r>
      <w:proofErr w:type="spellEnd"/>
      <w:r>
        <w:rPr>
          <w:rFonts w:ascii="Arial" w:hAnsi="Arial" w:cs="Arial"/>
          <w:sz w:val="20"/>
        </w:rPr>
        <w:t xml:space="preserve">) 40 co-chaperone is required for the </w:t>
      </w:r>
      <w:r>
        <w:rPr>
          <w:rFonts w:ascii="Arial" w:hAnsi="Arial" w:cs="Arial"/>
          <w:i/>
          <w:sz w:val="20"/>
        </w:rPr>
        <w:t>in vivo</w:t>
      </w:r>
      <w:r>
        <w:rPr>
          <w:rFonts w:ascii="Arial" w:hAnsi="Arial" w:cs="Arial"/>
          <w:sz w:val="20"/>
        </w:rPr>
        <w:t xml:space="preserve"> stabilization of the cystic fibrosis transmembrane conductance regulator by Hsp70.  </w:t>
      </w:r>
      <w:proofErr w:type="spellStart"/>
      <w:r>
        <w:rPr>
          <w:rFonts w:ascii="Arial" w:hAnsi="Arial" w:cs="Arial"/>
          <w:i/>
          <w:sz w:val="20"/>
        </w:rPr>
        <w:t>Biochem</w:t>
      </w:r>
      <w:proofErr w:type="spellEnd"/>
      <w:r>
        <w:rPr>
          <w:rFonts w:ascii="Arial" w:hAnsi="Arial" w:cs="Arial"/>
          <w:i/>
          <w:sz w:val="20"/>
        </w:rPr>
        <w:t>. J.</w:t>
      </w:r>
      <w:r>
        <w:rPr>
          <w:rFonts w:ascii="Arial" w:hAnsi="Arial" w:cs="Arial"/>
          <w:sz w:val="20"/>
        </w:rPr>
        <w:t xml:space="preserve"> (2002) 366, 797-806.</w:t>
      </w:r>
    </w:p>
    <w:p w14:paraId="24B7659E" w14:textId="2AC229EE" w:rsidR="00511937" w:rsidRDefault="00511937" w:rsidP="003C228E">
      <w:pPr>
        <w:spacing w:before="0" w:after="0"/>
        <w:ind w:hanging="720"/>
        <w:jc w:val="both"/>
        <w:rPr>
          <w:rFonts w:ascii="Arial" w:hAnsi="Arial" w:cs="Arial"/>
          <w:iCs/>
          <w:sz w:val="20"/>
        </w:rPr>
      </w:pPr>
    </w:p>
    <w:p w14:paraId="4D390A29" w14:textId="77777777" w:rsidR="00553B63" w:rsidRPr="006F0492" w:rsidRDefault="00553B63" w:rsidP="003C228E">
      <w:pPr>
        <w:spacing w:before="0" w:after="0"/>
      </w:pPr>
    </w:p>
    <w:p w14:paraId="2047A621" w14:textId="77777777" w:rsidR="006A2158" w:rsidRPr="00C8683B" w:rsidRDefault="006A2158" w:rsidP="003C228E">
      <w:pPr>
        <w:pStyle w:val="Heading1"/>
        <w:spacing w:before="0" w:after="0"/>
        <w:ind w:left="-720"/>
        <w:jc w:val="center"/>
        <w:rPr>
          <w:rFonts w:ascii="Times New Roman" w:hAnsi="Times New Roman"/>
          <w:sz w:val="24"/>
        </w:rPr>
      </w:pPr>
      <w:r w:rsidRPr="00C8683B">
        <w:rPr>
          <w:rFonts w:ascii="Times New Roman" w:hAnsi="Times New Roman"/>
          <w:sz w:val="24"/>
        </w:rPr>
        <w:t>ADRENOLEUCODYSTROPHY (ALD)</w:t>
      </w:r>
    </w:p>
    <w:p w14:paraId="77BD14A7" w14:textId="77777777" w:rsidR="006A2158" w:rsidRPr="00C8683B" w:rsidRDefault="006A2158" w:rsidP="003C228E">
      <w:pPr>
        <w:spacing w:before="0" w:after="0"/>
      </w:pPr>
    </w:p>
    <w:p w14:paraId="2BCE549D" w14:textId="77777777" w:rsidR="003C228E" w:rsidRDefault="003C228E" w:rsidP="003C228E">
      <w:pPr>
        <w:spacing w:before="0" w:after="0"/>
        <w:ind w:hanging="720"/>
        <w:rPr>
          <w:rFonts w:ascii="Arial" w:hAnsi="Arial" w:cs="Arial"/>
          <w:sz w:val="20"/>
        </w:rPr>
      </w:pPr>
    </w:p>
    <w:p w14:paraId="7FA8F4B2" w14:textId="6D1F8B8C" w:rsidR="00511937" w:rsidRDefault="00511937" w:rsidP="00D55059">
      <w:pPr>
        <w:spacing w:before="0" w:after="0"/>
        <w:ind w:hanging="720"/>
        <w:rPr>
          <w:rFonts w:ascii="Arial" w:hAnsi="Arial" w:cs="Arial"/>
          <w:sz w:val="20"/>
        </w:rPr>
      </w:pPr>
      <w:r>
        <w:rPr>
          <w:rFonts w:ascii="Arial" w:hAnsi="Arial" w:cs="Arial"/>
          <w:sz w:val="20"/>
        </w:rPr>
        <w:t xml:space="preserve">Brose RD, Shin G, McGuinness MC, </w:t>
      </w:r>
      <w:proofErr w:type="spellStart"/>
      <w:r>
        <w:rPr>
          <w:rFonts w:ascii="Arial" w:hAnsi="Arial" w:cs="Arial"/>
          <w:sz w:val="20"/>
        </w:rPr>
        <w:t>Schneidereith</w:t>
      </w:r>
      <w:proofErr w:type="spellEnd"/>
      <w:r>
        <w:rPr>
          <w:rFonts w:ascii="Arial" w:hAnsi="Arial" w:cs="Arial"/>
          <w:sz w:val="20"/>
        </w:rPr>
        <w:t xml:space="preserve"> T, Purvis S, Dong GX, Keefer J, Spencer F, Smith KD. Activation </w:t>
      </w:r>
      <w:proofErr w:type="spellStart"/>
      <w:r>
        <w:rPr>
          <w:rFonts w:ascii="Arial" w:hAnsi="Arial" w:cs="Arial"/>
          <w:sz w:val="20"/>
        </w:rPr>
        <w:t>o</w:t>
      </w:r>
      <w:proofErr w:type="spellEnd"/>
      <w:r>
        <w:rPr>
          <w:rFonts w:ascii="Arial" w:hAnsi="Arial" w:cs="Arial"/>
          <w:sz w:val="20"/>
        </w:rPr>
        <w:t xml:space="preserve"> the stress proteome as a mechanism for small molecule therapeutics. </w:t>
      </w:r>
      <w:r>
        <w:rPr>
          <w:rFonts w:ascii="Arial" w:hAnsi="Arial" w:cs="Arial"/>
          <w:i/>
          <w:iCs/>
          <w:sz w:val="20"/>
        </w:rPr>
        <w:t>Hum Mol Genet</w:t>
      </w:r>
      <w:r>
        <w:rPr>
          <w:rFonts w:ascii="Arial" w:hAnsi="Arial" w:cs="Arial"/>
          <w:sz w:val="20"/>
        </w:rPr>
        <w:t xml:space="preserve"> Oct 2012 1;21(19):4237-52.</w:t>
      </w:r>
    </w:p>
    <w:p w14:paraId="6E39666E" w14:textId="77777777" w:rsidR="00511937" w:rsidRPr="00511937" w:rsidRDefault="00511937" w:rsidP="00D55059">
      <w:pPr>
        <w:spacing w:before="0" w:after="0"/>
        <w:ind w:hanging="720"/>
        <w:rPr>
          <w:rFonts w:ascii="Arial" w:hAnsi="Arial" w:cs="Arial"/>
          <w:sz w:val="20"/>
        </w:rPr>
      </w:pPr>
    </w:p>
    <w:p w14:paraId="2103B15B" w14:textId="5ABF085C" w:rsidR="00511937" w:rsidRPr="00A1747A" w:rsidRDefault="00511937" w:rsidP="00D55059">
      <w:pPr>
        <w:spacing w:before="0" w:after="0"/>
        <w:ind w:hanging="720"/>
        <w:rPr>
          <w:rFonts w:ascii="Arial" w:hAnsi="Arial" w:cs="Arial"/>
          <w:sz w:val="20"/>
        </w:rPr>
      </w:pPr>
      <w:proofErr w:type="spellStart"/>
      <w:r>
        <w:rPr>
          <w:rFonts w:ascii="Arial" w:hAnsi="Arial" w:cs="Arial"/>
          <w:sz w:val="20"/>
        </w:rPr>
        <w:t>Baarine</w:t>
      </w:r>
      <w:proofErr w:type="spellEnd"/>
      <w:r>
        <w:rPr>
          <w:rFonts w:ascii="Arial" w:hAnsi="Arial" w:cs="Arial"/>
          <w:sz w:val="20"/>
        </w:rPr>
        <w:t xml:space="preserve"> M, </w:t>
      </w:r>
      <w:proofErr w:type="spellStart"/>
      <w:r>
        <w:rPr>
          <w:rFonts w:ascii="Arial" w:hAnsi="Arial" w:cs="Arial"/>
          <w:sz w:val="20"/>
        </w:rPr>
        <w:t>Ragot</w:t>
      </w:r>
      <w:proofErr w:type="spellEnd"/>
      <w:r>
        <w:rPr>
          <w:rFonts w:ascii="Arial" w:hAnsi="Arial" w:cs="Arial"/>
          <w:sz w:val="20"/>
        </w:rPr>
        <w:t xml:space="preserve"> K, </w:t>
      </w:r>
      <w:proofErr w:type="spellStart"/>
      <w:r>
        <w:rPr>
          <w:rFonts w:ascii="Arial" w:hAnsi="Arial" w:cs="Arial"/>
          <w:sz w:val="20"/>
        </w:rPr>
        <w:t>Genin</w:t>
      </w:r>
      <w:proofErr w:type="spellEnd"/>
      <w:r>
        <w:rPr>
          <w:rFonts w:ascii="Arial" w:hAnsi="Arial" w:cs="Arial"/>
          <w:sz w:val="20"/>
        </w:rPr>
        <w:t xml:space="preserve"> EC, Hajj HE, </w:t>
      </w:r>
      <w:proofErr w:type="spellStart"/>
      <w:r>
        <w:rPr>
          <w:rFonts w:ascii="Arial" w:hAnsi="Arial" w:cs="Arial"/>
          <w:sz w:val="20"/>
        </w:rPr>
        <w:t>Trompier</w:t>
      </w:r>
      <w:proofErr w:type="spellEnd"/>
      <w:r>
        <w:rPr>
          <w:rFonts w:ascii="Arial" w:hAnsi="Arial" w:cs="Arial"/>
          <w:sz w:val="20"/>
        </w:rPr>
        <w:t xml:space="preserve"> D, </w:t>
      </w:r>
      <w:proofErr w:type="spellStart"/>
      <w:r>
        <w:rPr>
          <w:rFonts w:ascii="Arial" w:hAnsi="Arial" w:cs="Arial"/>
          <w:sz w:val="20"/>
        </w:rPr>
        <w:t>Andreoletti</w:t>
      </w:r>
      <w:proofErr w:type="spellEnd"/>
      <w:r>
        <w:rPr>
          <w:rFonts w:ascii="Arial" w:hAnsi="Arial" w:cs="Arial"/>
          <w:sz w:val="20"/>
        </w:rPr>
        <w:t xml:space="preserve"> P, </w:t>
      </w:r>
      <w:proofErr w:type="spellStart"/>
      <w:r>
        <w:rPr>
          <w:rFonts w:ascii="Arial" w:hAnsi="Arial" w:cs="Arial"/>
          <w:sz w:val="20"/>
        </w:rPr>
        <w:t>Ghandour</w:t>
      </w:r>
      <w:proofErr w:type="spellEnd"/>
      <w:r>
        <w:rPr>
          <w:rFonts w:ascii="Arial" w:hAnsi="Arial" w:cs="Arial"/>
          <w:sz w:val="20"/>
        </w:rPr>
        <w:t xml:space="preserve"> MS, </w:t>
      </w:r>
      <w:proofErr w:type="spellStart"/>
      <w:r>
        <w:rPr>
          <w:rFonts w:ascii="Arial" w:hAnsi="Arial" w:cs="Arial"/>
          <w:sz w:val="20"/>
        </w:rPr>
        <w:t>Menetrier</w:t>
      </w:r>
      <w:proofErr w:type="spellEnd"/>
      <w:r>
        <w:rPr>
          <w:rFonts w:ascii="Arial" w:hAnsi="Arial" w:cs="Arial"/>
          <w:sz w:val="20"/>
        </w:rPr>
        <w:t xml:space="preserve"> F, </w:t>
      </w:r>
      <w:proofErr w:type="spellStart"/>
      <w:r w:rsidR="00A1747A">
        <w:rPr>
          <w:rFonts w:ascii="Arial" w:hAnsi="Arial" w:cs="Arial"/>
          <w:sz w:val="20"/>
        </w:rPr>
        <w:t>Cherkaoui-Malki</w:t>
      </w:r>
      <w:proofErr w:type="spellEnd"/>
      <w:r w:rsidR="00A1747A">
        <w:rPr>
          <w:rFonts w:ascii="Arial" w:hAnsi="Arial" w:cs="Arial"/>
          <w:sz w:val="20"/>
        </w:rPr>
        <w:t xml:space="preserve"> M, </w:t>
      </w:r>
      <w:proofErr w:type="spellStart"/>
      <w:r w:rsidR="00A1747A">
        <w:rPr>
          <w:rFonts w:ascii="Arial" w:hAnsi="Arial" w:cs="Arial"/>
          <w:sz w:val="20"/>
        </w:rPr>
        <w:t>Savary</w:t>
      </w:r>
      <w:proofErr w:type="spellEnd"/>
      <w:r w:rsidR="00A1747A">
        <w:rPr>
          <w:rFonts w:ascii="Arial" w:hAnsi="Arial" w:cs="Arial"/>
          <w:sz w:val="20"/>
        </w:rPr>
        <w:t xml:space="preserve"> S, Lizard. Peroxisomal and mitochondrial status of two murine </w:t>
      </w:r>
      <w:proofErr w:type="spellStart"/>
      <w:r w:rsidR="00A1747A">
        <w:rPr>
          <w:rFonts w:ascii="Arial" w:hAnsi="Arial" w:cs="Arial"/>
          <w:sz w:val="20"/>
        </w:rPr>
        <w:t>oligodendrocytic</w:t>
      </w:r>
      <w:proofErr w:type="spellEnd"/>
      <w:r w:rsidR="00A1747A">
        <w:rPr>
          <w:rFonts w:ascii="Arial" w:hAnsi="Arial" w:cs="Arial"/>
          <w:sz w:val="20"/>
        </w:rPr>
        <w:t xml:space="preserve"> cell lines (158N,158JP): potential models or the study of peroxisomal disorders associated with </w:t>
      </w:r>
      <w:proofErr w:type="spellStart"/>
      <w:r w:rsidR="00A1747A">
        <w:rPr>
          <w:rFonts w:ascii="Arial" w:hAnsi="Arial" w:cs="Arial"/>
          <w:sz w:val="20"/>
        </w:rPr>
        <w:t>dysmyelination</w:t>
      </w:r>
      <w:proofErr w:type="spellEnd"/>
      <w:r w:rsidR="00A1747A">
        <w:rPr>
          <w:rFonts w:ascii="Arial" w:hAnsi="Arial" w:cs="Arial"/>
          <w:sz w:val="20"/>
        </w:rPr>
        <w:t xml:space="preserve"> processes. </w:t>
      </w:r>
      <w:r w:rsidR="00A1747A">
        <w:rPr>
          <w:rFonts w:ascii="Arial" w:hAnsi="Arial" w:cs="Arial"/>
          <w:i/>
          <w:iCs/>
          <w:sz w:val="20"/>
        </w:rPr>
        <w:t xml:space="preserve">J </w:t>
      </w:r>
      <w:proofErr w:type="spellStart"/>
      <w:r w:rsidR="00A1747A">
        <w:rPr>
          <w:rFonts w:ascii="Arial" w:hAnsi="Arial" w:cs="Arial"/>
          <w:i/>
          <w:iCs/>
          <w:sz w:val="20"/>
        </w:rPr>
        <w:t>Neurochem</w:t>
      </w:r>
      <w:proofErr w:type="spellEnd"/>
      <w:r w:rsidR="00A1747A">
        <w:rPr>
          <w:rFonts w:ascii="Arial" w:hAnsi="Arial" w:cs="Arial"/>
          <w:sz w:val="20"/>
        </w:rPr>
        <w:t xml:space="preserve"> Oct 2009;111(1):119-31</w:t>
      </w:r>
    </w:p>
    <w:p w14:paraId="165EF304" w14:textId="77777777" w:rsidR="00511937" w:rsidRDefault="00511937" w:rsidP="00D55059">
      <w:pPr>
        <w:spacing w:before="0" w:after="0"/>
        <w:ind w:hanging="720"/>
        <w:rPr>
          <w:rFonts w:ascii="Arial" w:hAnsi="Arial" w:cs="Arial"/>
          <w:sz w:val="20"/>
        </w:rPr>
      </w:pPr>
    </w:p>
    <w:p w14:paraId="2590CDF3" w14:textId="25B7C721" w:rsidR="003C228E" w:rsidRDefault="006A2158" w:rsidP="00D55059">
      <w:pPr>
        <w:spacing w:before="0" w:after="0"/>
        <w:ind w:hanging="720"/>
        <w:rPr>
          <w:rFonts w:ascii="Arial" w:hAnsi="Arial" w:cs="Arial"/>
          <w:sz w:val="20"/>
        </w:rPr>
      </w:pPr>
      <w:proofErr w:type="spellStart"/>
      <w:r w:rsidRPr="00C8683B">
        <w:rPr>
          <w:rFonts w:ascii="Arial" w:hAnsi="Arial" w:cs="Arial"/>
          <w:sz w:val="20"/>
        </w:rPr>
        <w:t>Gondcaille</w:t>
      </w:r>
      <w:proofErr w:type="spellEnd"/>
      <w:r w:rsidRPr="00C8683B">
        <w:rPr>
          <w:rFonts w:ascii="Arial" w:hAnsi="Arial" w:cs="Arial"/>
          <w:sz w:val="20"/>
        </w:rPr>
        <w:t xml:space="preserve"> C., </w:t>
      </w:r>
      <w:proofErr w:type="spellStart"/>
      <w:r w:rsidRPr="00C8683B">
        <w:rPr>
          <w:rFonts w:ascii="Arial" w:hAnsi="Arial" w:cs="Arial"/>
          <w:sz w:val="20"/>
        </w:rPr>
        <w:t>Depreter</w:t>
      </w:r>
      <w:proofErr w:type="spellEnd"/>
      <w:r w:rsidRPr="00C8683B">
        <w:rPr>
          <w:rFonts w:ascii="Arial" w:hAnsi="Arial" w:cs="Arial"/>
          <w:sz w:val="20"/>
        </w:rPr>
        <w:t xml:space="preserve"> M. Fourcade S., </w:t>
      </w:r>
      <w:proofErr w:type="spellStart"/>
      <w:r w:rsidRPr="00C8683B">
        <w:rPr>
          <w:rFonts w:ascii="Arial" w:hAnsi="Arial" w:cs="Arial"/>
          <w:sz w:val="20"/>
        </w:rPr>
        <w:t>Lecca</w:t>
      </w:r>
      <w:proofErr w:type="spellEnd"/>
      <w:r w:rsidRPr="00C8683B">
        <w:rPr>
          <w:rFonts w:ascii="Arial" w:hAnsi="Arial" w:cs="Arial"/>
          <w:sz w:val="20"/>
        </w:rPr>
        <w:t xml:space="preserve"> M.R., </w:t>
      </w:r>
      <w:proofErr w:type="spellStart"/>
      <w:r w:rsidRPr="00C8683B">
        <w:rPr>
          <w:rFonts w:ascii="Arial" w:hAnsi="Arial" w:cs="Arial"/>
          <w:sz w:val="20"/>
        </w:rPr>
        <w:t>Leclercq</w:t>
      </w:r>
      <w:proofErr w:type="spellEnd"/>
      <w:r w:rsidRPr="00C8683B">
        <w:rPr>
          <w:rFonts w:ascii="Arial" w:hAnsi="Arial" w:cs="Arial"/>
          <w:sz w:val="20"/>
        </w:rPr>
        <w:t xml:space="preserve"> S., Martin P.G.P., </w:t>
      </w:r>
      <w:proofErr w:type="spellStart"/>
      <w:r w:rsidRPr="00C8683B">
        <w:rPr>
          <w:rFonts w:ascii="Arial" w:hAnsi="Arial" w:cs="Arial"/>
          <w:sz w:val="20"/>
        </w:rPr>
        <w:t>Pineau</w:t>
      </w:r>
      <w:proofErr w:type="spellEnd"/>
      <w:r w:rsidRPr="00C8683B">
        <w:rPr>
          <w:rFonts w:ascii="Arial" w:hAnsi="Arial" w:cs="Arial"/>
          <w:sz w:val="20"/>
        </w:rPr>
        <w:t xml:space="preserve"> T., </w:t>
      </w:r>
      <w:proofErr w:type="spellStart"/>
      <w:r w:rsidRPr="00C8683B">
        <w:rPr>
          <w:rFonts w:ascii="Arial" w:hAnsi="Arial" w:cs="Arial"/>
          <w:sz w:val="20"/>
        </w:rPr>
        <w:t>Cadepond</w:t>
      </w:r>
      <w:proofErr w:type="spellEnd"/>
      <w:r w:rsidRPr="00C8683B">
        <w:rPr>
          <w:rFonts w:ascii="Arial" w:hAnsi="Arial" w:cs="Arial"/>
          <w:sz w:val="20"/>
        </w:rPr>
        <w:t xml:space="preserve"> F., </w:t>
      </w:r>
      <w:proofErr w:type="spellStart"/>
      <w:r w:rsidRPr="00C8683B">
        <w:rPr>
          <w:rFonts w:ascii="Arial" w:hAnsi="Arial" w:cs="Arial"/>
          <w:sz w:val="20"/>
        </w:rPr>
        <w:t>ElEtr</w:t>
      </w:r>
      <w:proofErr w:type="spellEnd"/>
      <w:r w:rsidRPr="00C8683B">
        <w:rPr>
          <w:rFonts w:ascii="Arial" w:hAnsi="Arial" w:cs="Arial"/>
          <w:sz w:val="20"/>
        </w:rPr>
        <w:t xml:space="preserve"> M., Bertrand N., </w:t>
      </w:r>
      <w:proofErr w:type="spellStart"/>
      <w:r w:rsidRPr="00C8683B">
        <w:rPr>
          <w:rFonts w:ascii="Arial" w:hAnsi="Arial" w:cs="Arial"/>
          <w:sz w:val="20"/>
        </w:rPr>
        <w:t>Beley</w:t>
      </w:r>
      <w:proofErr w:type="spellEnd"/>
      <w:r w:rsidRPr="00C8683B">
        <w:rPr>
          <w:rFonts w:ascii="Arial" w:hAnsi="Arial" w:cs="Arial"/>
          <w:sz w:val="20"/>
        </w:rPr>
        <w:t xml:space="preserve"> A., Duclos S., De </w:t>
      </w:r>
      <w:proofErr w:type="spellStart"/>
      <w:r w:rsidRPr="00C8683B">
        <w:rPr>
          <w:rFonts w:ascii="Arial" w:hAnsi="Arial" w:cs="Arial"/>
          <w:sz w:val="20"/>
        </w:rPr>
        <w:t>Craemer</w:t>
      </w:r>
      <w:proofErr w:type="spellEnd"/>
      <w:r w:rsidRPr="00C8683B">
        <w:rPr>
          <w:rFonts w:ascii="Arial" w:hAnsi="Arial" w:cs="Arial"/>
          <w:sz w:val="20"/>
        </w:rPr>
        <w:t xml:space="preserve"> D., </w:t>
      </w:r>
      <w:proofErr w:type="spellStart"/>
      <w:r w:rsidRPr="00C8683B">
        <w:rPr>
          <w:rFonts w:ascii="Arial" w:hAnsi="Arial" w:cs="Arial"/>
          <w:sz w:val="20"/>
        </w:rPr>
        <w:t>Roels</w:t>
      </w:r>
      <w:proofErr w:type="spellEnd"/>
      <w:r w:rsidRPr="00C8683B">
        <w:rPr>
          <w:rFonts w:ascii="Arial" w:hAnsi="Arial" w:cs="Arial"/>
          <w:sz w:val="20"/>
        </w:rPr>
        <w:t xml:space="preserve"> F., </w:t>
      </w:r>
      <w:proofErr w:type="spellStart"/>
      <w:r w:rsidRPr="00C8683B">
        <w:rPr>
          <w:rFonts w:ascii="Arial" w:hAnsi="Arial" w:cs="Arial"/>
          <w:sz w:val="20"/>
        </w:rPr>
        <w:t>Savary</w:t>
      </w:r>
      <w:proofErr w:type="spellEnd"/>
      <w:r w:rsidRPr="00C8683B">
        <w:rPr>
          <w:rFonts w:ascii="Arial" w:hAnsi="Arial" w:cs="Arial"/>
          <w:sz w:val="20"/>
        </w:rPr>
        <w:t xml:space="preserve"> S., </w:t>
      </w:r>
      <w:proofErr w:type="spellStart"/>
      <w:r w:rsidRPr="00C8683B">
        <w:rPr>
          <w:rFonts w:ascii="Arial" w:hAnsi="Arial" w:cs="Arial"/>
          <w:sz w:val="20"/>
        </w:rPr>
        <w:t>Bugaut</w:t>
      </w:r>
      <w:proofErr w:type="spellEnd"/>
      <w:r w:rsidRPr="00C8683B">
        <w:rPr>
          <w:rFonts w:ascii="Arial" w:hAnsi="Arial" w:cs="Arial"/>
          <w:sz w:val="20"/>
        </w:rPr>
        <w:t xml:space="preserve"> M., Phenylbuty</w:t>
      </w:r>
      <w:r w:rsidR="00AD2E8C">
        <w:rPr>
          <w:rFonts w:ascii="Arial" w:hAnsi="Arial" w:cs="Arial"/>
          <w:sz w:val="20"/>
        </w:rPr>
        <w:t xml:space="preserve">rate up-regulates the </w:t>
      </w:r>
      <w:proofErr w:type="spellStart"/>
      <w:r w:rsidR="00AD2E8C">
        <w:rPr>
          <w:rFonts w:ascii="Arial" w:hAnsi="Arial" w:cs="Arial"/>
          <w:sz w:val="20"/>
        </w:rPr>
        <w:t>adrenoleuc</w:t>
      </w:r>
      <w:r w:rsidRPr="00C8683B">
        <w:rPr>
          <w:rFonts w:ascii="Arial" w:hAnsi="Arial" w:cs="Arial"/>
          <w:sz w:val="20"/>
        </w:rPr>
        <w:t>odystrophy</w:t>
      </w:r>
      <w:proofErr w:type="spellEnd"/>
      <w:r w:rsidRPr="00C8683B">
        <w:rPr>
          <w:rFonts w:ascii="Arial" w:hAnsi="Arial" w:cs="Arial"/>
          <w:sz w:val="20"/>
        </w:rPr>
        <w:t xml:space="preserve">-related gene as a nonclassical peroxisome proliferator.  </w:t>
      </w:r>
      <w:r>
        <w:rPr>
          <w:rFonts w:ascii="Arial" w:hAnsi="Arial" w:cs="Arial"/>
          <w:i/>
          <w:iCs/>
          <w:sz w:val="20"/>
        </w:rPr>
        <w:t>The Journal of Cell Biology</w:t>
      </w:r>
      <w:r>
        <w:rPr>
          <w:rFonts w:ascii="Arial" w:hAnsi="Arial" w:cs="Arial"/>
          <w:sz w:val="20"/>
        </w:rPr>
        <w:t xml:space="preserve">, Vol. </w:t>
      </w:r>
      <w:r w:rsidR="00D55059">
        <w:rPr>
          <w:rFonts w:ascii="Arial" w:hAnsi="Arial" w:cs="Arial"/>
          <w:sz w:val="20"/>
        </w:rPr>
        <w:t>169, No. 1, 93-104, April 2005.</w:t>
      </w:r>
    </w:p>
    <w:p w14:paraId="3F399E9F" w14:textId="77777777" w:rsidR="00F627CD" w:rsidRDefault="00F627CD" w:rsidP="003C228E">
      <w:pPr>
        <w:spacing w:before="0" w:after="0"/>
        <w:ind w:hanging="720"/>
        <w:rPr>
          <w:rFonts w:ascii="Arial" w:hAnsi="Arial" w:cs="Arial"/>
          <w:sz w:val="20"/>
        </w:rPr>
      </w:pPr>
    </w:p>
    <w:p w14:paraId="283F2637" w14:textId="403A1867" w:rsidR="00511937" w:rsidRDefault="00511937" w:rsidP="003C228E">
      <w:pPr>
        <w:spacing w:before="0" w:after="0"/>
        <w:ind w:hanging="720"/>
        <w:rPr>
          <w:rFonts w:ascii="Arial" w:hAnsi="Arial" w:cs="Arial"/>
          <w:sz w:val="20"/>
        </w:rPr>
      </w:pPr>
      <w:r>
        <w:rPr>
          <w:rFonts w:ascii="Arial" w:hAnsi="Arial" w:cs="Arial"/>
          <w:sz w:val="20"/>
        </w:rPr>
        <w:t xml:space="preserve">Girard S, Bruckert E, Turpin G. Endocrine disease in adrenoleukodystrophy. </w:t>
      </w:r>
      <w:r>
        <w:rPr>
          <w:rFonts w:ascii="Arial" w:hAnsi="Arial" w:cs="Arial"/>
          <w:i/>
          <w:iCs/>
          <w:sz w:val="20"/>
        </w:rPr>
        <w:t>Ann Med Intern (Paris)</w:t>
      </w:r>
      <w:r>
        <w:rPr>
          <w:rFonts w:ascii="Arial" w:hAnsi="Arial" w:cs="Arial"/>
          <w:sz w:val="20"/>
        </w:rPr>
        <w:t xml:space="preserve"> Feb 2001;152(1):15-26.</w:t>
      </w:r>
    </w:p>
    <w:p w14:paraId="0FC6FFE9" w14:textId="605454FA" w:rsidR="00511937" w:rsidRDefault="00511937" w:rsidP="003C228E">
      <w:pPr>
        <w:spacing w:before="0" w:after="0"/>
        <w:ind w:hanging="720"/>
        <w:rPr>
          <w:rFonts w:ascii="Arial" w:hAnsi="Arial" w:cs="Arial"/>
          <w:sz w:val="20"/>
        </w:rPr>
      </w:pPr>
    </w:p>
    <w:p w14:paraId="1E4CD1AA" w14:textId="0E4AD6A4" w:rsidR="00511937" w:rsidRPr="00511937" w:rsidRDefault="00511937" w:rsidP="003C228E">
      <w:pPr>
        <w:spacing w:before="0" w:after="0"/>
        <w:ind w:hanging="720"/>
        <w:rPr>
          <w:rFonts w:ascii="Arial" w:hAnsi="Arial" w:cs="Arial"/>
          <w:sz w:val="20"/>
        </w:rPr>
      </w:pPr>
      <w:r>
        <w:rPr>
          <w:rFonts w:ascii="Arial" w:hAnsi="Arial" w:cs="Arial"/>
          <w:sz w:val="20"/>
        </w:rPr>
        <w:t xml:space="preserve">McGuinness MC, Zhang HP, Smith KD Evaluation of pharmacological induction of fatty acid beta-oxidation in X-linked adrenoleukodystrophy. </w:t>
      </w:r>
      <w:r>
        <w:rPr>
          <w:rFonts w:ascii="Arial" w:hAnsi="Arial" w:cs="Arial"/>
          <w:i/>
          <w:iCs/>
          <w:sz w:val="20"/>
        </w:rPr>
        <w:t xml:space="preserve">Mol Genet </w:t>
      </w:r>
      <w:proofErr w:type="spellStart"/>
      <w:r>
        <w:rPr>
          <w:rFonts w:ascii="Arial" w:hAnsi="Arial" w:cs="Arial"/>
          <w:i/>
          <w:iCs/>
          <w:sz w:val="20"/>
        </w:rPr>
        <w:t>Metab</w:t>
      </w:r>
      <w:proofErr w:type="spellEnd"/>
      <w:r>
        <w:rPr>
          <w:rFonts w:ascii="Arial" w:hAnsi="Arial" w:cs="Arial"/>
          <w:sz w:val="20"/>
        </w:rPr>
        <w:t xml:space="preserve"> Sept-Oct 2001;74(1-2):256-63</w:t>
      </w:r>
    </w:p>
    <w:p w14:paraId="232DBA21" w14:textId="477A1055" w:rsidR="00511937" w:rsidRDefault="00511937" w:rsidP="003C228E">
      <w:pPr>
        <w:spacing w:before="0" w:after="0"/>
        <w:ind w:hanging="720"/>
        <w:rPr>
          <w:rFonts w:ascii="Arial" w:hAnsi="Arial" w:cs="Arial"/>
          <w:sz w:val="20"/>
        </w:rPr>
      </w:pPr>
    </w:p>
    <w:p w14:paraId="30D178B4" w14:textId="77777777" w:rsidR="00EE47B5" w:rsidRDefault="00EE47B5" w:rsidP="003C228E">
      <w:pPr>
        <w:spacing w:before="0" w:after="0"/>
        <w:ind w:hanging="720"/>
        <w:rPr>
          <w:rFonts w:ascii="Arial" w:hAnsi="Arial" w:cs="Arial"/>
          <w:sz w:val="20"/>
        </w:rPr>
      </w:pPr>
    </w:p>
    <w:p w14:paraId="7838D5ED" w14:textId="19A9D3C4" w:rsidR="00F81AFE" w:rsidRDefault="006A2158" w:rsidP="003C228E">
      <w:pPr>
        <w:spacing w:before="0" w:after="0"/>
        <w:ind w:hanging="720"/>
        <w:rPr>
          <w:rFonts w:ascii="Arial" w:hAnsi="Arial" w:cs="Arial"/>
          <w:sz w:val="20"/>
        </w:rPr>
      </w:pPr>
      <w:r>
        <w:rPr>
          <w:rFonts w:ascii="Arial" w:hAnsi="Arial" w:cs="Arial"/>
          <w:sz w:val="20"/>
        </w:rPr>
        <w:t xml:space="preserve">Wei H., Kemp S, McGuinness MC, Moser AB, Smith KD.  Pharmacological induction of Peroxisomes in Peroxisome Biogenesis Disorders.  </w:t>
      </w:r>
      <w:r>
        <w:rPr>
          <w:rFonts w:ascii="Arial" w:hAnsi="Arial" w:cs="Arial"/>
          <w:i/>
          <w:iCs/>
          <w:sz w:val="20"/>
        </w:rPr>
        <w:t>Ann Neurol,</w:t>
      </w:r>
      <w:r>
        <w:rPr>
          <w:rFonts w:ascii="Arial" w:hAnsi="Arial" w:cs="Arial"/>
          <w:sz w:val="20"/>
        </w:rPr>
        <w:t xml:space="preserve"> 47:286-296.  2000.</w:t>
      </w:r>
    </w:p>
    <w:p w14:paraId="7247A95D" w14:textId="77777777" w:rsidR="00DE1292" w:rsidRPr="00C8683B" w:rsidRDefault="00DE1292" w:rsidP="003C228E">
      <w:pPr>
        <w:spacing w:before="0" w:after="0"/>
        <w:ind w:hanging="720"/>
        <w:rPr>
          <w:rFonts w:ascii="Arial" w:hAnsi="Arial" w:cs="Arial"/>
          <w:sz w:val="20"/>
        </w:rPr>
      </w:pPr>
    </w:p>
    <w:p w14:paraId="72985F15" w14:textId="77777777" w:rsidR="00FE276F" w:rsidRDefault="00FE276F" w:rsidP="003C228E">
      <w:pPr>
        <w:pStyle w:val="Heading1"/>
        <w:spacing w:before="0" w:after="0"/>
        <w:ind w:left="-720"/>
        <w:jc w:val="center"/>
        <w:rPr>
          <w:rFonts w:ascii="Times New Roman" w:hAnsi="Times New Roman"/>
          <w:sz w:val="24"/>
        </w:rPr>
      </w:pPr>
    </w:p>
    <w:p w14:paraId="5A8492BA" w14:textId="77777777" w:rsidR="006A2158" w:rsidRDefault="007F1CE4" w:rsidP="003C228E">
      <w:pPr>
        <w:pStyle w:val="Heading1"/>
        <w:spacing w:before="0" w:after="0"/>
        <w:ind w:left="-720"/>
        <w:jc w:val="center"/>
        <w:rPr>
          <w:rFonts w:ascii="Times New Roman" w:hAnsi="Times New Roman"/>
          <w:sz w:val="24"/>
        </w:rPr>
      </w:pPr>
      <w:r>
        <w:rPr>
          <w:rFonts w:ascii="Times New Roman" w:hAnsi="Times New Roman"/>
          <w:sz w:val="24"/>
        </w:rPr>
        <w:t>KIDNEY/RENAL</w:t>
      </w:r>
      <w:r w:rsidR="006A2158">
        <w:rPr>
          <w:rFonts w:ascii="Times New Roman" w:hAnsi="Times New Roman"/>
          <w:sz w:val="24"/>
        </w:rPr>
        <w:t xml:space="preserve"> </w:t>
      </w:r>
    </w:p>
    <w:p w14:paraId="2AFDCB34" w14:textId="77777777" w:rsidR="006A2158" w:rsidRDefault="006A2158" w:rsidP="003C228E">
      <w:pPr>
        <w:spacing w:before="0" w:after="0"/>
      </w:pPr>
    </w:p>
    <w:p w14:paraId="6569575D" w14:textId="77777777" w:rsidR="00FE276F" w:rsidRPr="00FE276F" w:rsidRDefault="00FE276F" w:rsidP="00D55059">
      <w:pPr>
        <w:spacing w:before="0" w:after="0"/>
        <w:ind w:hanging="720"/>
        <w:rPr>
          <w:rFonts w:ascii="Arial" w:hAnsi="Arial" w:cs="Arial"/>
          <w:sz w:val="20"/>
        </w:rPr>
      </w:pPr>
    </w:p>
    <w:p w14:paraId="5C28800D" w14:textId="722CEBA4" w:rsidR="007856F7" w:rsidRPr="007856F7" w:rsidRDefault="007856F7" w:rsidP="00D55059">
      <w:pPr>
        <w:spacing w:before="0" w:after="0"/>
        <w:ind w:hanging="720"/>
        <w:rPr>
          <w:rFonts w:ascii="Arial" w:hAnsi="Arial" w:cs="Arial"/>
          <w:sz w:val="20"/>
        </w:rPr>
      </w:pPr>
      <w:proofErr w:type="spellStart"/>
      <w:r>
        <w:rPr>
          <w:rFonts w:ascii="Arial" w:hAnsi="Arial" w:cs="Arial"/>
          <w:sz w:val="20"/>
        </w:rPr>
        <w:t>Bonnemaison</w:t>
      </w:r>
      <w:proofErr w:type="spellEnd"/>
      <w:r>
        <w:rPr>
          <w:rFonts w:ascii="Arial" w:hAnsi="Arial" w:cs="Arial"/>
          <w:sz w:val="20"/>
        </w:rPr>
        <w:t xml:space="preserve"> ML, Marks-Nelson ES, </w:t>
      </w:r>
      <w:proofErr w:type="spellStart"/>
      <w:r>
        <w:rPr>
          <w:rFonts w:ascii="Arial" w:hAnsi="Arial" w:cs="Arial"/>
          <w:sz w:val="20"/>
        </w:rPr>
        <w:t>Boesen</w:t>
      </w:r>
      <w:proofErr w:type="spellEnd"/>
      <w:r>
        <w:rPr>
          <w:rFonts w:ascii="Arial" w:hAnsi="Arial" w:cs="Arial"/>
          <w:sz w:val="20"/>
        </w:rPr>
        <w:t xml:space="preserve"> EI. Sodium 4-phenylbutyrate treatment protects against renal injury in NZBWF1 mice. </w:t>
      </w:r>
      <w:r>
        <w:rPr>
          <w:rFonts w:ascii="Arial" w:hAnsi="Arial" w:cs="Arial"/>
          <w:i/>
          <w:iCs/>
          <w:sz w:val="20"/>
        </w:rPr>
        <w:t>Clin Sci (</w:t>
      </w:r>
      <w:proofErr w:type="spellStart"/>
      <w:r>
        <w:rPr>
          <w:rFonts w:ascii="Arial" w:hAnsi="Arial" w:cs="Arial"/>
          <w:i/>
          <w:iCs/>
          <w:sz w:val="20"/>
        </w:rPr>
        <w:t>Lond</w:t>
      </w:r>
      <w:proofErr w:type="spellEnd"/>
      <w:r>
        <w:rPr>
          <w:rFonts w:ascii="Arial" w:hAnsi="Arial" w:cs="Arial"/>
          <w:i/>
          <w:iCs/>
          <w:sz w:val="20"/>
        </w:rPr>
        <w:t>)</w:t>
      </w:r>
      <w:r>
        <w:rPr>
          <w:rFonts w:ascii="Arial" w:hAnsi="Arial" w:cs="Arial"/>
          <w:sz w:val="20"/>
        </w:rPr>
        <w:t xml:space="preserve"> Jan 2019;133(2):167-180</w:t>
      </w:r>
    </w:p>
    <w:p w14:paraId="63874873" w14:textId="77777777" w:rsidR="007856F7" w:rsidRDefault="007856F7" w:rsidP="00D55059">
      <w:pPr>
        <w:spacing w:before="0" w:after="0"/>
        <w:ind w:hanging="720"/>
        <w:rPr>
          <w:rFonts w:ascii="Arial" w:hAnsi="Arial" w:cs="Arial"/>
          <w:sz w:val="20"/>
        </w:rPr>
      </w:pPr>
    </w:p>
    <w:p w14:paraId="1DE0AD58" w14:textId="18C548D1" w:rsidR="00521CDD" w:rsidRPr="00521CDD" w:rsidRDefault="00521CDD" w:rsidP="00D55059">
      <w:pPr>
        <w:spacing w:before="0" w:after="0"/>
        <w:ind w:hanging="720"/>
        <w:rPr>
          <w:rFonts w:ascii="Arial" w:hAnsi="Arial" w:cs="Arial"/>
          <w:sz w:val="20"/>
        </w:rPr>
      </w:pPr>
      <w:r>
        <w:rPr>
          <w:rFonts w:ascii="Arial" w:hAnsi="Arial" w:cs="Arial"/>
          <w:sz w:val="20"/>
        </w:rPr>
        <w:t>Randhawa R, Bhardwaj R, Kaur T. Amelioration of hyperox</w:t>
      </w:r>
      <w:r w:rsidR="00EA3804">
        <w:rPr>
          <w:rFonts w:ascii="Arial" w:hAnsi="Arial" w:cs="Arial"/>
          <w:sz w:val="20"/>
        </w:rPr>
        <w:t>a</w:t>
      </w:r>
      <w:r>
        <w:rPr>
          <w:rFonts w:ascii="Arial" w:hAnsi="Arial" w:cs="Arial"/>
          <w:sz w:val="20"/>
        </w:rPr>
        <w:t xml:space="preserve">luria-induced kidney dysfunction by chemical chaperon 4-phenylbutyric acid. </w:t>
      </w:r>
      <w:r>
        <w:rPr>
          <w:rFonts w:ascii="Arial" w:hAnsi="Arial" w:cs="Arial"/>
          <w:i/>
          <w:iCs/>
          <w:sz w:val="20"/>
        </w:rPr>
        <w:t xml:space="preserve"> Urolithiasis</w:t>
      </w:r>
      <w:r>
        <w:rPr>
          <w:rFonts w:ascii="Arial" w:hAnsi="Arial" w:cs="Arial"/>
          <w:sz w:val="20"/>
        </w:rPr>
        <w:t xml:space="preserve"> Apr 2019;47(2):171-179</w:t>
      </w:r>
    </w:p>
    <w:p w14:paraId="361B5346" w14:textId="77777777" w:rsidR="00521CDD" w:rsidRDefault="00521CDD" w:rsidP="00D55059">
      <w:pPr>
        <w:spacing w:before="0" w:after="0"/>
        <w:ind w:hanging="720"/>
        <w:rPr>
          <w:rFonts w:ascii="Arial" w:hAnsi="Arial" w:cs="Arial"/>
          <w:sz w:val="20"/>
        </w:rPr>
      </w:pPr>
    </w:p>
    <w:p w14:paraId="50D4B687" w14:textId="4B0481A7" w:rsidR="007856F7" w:rsidRPr="007856F7" w:rsidRDefault="007856F7" w:rsidP="00D55059">
      <w:pPr>
        <w:spacing w:before="0" w:after="0"/>
        <w:ind w:hanging="720"/>
        <w:rPr>
          <w:rFonts w:ascii="Arial" w:hAnsi="Arial" w:cs="Arial"/>
          <w:sz w:val="20"/>
        </w:rPr>
      </w:pPr>
      <w:r>
        <w:rPr>
          <w:rFonts w:ascii="Arial" w:hAnsi="Arial" w:cs="Arial"/>
          <w:sz w:val="20"/>
        </w:rPr>
        <w:t xml:space="preserve">Guo J, Zhu J, Ma L, Shi H, Hu J, Zhang S, Hou L, Xu F, An Y, Yu H, Ge J. Chronic Kidney Disease Exacerbates Myocardial Ischemia Reperfusion Injury; </w:t>
      </w:r>
      <w:proofErr w:type="spellStart"/>
      <w:r>
        <w:rPr>
          <w:rFonts w:ascii="Arial" w:hAnsi="Arial" w:cs="Arial"/>
          <w:sz w:val="20"/>
        </w:rPr>
        <w:t>Rol</w:t>
      </w:r>
      <w:proofErr w:type="spellEnd"/>
      <w:r>
        <w:rPr>
          <w:rFonts w:ascii="Arial" w:hAnsi="Arial" w:cs="Arial"/>
          <w:sz w:val="20"/>
        </w:rPr>
        <w:t xml:space="preserve"> of Endoplasmic Reticulum Stress-Mediated Apoptosis. </w:t>
      </w:r>
      <w:r>
        <w:rPr>
          <w:rFonts w:ascii="Arial" w:hAnsi="Arial" w:cs="Arial"/>
          <w:i/>
          <w:iCs/>
          <w:sz w:val="20"/>
        </w:rPr>
        <w:t xml:space="preserve">Shock </w:t>
      </w:r>
      <w:r>
        <w:rPr>
          <w:rFonts w:ascii="Arial" w:hAnsi="Arial" w:cs="Arial"/>
          <w:sz w:val="20"/>
        </w:rPr>
        <w:t>Jun 2018;49(6):712-720</w:t>
      </w:r>
    </w:p>
    <w:p w14:paraId="2C4F2579" w14:textId="77777777" w:rsidR="007856F7" w:rsidRDefault="007856F7" w:rsidP="00D55059">
      <w:pPr>
        <w:spacing w:before="0" w:after="0"/>
        <w:ind w:hanging="720"/>
        <w:rPr>
          <w:rFonts w:ascii="Arial" w:hAnsi="Arial" w:cs="Arial"/>
          <w:sz w:val="20"/>
        </w:rPr>
      </w:pPr>
    </w:p>
    <w:p w14:paraId="75105594" w14:textId="0B6B3EA6" w:rsidR="00521CDD" w:rsidRPr="00521CDD" w:rsidRDefault="00521CDD" w:rsidP="00D55059">
      <w:pPr>
        <w:spacing w:before="0" w:after="0"/>
        <w:ind w:hanging="720"/>
        <w:rPr>
          <w:rFonts w:ascii="Arial" w:hAnsi="Arial" w:cs="Arial"/>
          <w:sz w:val="20"/>
        </w:rPr>
      </w:pPr>
      <w:r>
        <w:rPr>
          <w:rFonts w:ascii="Arial" w:hAnsi="Arial" w:cs="Arial"/>
          <w:sz w:val="20"/>
        </w:rPr>
        <w:t xml:space="preserve">Bhardwaj R, Tandon C, Dhawan DK, Kaur T. Effect of endoplasmic reticulum stress inhibition of Hyperoxaluria-induced oxidative stress; influence on cellular ROS sources. </w:t>
      </w:r>
      <w:r>
        <w:rPr>
          <w:rFonts w:ascii="Arial" w:hAnsi="Arial" w:cs="Arial"/>
          <w:i/>
          <w:iCs/>
          <w:sz w:val="20"/>
        </w:rPr>
        <w:t xml:space="preserve">World J </w:t>
      </w:r>
      <w:proofErr w:type="spellStart"/>
      <w:r>
        <w:rPr>
          <w:rFonts w:ascii="Arial" w:hAnsi="Arial" w:cs="Arial"/>
          <w:i/>
          <w:iCs/>
          <w:sz w:val="20"/>
        </w:rPr>
        <w:t>Urol</w:t>
      </w:r>
      <w:proofErr w:type="spellEnd"/>
      <w:r>
        <w:rPr>
          <w:rFonts w:ascii="Arial" w:hAnsi="Arial" w:cs="Arial"/>
          <w:sz w:val="20"/>
        </w:rPr>
        <w:t xml:space="preserve"> Dec 2017;35(12):1955-1965</w:t>
      </w:r>
    </w:p>
    <w:p w14:paraId="116966CB" w14:textId="77777777" w:rsidR="00521CDD" w:rsidRDefault="00521CDD" w:rsidP="00D55059">
      <w:pPr>
        <w:spacing w:before="0" w:after="0"/>
        <w:ind w:hanging="720"/>
        <w:rPr>
          <w:rFonts w:ascii="Arial" w:hAnsi="Arial" w:cs="Arial"/>
          <w:sz w:val="20"/>
        </w:rPr>
      </w:pPr>
    </w:p>
    <w:p w14:paraId="154983F2" w14:textId="056F5652" w:rsidR="007F1CE4" w:rsidRDefault="007F1CE4" w:rsidP="00D55059">
      <w:pPr>
        <w:spacing w:before="0" w:after="0"/>
        <w:ind w:hanging="720"/>
        <w:rPr>
          <w:rFonts w:ascii="Arial" w:hAnsi="Arial" w:cs="Arial"/>
          <w:sz w:val="20"/>
        </w:rPr>
      </w:pPr>
      <w:r>
        <w:rPr>
          <w:rFonts w:ascii="Arial" w:hAnsi="Arial" w:cs="Arial"/>
          <w:sz w:val="20"/>
        </w:rPr>
        <w:t xml:space="preserve">Liu SH, Yang CC, Chan DC, Wu CY, Chen LP, Huang JW, Hung KY, Chiang CK. Chemical chaperon 4-phenylbutyrate protects against the endoplasmic reticulum stress-mediated renal fibrosis </w:t>
      </w:r>
      <w:r>
        <w:rPr>
          <w:rFonts w:ascii="Arial" w:hAnsi="Arial" w:cs="Arial"/>
          <w:i/>
          <w:sz w:val="20"/>
        </w:rPr>
        <w:t>in vivo</w:t>
      </w:r>
      <w:r>
        <w:rPr>
          <w:rFonts w:ascii="Arial" w:hAnsi="Arial" w:cs="Arial"/>
          <w:sz w:val="20"/>
        </w:rPr>
        <w:t xml:space="preserve"> and </w:t>
      </w:r>
      <w:r>
        <w:rPr>
          <w:rFonts w:ascii="Arial" w:hAnsi="Arial" w:cs="Arial"/>
          <w:i/>
          <w:sz w:val="20"/>
        </w:rPr>
        <w:t xml:space="preserve">in vitro. </w:t>
      </w:r>
      <w:proofErr w:type="spellStart"/>
      <w:r>
        <w:rPr>
          <w:rFonts w:ascii="Arial" w:hAnsi="Arial" w:cs="Arial"/>
          <w:i/>
          <w:sz w:val="20"/>
        </w:rPr>
        <w:t>Oncotarget</w:t>
      </w:r>
      <w:r>
        <w:rPr>
          <w:rFonts w:ascii="Arial" w:hAnsi="Arial" w:cs="Arial"/>
          <w:sz w:val="20"/>
        </w:rPr>
        <w:t>a</w:t>
      </w:r>
      <w:proofErr w:type="spellEnd"/>
      <w:r w:rsidR="007856F7">
        <w:rPr>
          <w:rFonts w:ascii="Arial" w:hAnsi="Arial" w:cs="Arial"/>
          <w:sz w:val="20"/>
        </w:rPr>
        <w:t xml:space="preserve"> Apr</w:t>
      </w:r>
      <w:r>
        <w:rPr>
          <w:rFonts w:ascii="Arial" w:hAnsi="Arial" w:cs="Arial"/>
          <w:sz w:val="20"/>
        </w:rPr>
        <w:t xml:space="preserve"> 19, 2016, 7(16): 22116-22127</w:t>
      </w:r>
    </w:p>
    <w:p w14:paraId="4AF1DB51" w14:textId="77777777" w:rsidR="00521CDD" w:rsidRPr="007F1CE4" w:rsidRDefault="00521CDD" w:rsidP="00D55059">
      <w:pPr>
        <w:spacing w:before="0" w:after="0"/>
        <w:ind w:hanging="720"/>
        <w:rPr>
          <w:rFonts w:ascii="Arial" w:hAnsi="Arial" w:cs="Arial"/>
          <w:sz w:val="20"/>
        </w:rPr>
      </w:pPr>
    </w:p>
    <w:p w14:paraId="10D71103" w14:textId="77777777" w:rsidR="007C5DB0" w:rsidRDefault="007C5DB0" w:rsidP="00D55059">
      <w:pPr>
        <w:spacing w:before="0" w:after="0"/>
        <w:ind w:hanging="720"/>
        <w:rPr>
          <w:rFonts w:ascii="Arial" w:hAnsi="Arial" w:cs="Arial"/>
          <w:sz w:val="20"/>
        </w:rPr>
      </w:pPr>
    </w:p>
    <w:p w14:paraId="105E85B7" w14:textId="77777777" w:rsidR="007C5DB0" w:rsidRDefault="007C5DB0" w:rsidP="00D55059">
      <w:pPr>
        <w:spacing w:before="0" w:after="0"/>
        <w:ind w:hanging="720"/>
        <w:rPr>
          <w:rFonts w:ascii="Arial" w:hAnsi="Arial" w:cs="Arial"/>
          <w:sz w:val="20"/>
        </w:rPr>
      </w:pPr>
    </w:p>
    <w:p w14:paraId="214B229B" w14:textId="25B448ED" w:rsidR="00521CDD" w:rsidRPr="009F24A4" w:rsidRDefault="00521CDD" w:rsidP="00D55059">
      <w:pPr>
        <w:spacing w:before="0" w:after="0"/>
        <w:ind w:hanging="720"/>
        <w:rPr>
          <w:rFonts w:ascii="Arial" w:hAnsi="Arial" w:cs="Arial"/>
          <w:sz w:val="20"/>
        </w:rPr>
      </w:pPr>
      <w:r>
        <w:rPr>
          <w:rFonts w:ascii="Arial" w:hAnsi="Arial" w:cs="Arial"/>
          <w:sz w:val="20"/>
        </w:rPr>
        <w:lastRenderedPageBreak/>
        <w:t xml:space="preserve">Karoui </w:t>
      </w:r>
      <w:proofErr w:type="spellStart"/>
      <w:r>
        <w:rPr>
          <w:rFonts w:ascii="Arial" w:hAnsi="Arial" w:cs="Arial"/>
          <w:sz w:val="20"/>
        </w:rPr>
        <w:t>Ke</w:t>
      </w:r>
      <w:proofErr w:type="spellEnd"/>
      <w:r>
        <w:rPr>
          <w:rFonts w:ascii="Arial" w:hAnsi="Arial" w:cs="Arial"/>
          <w:sz w:val="20"/>
        </w:rPr>
        <w:t xml:space="preserve">, </w:t>
      </w:r>
      <w:proofErr w:type="spellStart"/>
      <w:r>
        <w:rPr>
          <w:rFonts w:ascii="Arial" w:hAnsi="Arial" w:cs="Arial"/>
          <w:sz w:val="20"/>
        </w:rPr>
        <w:t>Viau</w:t>
      </w:r>
      <w:proofErr w:type="spellEnd"/>
      <w:r>
        <w:rPr>
          <w:rFonts w:ascii="Arial" w:hAnsi="Arial" w:cs="Arial"/>
          <w:sz w:val="20"/>
        </w:rPr>
        <w:t xml:space="preserve"> A, </w:t>
      </w:r>
      <w:proofErr w:type="spellStart"/>
      <w:r>
        <w:rPr>
          <w:rFonts w:ascii="Arial" w:hAnsi="Arial" w:cs="Arial"/>
          <w:sz w:val="20"/>
        </w:rPr>
        <w:t>Dellis</w:t>
      </w:r>
      <w:proofErr w:type="spellEnd"/>
      <w:r>
        <w:rPr>
          <w:rFonts w:ascii="Arial" w:hAnsi="Arial" w:cs="Arial"/>
          <w:sz w:val="20"/>
        </w:rPr>
        <w:t xml:space="preserve"> O, </w:t>
      </w:r>
      <w:proofErr w:type="spellStart"/>
      <w:r>
        <w:rPr>
          <w:rFonts w:ascii="Arial" w:hAnsi="Arial" w:cs="Arial"/>
          <w:sz w:val="20"/>
        </w:rPr>
        <w:t>Bagattin</w:t>
      </w:r>
      <w:proofErr w:type="spellEnd"/>
      <w:r>
        <w:rPr>
          <w:rFonts w:ascii="Arial" w:hAnsi="Arial" w:cs="Arial"/>
          <w:sz w:val="20"/>
        </w:rPr>
        <w:t xml:space="preserve"> A, Nguyen C, Baron W, </w:t>
      </w:r>
      <w:proofErr w:type="spellStart"/>
      <w:r>
        <w:rPr>
          <w:rFonts w:ascii="Arial" w:hAnsi="Arial" w:cs="Arial"/>
          <w:sz w:val="20"/>
        </w:rPr>
        <w:t>Burtin</w:t>
      </w:r>
      <w:proofErr w:type="spellEnd"/>
      <w:r>
        <w:rPr>
          <w:rFonts w:ascii="Arial" w:hAnsi="Arial" w:cs="Arial"/>
          <w:sz w:val="20"/>
        </w:rPr>
        <w:t xml:space="preserve"> M, </w:t>
      </w:r>
      <w:proofErr w:type="spellStart"/>
      <w:r>
        <w:rPr>
          <w:rFonts w:ascii="Arial" w:hAnsi="Arial" w:cs="Arial"/>
          <w:sz w:val="20"/>
        </w:rPr>
        <w:t>Broueilh</w:t>
      </w:r>
      <w:proofErr w:type="spellEnd"/>
      <w:r>
        <w:rPr>
          <w:rFonts w:ascii="Arial" w:hAnsi="Arial" w:cs="Arial"/>
          <w:sz w:val="20"/>
        </w:rPr>
        <w:t xml:space="preserve"> M, </w:t>
      </w:r>
      <w:proofErr w:type="spellStart"/>
      <w:r>
        <w:rPr>
          <w:rFonts w:ascii="Arial" w:hAnsi="Arial" w:cs="Arial"/>
          <w:sz w:val="20"/>
        </w:rPr>
        <w:t>Heidet</w:t>
      </w:r>
      <w:proofErr w:type="spellEnd"/>
      <w:r>
        <w:rPr>
          <w:rFonts w:ascii="Arial" w:hAnsi="Arial" w:cs="Arial"/>
          <w:sz w:val="20"/>
        </w:rPr>
        <w:t xml:space="preserve"> L</w:t>
      </w:r>
      <w:r w:rsidR="009F24A4">
        <w:rPr>
          <w:rFonts w:ascii="Arial" w:hAnsi="Arial" w:cs="Arial"/>
          <w:sz w:val="20"/>
        </w:rPr>
        <w:t xml:space="preserve">, </w:t>
      </w:r>
      <w:proofErr w:type="spellStart"/>
      <w:r w:rsidR="009F24A4">
        <w:rPr>
          <w:rFonts w:ascii="Arial" w:hAnsi="Arial" w:cs="Arial"/>
          <w:sz w:val="20"/>
        </w:rPr>
        <w:t>Mollet</w:t>
      </w:r>
      <w:proofErr w:type="spellEnd"/>
      <w:r w:rsidR="009F24A4">
        <w:rPr>
          <w:rFonts w:ascii="Arial" w:hAnsi="Arial" w:cs="Arial"/>
          <w:sz w:val="20"/>
        </w:rPr>
        <w:t xml:space="preserve"> G, </w:t>
      </w:r>
      <w:proofErr w:type="spellStart"/>
      <w:r w:rsidR="009F24A4">
        <w:rPr>
          <w:rFonts w:ascii="Arial" w:hAnsi="Arial" w:cs="Arial"/>
          <w:sz w:val="20"/>
        </w:rPr>
        <w:t>Druilhe</w:t>
      </w:r>
      <w:proofErr w:type="spellEnd"/>
      <w:r w:rsidR="009F24A4">
        <w:rPr>
          <w:rFonts w:ascii="Arial" w:hAnsi="Arial" w:cs="Arial"/>
          <w:sz w:val="20"/>
        </w:rPr>
        <w:t xml:space="preserve"> A, </w:t>
      </w:r>
      <w:proofErr w:type="spellStart"/>
      <w:r w:rsidR="009F24A4">
        <w:rPr>
          <w:rFonts w:ascii="Arial" w:hAnsi="Arial" w:cs="Arial"/>
          <w:sz w:val="20"/>
        </w:rPr>
        <w:t>Antignac</w:t>
      </w:r>
      <w:proofErr w:type="spellEnd"/>
      <w:r w:rsidR="009F24A4">
        <w:rPr>
          <w:rFonts w:ascii="Arial" w:hAnsi="Arial" w:cs="Arial"/>
          <w:sz w:val="20"/>
        </w:rPr>
        <w:t xml:space="preserve"> C, </w:t>
      </w:r>
      <w:proofErr w:type="spellStart"/>
      <w:r w:rsidR="009F24A4">
        <w:rPr>
          <w:rFonts w:ascii="Arial" w:hAnsi="Arial" w:cs="Arial"/>
          <w:sz w:val="20"/>
        </w:rPr>
        <w:t>Knebelmann</w:t>
      </w:r>
      <w:proofErr w:type="spellEnd"/>
      <w:r w:rsidR="009F24A4">
        <w:rPr>
          <w:rFonts w:ascii="Arial" w:hAnsi="Arial" w:cs="Arial"/>
          <w:sz w:val="20"/>
        </w:rPr>
        <w:t xml:space="preserve"> B, Friedlander G, </w:t>
      </w:r>
      <w:proofErr w:type="spellStart"/>
      <w:r w:rsidR="009F24A4">
        <w:rPr>
          <w:rFonts w:ascii="Arial" w:hAnsi="Arial" w:cs="Arial"/>
          <w:sz w:val="20"/>
        </w:rPr>
        <w:t>Bienaime</w:t>
      </w:r>
      <w:proofErr w:type="spellEnd"/>
      <w:r w:rsidR="009F24A4">
        <w:rPr>
          <w:rFonts w:ascii="Arial" w:hAnsi="Arial" w:cs="Arial"/>
          <w:sz w:val="20"/>
        </w:rPr>
        <w:t xml:space="preserve"> F, </w:t>
      </w:r>
      <w:proofErr w:type="spellStart"/>
      <w:r w:rsidR="009F24A4">
        <w:rPr>
          <w:rFonts w:ascii="Arial" w:hAnsi="Arial" w:cs="Arial"/>
          <w:sz w:val="20"/>
        </w:rPr>
        <w:t>Gallazzini</w:t>
      </w:r>
      <w:proofErr w:type="spellEnd"/>
      <w:r w:rsidR="009F24A4">
        <w:rPr>
          <w:rFonts w:ascii="Arial" w:hAnsi="Arial" w:cs="Arial"/>
          <w:sz w:val="20"/>
        </w:rPr>
        <w:t xml:space="preserve"> M, Terzi F. Endoplasmic reticulum stress drives proteinuria-induced kidney lesions via Lipocalin 2. </w:t>
      </w:r>
      <w:r w:rsidR="009F24A4">
        <w:rPr>
          <w:rFonts w:ascii="Arial" w:hAnsi="Arial" w:cs="Arial"/>
          <w:i/>
          <w:iCs/>
          <w:sz w:val="20"/>
        </w:rPr>
        <w:t xml:space="preserve">Nat </w:t>
      </w:r>
      <w:proofErr w:type="spellStart"/>
      <w:r w:rsidR="009F24A4">
        <w:rPr>
          <w:rFonts w:ascii="Arial" w:hAnsi="Arial" w:cs="Arial"/>
          <w:i/>
          <w:iCs/>
          <w:sz w:val="20"/>
        </w:rPr>
        <w:t>Commun</w:t>
      </w:r>
      <w:proofErr w:type="spellEnd"/>
      <w:r w:rsidR="009F24A4">
        <w:rPr>
          <w:rFonts w:ascii="Arial" w:hAnsi="Arial" w:cs="Arial"/>
          <w:sz w:val="20"/>
        </w:rPr>
        <w:t xml:space="preserve"> Jan </w:t>
      </w:r>
      <w:r w:rsidR="00EA3804">
        <w:rPr>
          <w:rFonts w:ascii="Arial" w:hAnsi="Arial" w:cs="Arial"/>
          <w:sz w:val="20"/>
        </w:rPr>
        <w:t>2016; 7:10330</w:t>
      </w:r>
    </w:p>
    <w:p w14:paraId="4954FAF9" w14:textId="77777777" w:rsidR="00521CDD" w:rsidRDefault="00521CDD" w:rsidP="00D55059">
      <w:pPr>
        <w:spacing w:before="0" w:after="0"/>
        <w:ind w:hanging="720"/>
        <w:rPr>
          <w:rFonts w:ascii="Arial" w:hAnsi="Arial" w:cs="Arial"/>
          <w:sz w:val="20"/>
        </w:rPr>
      </w:pPr>
    </w:p>
    <w:p w14:paraId="60523530" w14:textId="60992969" w:rsidR="00EA3804" w:rsidRPr="00EA3804" w:rsidRDefault="00EA3804" w:rsidP="00D55059">
      <w:pPr>
        <w:spacing w:before="0" w:after="0"/>
        <w:ind w:hanging="720"/>
        <w:rPr>
          <w:rFonts w:ascii="Arial" w:hAnsi="Arial" w:cs="Arial"/>
          <w:sz w:val="20"/>
        </w:rPr>
      </w:pPr>
      <w:r>
        <w:rPr>
          <w:rFonts w:ascii="Arial" w:hAnsi="Arial" w:cs="Arial"/>
          <w:sz w:val="20"/>
        </w:rPr>
        <w:t xml:space="preserve">Mohammed-Ali Z, Lu C, </w:t>
      </w:r>
      <w:proofErr w:type="spellStart"/>
      <w:r>
        <w:rPr>
          <w:rFonts w:ascii="Arial" w:hAnsi="Arial" w:cs="Arial"/>
          <w:sz w:val="20"/>
        </w:rPr>
        <w:t>Marway</w:t>
      </w:r>
      <w:proofErr w:type="spellEnd"/>
      <w:r>
        <w:rPr>
          <w:rFonts w:ascii="Arial" w:hAnsi="Arial" w:cs="Arial"/>
          <w:sz w:val="20"/>
        </w:rPr>
        <w:t xml:space="preserve"> MK, Carlisle RE, Ask K, </w:t>
      </w:r>
      <w:proofErr w:type="spellStart"/>
      <w:r>
        <w:rPr>
          <w:rFonts w:ascii="Arial" w:hAnsi="Arial" w:cs="Arial"/>
          <w:sz w:val="20"/>
        </w:rPr>
        <w:t>Lukic</w:t>
      </w:r>
      <w:proofErr w:type="spellEnd"/>
      <w:r>
        <w:rPr>
          <w:rFonts w:ascii="Arial" w:hAnsi="Arial" w:cs="Arial"/>
          <w:sz w:val="20"/>
        </w:rPr>
        <w:t xml:space="preserve"> D, </w:t>
      </w:r>
      <w:proofErr w:type="spellStart"/>
      <w:r>
        <w:rPr>
          <w:rFonts w:ascii="Arial" w:hAnsi="Arial" w:cs="Arial"/>
          <w:sz w:val="20"/>
        </w:rPr>
        <w:t>Krepinsky</w:t>
      </w:r>
      <w:proofErr w:type="spellEnd"/>
      <w:r>
        <w:rPr>
          <w:rFonts w:ascii="Arial" w:hAnsi="Arial" w:cs="Arial"/>
          <w:sz w:val="20"/>
        </w:rPr>
        <w:t xml:space="preserve"> JC, </w:t>
      </w:r>
      <w:proofErr w:type="spellStart"/>
      <w:r>
        <w:rPr>
          <w:rFonts w:ascii="Arial" w:hAnsi="Arial" w:cs="Arial"/>
          <w:sz w:val="20"/>
        </w:rPr>
        <w:t>Dickhout</w:t>
      </w:r>
      <w:proofErr w:type="spellEnd"/>
      <w:r>
        <w:rPr>
          <w:rFonts w:ascii="Arial" w:hAnsi="Arial" w:cs="Arial"/>
          <w:sz w:val="20"/>
        </w:rPr>
        <w:t xml:space="preserve"> JG. Endoplasmic reticulum stress inhibition attenuates hypertensive chronic kidney disease through reduction in proteinuria. </w:t>
      </w:r>
      <w:r>
        <w:rPr>
          <w:rFonts w:ascii="Arial" w:hAnsi="Arial" w:cs="Arial"/>
          <w:i/>
          <w:iCs/>
          <w:sz w:val="20"/>
        </w:rPr>
        <w:t>Sci Rep</w:t>
      </w:r>
      <w:r>
        <w:rPr>
          <w:rFonts w:ascii="Arial" w:hAnsi="Arial" w:cs="Arial"/>
          <w:sz w:val="20"/>
        </w:rPr>
        <w:t xml:space="preserve"> Feb 2017; 7:41572</w:t>
      </w:r>
    </w:p>
    <w:p w14:paraId="4C095F49" w14:textId="77777777" w:rsidR="00EA3804" w:rsidRDefault="00EA3804" w:rsidP="00D55059">
      <w:pPr>
        <w:spacing w:before="0" w:after="0"/>
        <w:ind w:hanging="720"/>
        <w:rPr>
          <w:rFonts w:ascii="Arial" w:hAnsi="Arial" w:cs="Arial"/>
          <w:sz w:val="20"/>
        </w:rPr>
      </w:pPr>
    </w:p>
    <w:p w14:paraId="32E9AB08" w14:textId="4CCF6959" w:rsidR="00521CDD" w:rsidRPr="00521CDD" w:rsidRDefault="00521CDD" w:rsidP="00D55059">
      <w:pPr>
        <w:spacing w:before="0" w:after="0"/>
        <w:ind w:hanging="720"/>
        <w:rPr>
          <w:rFonts w:ascii="Arial" w:hAnsi="Arial" w:cs="Arial"/>
          <w:sz w:val="20"/>
        </w:rPr>
      </w:pPr>
      <w:proofErr w:type="spellStart"/>
      <w:r>
        <w:rPr>
          <w:rFonts w:ascii="Arial" w:hAnsi="Arial" w:cs="Arial"/>
          <w:sz w:val="20"/>
        </w:rPr>
        <w:t>Uggenti</w:t>
      </w:r>
      <w:proofErr w:type="spellEnd"/>
      <w:r>
        <w:rPr>
          <w:rFonts w:ascii="Arial" w:hAnsi="Arial" w:cs="Arial"/>
          <w:sz w:val="20"/>
        </w:rPr>
        <w:t xml:space="preserve"> C, </w:t>
      </w:r>
      <w:proofErr w:type="spellStart"/>
      <w:r>
        <w:rPr>
          <w:rFonts w:ascii="Arial" w:hAnsi="Arial" w:cs="Arial"/>
          <w:sz w:val="20"/>
        </w:rPr>
        <w:t>Briant</w:t>
      </w:r>
      <w:proofErr w:type="spellEnd"/>
      <w:r>
        <w:rPr>
          <w:rFonts w:ascii="Arial" w:hAnsi="Arial" w:cs="Arial"/>
          <w:sz w:val="20"/>
        </w:rPr>
        <w:t xml:space="preserve"> K, </w:t>
      </w:r>
      <w:proofErr w:type="spellStart"/>
      <w:r>
        <w:rPr>
          <w:rFonts w:ascii="Arial" w:hAnsi="Arial" w:cs="Arial"/>
          <w:sz w:val="20"/>
        </w:rPr>
        <w:t>Streit</w:t>
      </w:r>
      <w:proofErr w:type="spellEnd"/>
      <w:r>
        <w:rPr>
          <w:rFonts w:ascii="Arial" w:hAnsi="Arial" w:cs="Arial"/>
          <w:sz w:val="20"/>
        </w:rPr>
        <w:t xml:space="preserve"> AK, Thomson S, </w:t>
      </w:r>
      <w:proofErr w:type="spellStart"/>
      <w:r>
        <w:rPr>
          <w:rFonts w:ascii="Arial" w:hAnsi="Arial" w:cs="Arial"/>
          <w:sz w:val="20"/>
        </w:rPr>
        <w:t>Koay</w:t>
      </w:r>
      <w:proofErr w:type="spellEnd"/>
      <w:r>
        <w:rPr>
          <w:rFonts w:ascii="Arial" w:hAnsi="Arial" w:cs="Arial"/>
          <w:sz w:val="20"/>
        </w:rPr>
        <w:t xml:space="preserve"> YH, Baines RA, Swanton E, Manson FD. </w:t>
      </w:r>
      <w:r>
        <w:rPr>
          <w:rFonts w:ascii="Arial" w:hAnsi="Arial" w:cs="Arial"/>
          <w:i/>
          <w:iCs/>
          <w:sz w:val="20"/>
        </w:rPr>
        <w:t xml:space="preserve"> Dis Model Mech</w:t>
      </w:r>
      <w:r>
        <w:rPr>
          <w:rFonts w:ascii="Arial" w:hAnsi="Arial" w:cs="Arial"/>
          <w:sz w:val="20"/>
        </w:rPr>
        <w:t xml:space="preserve"> Nov 2016;9(11):1317-1328</w:t>
      </w:r>
    </w:p>
    <w:p w14:paraId="1540E164" w14:textId="77777777" w:rsidR="00521CDD" w:rsidRDefault="00521CDD" w:rsidP="00D55059">
      <w:pPr>
        <w:spacing w:before="0" w:after="0"/>
        <w:ind w:hanging="720"/>
        <w:rPr>
          <w:rFonts w:ascii="Arial" w:hAnsi="Arial" w:cs="Arial"/>
          <w:sz w:val="20"/>
        </w:rPr>
      </w:pPr>
    </w:p>
    <w:p w14:paraId="3CB44510" w14:textId="3D0D4C22" w:rsidR="007856F7" w:rsidRPr="007856F7" w:rsidRDefault="007856F7" w:rsidP="00D55059">
      <w:pPr>
        <w:spacing w:before="0" w:after="0"/>
        <w:ind w:hanging="720"/>
        <w:rPr>
          <w:rFonts w:ascii="Arial" w:hAnsi="Arial" w:cs="Arial"/>
          <w:sz w:val="20"/>
        </w:rPr>
      </w:pPr>
      <w:r>
        <w:rPr>
          <w:rFonts w:ascii="Arial" w:hAnsi="Arial" w:cs="Arial"/>
          <w:sz w:val="20"/>
        </w:rPr>
        <w:t xml:space="preserve">Kolb PS, </w:t>
      </w:r>
      <w:proofErr w:type="spellStart"/>
      <w:r>
        <w:rPr>
          <w:rFonts w:ascii="Arial" w:hAnsi="Arial" w:cs="Arial"/>
          <w:sz w:val="20"/>
        </w:rPr>
        <w:t>Ayaub</w:t>
      </w:r>
      <w:proofErr w:type="spellEnd"/>
      <w:r>
        <w:rPr>
          <w:rFonts w:ascii="Arial" w:hAnsi="Arial" w:cs="Arial"/>
          <w:sz w:val="20"/>
        </w:rPr>
        <w:t xml:space="preserve"> EA, Zhou W, Yum V, </w:t>
      </w:r>
      <w:proofErr w:type="spellStart"/>
      <w:r>
        <w:rPr>
          <w:rFonts w:ascii="Arial" w:hAnsi="Arial" w:cs="Arial"/>
          <w:sz w:val="20"/>
        </w:rPr>
        <w:t>Dickout</w:t>
      </w:r>
      <w:proofErr w:type="spellEnd"/>
      <w:r>
        <w:rPr>
          <w:rFonts w:ascii="Arial" w:hAnsi="Arial" w:cs="Arial"/>
          <w:sz w:val="20"/>
        </w:rPr>
        <w:t xml:space="preserve"> JG, Ask K. The therapeutic effects of 4-phenylbutyric acid in maintaining </w:t>
      </w:r>
      <w:proofErr w:type="spellStart"/>
      <w:r>
        <w:rPr>
          <w:rFonts w:ascii="Arial" w:hAnsi="Arial" w:cs="Arial"/>
          <w:sz w:val="20"/>
        </w:rPr>
        <w:t>proteostasis</w:t>
      </w:r>
      <w:proofErr w:type="spellEnd"/>
      <w:r>
        <w:rPr>
          <w:rFonts w:ascii="Arial" w:hAnsi="Arial" w:cs="Arial"/>
          <w:sz w:val="20"/>
        </w:rPr>
        <w:t xml:space="preserve"> </w:t>
      </w:r>
      <w:r>
        <w:rPr>
          <w:rFonts w:ascii="Arial" w:hAnsi="Arial" w:cs="Arial"/>
          <w:i/>
          <w:iCs/>
          <w:sz w:val="20"/>
        </w:rPr>
        <w:t xml:space="preserve">Int J </w:t>
      </w:r>
      <w:proofErr w:type="spellStart"/>
      <w:r>
        <w:rPr>
          <w:rFonts w:ascii="Arial" w:hAnsi="Arial" w:cs="Arial"/>
          <w:i/>
          <w:iCs/>
          <w:sz w:val="20"/>
        </w:rPr>
        <w:t>Biochem</w:t>
      </w:r>
      <w:proofErr w:type="spellEnd"/>
      <w:r>
        <w:rPr>
          <w:rFonts w:ascii="Arial" w:hAnsi="Arial" w:cs="Arial"/>
          <w:i/>
          <w:iCs/>
          <w:sz w:val="20"/>
        </w:rPr>
        <w:t xml:space="preserve"> Cell Biol</w:t>
      </w:r>
      <w:r>
        <w:rPr>
          <w:rFonts w:ascii="Arial" w:hAnsi="Arial" w:cs="Arial"/>
          <w:sz w:val="20"/>
        </w:rPr>
        <w:t xml:space="preserve"> Apr 2015;1:45-52</w:t>
      </w:r>
    </w:p>
    <w:p w14:paraId="6DD5903A" w14:textId="77777777" w:rsidR="007856F7" w:rsidRDefault="007856F7" w:rsidP="00D55059">
      <w:pPr>
        <w:spacing w:before="0" w:after="0"/>
        <w:ind w:hanging="720"/>
        <w:rPr>
          <w:rFonts w:ascii="Arial" w:hAnsi="Arial" w:cs="Arial"/>
          <w:sz w:val="20"/>
        </w:rPr>
      </w:pPr>
    </w:p>
    <w:p w14:paraId="2FBA7A00" w14:textId="6ACA4C14" w:rsidR="00EA3804" w:rsidRPr="00EA3804" w:rsidRDefault="00EA3804" w:rsidP="00D55059">
      <w:pPr>
        <w:spacing w:before="0" w:after="0"/>
        <w:ind w:hanging="720"/>
        <w:rPr>
          <w:rFonts w:ascii="Arial" w:hAnsi="Arial" w:cs="Arial"/>
          <w:sz w:val="20"/>
        </w:rPr>
      </w:pPr>
      <w:r>
        <w:rPr>
          <w:rFonts w:ascii="Arial" w:hAnsi="Arial" w:cs="Arial"/>
          <w:sz w:val="20"/>
        </w:rPr>
        <w:t xml:space="preserve">Carlisle RE, Brimble E, Werner KE, Cruz GL, Ask K, Ingram AJ, </w:t>
      </w:r>
      <w:proofErr w:type="spellStart"/>
      <w:r>
        <w:rPr>
          <w:rFonts w:ascii="Arial" w:hAnsi="Arial" w:cs="Arial"/>
          <w:sz w:val="20"/>
        </w:rPr>
        <w:t>Dickhout</w:t>
      </w:r>
      <w:proofErr w:type="spellEnd"/>
      <w:r>
        <w:rPr>
          <w:rFonts w:ascii="Arial" w:hAnsi="Arial" w:cs="Arial"/>
          <w:sz w:val="20"/>
        </w:rPr>
        <w:t xml:space="preserve"> JG. 4-Phenylbutyrate inhibits tunicamycin-induced acute kidney injury via CHOP/GADD153 repression. </w:t>
      </w:r>
      <w:proofErr w:type="spellStart"/>
      <w:r>
        <w:rPr>
          <w:rFonts w:ascii="Arial" w:hAnsi="Arial" w:cs="Arial"/>
          <w:i/>
          <w:iCs/>
          <w:sz w:val="20"/>
        </w:rPr>
        <w:t>PLoS</w:t>
      </w:r>
      <w:proofErr w:type="spellEnd"/>
      <w:r>
        <w:rPr>
          <w:rFonts w:ascii="Arial" w:hAnsi="Arial" w:cs="Arial"/>
          <w:i/>
          <w:iCs/>
          <w:sz w:val="20"/>
        </w:rPr>
        <w:t xml:space="preserve"> One </w:t>
      </w:r>
      <w:r>
        <w:rPr>
          <w:rFonts w:ascii="Arial" w:hAnsi="Arial" w:cs="Arial"/>
          <w:sz w:val="20"/>
        </w:rPr>
        <w:t>Jan 2014;9(1):e84663</w:t>
      </w:r>
    </w:p>
    <w:p w14:paraId="7F2B5DF5" w14:textId="77777777" w:rsidR="00EA3804" w:rsidRDefault="00EA3804" w:rsidP="00D55059">
      <w:pPr>
        <w:spacing w:before="0" w:after="0"/>
        <w:ind w:hanging="720"/>
        <w:rPr>
          <w:rFonts w:ascii="Arial" w:hAnsi="Arial" w:cs="Arial"/>
          <w:sz w:val="20"/>
        </w:rPr>
      </w:pPr>
    </w:p>
    <w:p w14:paraId="2BCBFDFE" w14:textId="6927876E" w:rsidR="007856F7" w:rsidRPr="001904AC" w:rsidRDefault="007856F7" w:rsidP="00D55059">
      <w:pPr>
        <w:spacing w:before="0" w:after="0"/>
        <w:ind w:hanging="720"/>
        <w:rPr>
          <w:rFonts w:ascii="Arial" w:hAnsi="Arial" w:cs="Arial"/>
          <w:sz w:val="20"/>
        </w:rPr>
      </w:pPr>
      <w:proofErr w:type="spellStart"/>
      <w:r>
        <w:rPr>
          <w:rFonts w:ascii="Arial" w:hAnsi="Arial" w:cs="Arial"/>
          <w:sz w:val="20"/>
        </w:rPr>
        <w:t>Kemter</w:t>
      </w:r>
      <w:proofErr w:type="spellEnd"/>
      <w:r>
        <w:rPr>
          <w:rFonts w:ascii="Arial" w:hAnsi="Arial" w:cs="Arial"/>
          <w:sz w:val="20"/>
        </w:rPr>
        <w:t xml:space="preserve"> E, </w:t>
      </w:r>
      <w:proofErr w:type="spellStart"/>
      <w:r>
        <w:rPr>
          <w:rFonts w:ascii="Arial" w:hAnsi="Arial" w:cs="Arial"/>
          <w:sz w:val="20"/>
        </w:rPr>
        <w:t>Sklenak</w:t>
      </w:r>
      <w:proofErr w:type="spellEnd"/>
      <w:r>
        <w:rPr>
          <w:rFonts w:ascii="Arial" w:hAnsi="Arial" w:cs="Arial"/>
          <w:sz w:val="20"/>
        </w:rPr>
        <w:t xml:space="preserve"> S, </w:t>
      </w:r>
      <w:proofErr w:type="spellStart"/>
      <w:r>
        <w:rPr>
          <w:rFonts w:ascii="Arial" w:hAnsi="Arial" w:cs="Arial"/>
          <w:sz w:val="20"/>
        </w:rPr>
        <w:t>Rathkolb</w:t>
      </w:r>
      <w:proofErr w:type="spellEnd"/>
      <w:r>
        <w:rPr>
          <w:rFonts w:ascii="Arial" w:hAnsi="Arial" w:cs="Arial"/>
          <w:sz w:val="20"/>
        </w:rPr>
        <w:t xml:space="preserve"> B, de Angelis MH, Wolf E, Aigner B, </w:t>
      </w:r>
      <w:proofErr w:type="spellStart"/>
      <w:r>
        <w:rPr>
          <w:rFonts w:ascii="Arial" w:hAnsi="Arial" w:cs="Arial"/>
          <w:sz w:val="20"/>
        </w:rPr>
        <w:t>Wanke</w:t>
      </w:r>
      <w:proofErr w:type="spellEnd"/>
      <w:r>
        <w:rPr>
          <w:rFonts w:ascii="Arial" w:hAnsi="Arial" w:cs="Arial"/>
          <w:sz w:val="20"/>
        </w:rPr>
        <w:t xml:space="preserve"> R.</w:t>
      </w:r>
      <w:r w:rsidR="001904AC">
        <w:rPr>
          <w:rFonts w:ascii="Arial" w:hAnsi="Arial" w:cs="Arial"/>
          <w:sz w:val="20"/>
        </w:rPr>
        <w:t xml:space="preserve"> No amelioration of uromodulin maturation and trafficking defect by sodium 4-phenylbutyrate in vivo: studies in mouse models of uromodulin-associated kidney disease. </w:t>
      </w:r>
      <w:r w:rsidR="001904AC">
        <w:rPr>
          <w:rFonts w:ascii="Arial" w:hAnsi="Arial" w:cs="Arial"/>
          <w:i/>
          <w:iCs/>
          <w:sz w:val="20"/>
        </w:rPr>
        <w:t>J Biol Chem</w:t>
      </w:r>
      <w:r w:rsidR="001904AC">
        <w:rPr>
          <w:rFonts w:ascii="Arial" w:hAnsi="Arial" w:cs="Arial"/>
          <w:sz w:val="20"/>
        </w:rPr>
        <w:t xml:space="preserve"> Apr 2014;289(15):10715-26</w:t>
      </w:r>
    </w:p>
    <w:p w14:paraId="4A4A7C33" w14:textId="77777777" w:rsidR="007856F7" w:rsidRDefault="007856F7" w:rsidP="00D55059">
      <w:pPr>
        <w:spacing w:before="0" w:after="0"/>
        <w:ind w:hanging="720"/>
        <w:rPr>
          <w:rFonts w:ascii="Arial" w:hAnsi="Arial" w:cs="Arial"/>
          <w:sz w:val="20"/>
        </w:rPr>
      </w:pPr>
    </w:p>
    <w:p w14:paraId="4057A9BD" w14:textId="4BDBCCBE" w:rsidR="002A5239" w:rsidRDefault="006A2158" w:rsidP="00D55059">
      <w:pPr>
        <w:spacing w:before="0" w:after="0"/>
        <w:ind w:hanging="720"/>
        <w:rPr>
          <w:rFonts w:ascii="Arial" w:hAnsi="Arial" w:cs="Arial"/>
          <w:sz w:val="20"/>
        </w:rPr>
      </w:pPr>
      <w:r>
        <w:rPr>
          <w:rFonts w:ascii="Arial" w:hAnsi="Arial" w:cs="Arial"/>
          <w:sz w:val="20"/>
        </w:rPr>
        <w:t xml:space="preserve">Choi S.W., Ryu O.H., Choi S.J., Song I.S., Bleyer A.J., Hart T.C.  Mutant Tamm-Horsfall Glycoprotein Accumulation in Endoplasmic Reticulum Induces Apoptosis Reversed by Colchicine and Sodium 4-Phenylbutyrate.  </w:t>
      </w:r>
      <w:r>
        <w:rPr>
          <w:rFonts w:ascii="Arial" w:hAnsi="Arial" w:cs="Arial"/>
          <w:i/>
          <w:iCs/>
          <w:sz w:val="20"/>
        </w:rPr>
        <w:t xml:space="preserve">J. Am. Soc. Nephrol. </w:t>
      </w:r>
      <w:r>
        <w:rPr>
          <w:rFonts w:ascii="Arial" w:hAnsi="Arial" w:cs="Arial"/>
          <w:sz w:val="20"/>
        </w:rPr>
        <w:t>16:3006-3014,</w:t>
      </w:r>
      <w:r w:rsidR="00D55059">
        <w:rPr>
          <w:rFonts w:ascii="Arial" w:hAnsi="Arial" w:cs="Arial"/>
          <w:sz w:val="20"/>
        </w:rPr>
        <w:t xml:space="preserve"> 2005.</w:t>
      </w:r>
    </w:p>
    <w:p w14:paraId="7E1794CB" w14:textId="77777777" w:rsidR="00D55059" w:rsidRDefault="00D55059" w:rsidP="00D55059">
      <w:pPr>
        <w:spacing w:before="0" w:after="0"/>
        <w:ind w:hanging="720"/>
        <w:rPr>
          <w:rFonts w:ascii="Arial" w:hAnsi="Arial" w:cs="Arial"/>
          <w:sz w:val="20"/>
        </w:rPr>
      </w:pPr>
    </w:p>
    <w:p w14:paraId="69B4277B" w14:textId="104271C4" w:rsidR="006A2158" w:rsidRDefault="006A2158" w:rsidP="003C228E">
      <w:pPr>
        <w:spacing w:before="0" w:after="0"/>
        <w:ind w:hanging="720"/>
        <w:rPr>
          <w:rFonts w:ascii="Arial" w:hAnsi="Arial" w:cs="Arial"/>
          <w:sz w:val="20"/>
        </w:rPr>
      </w:pPr>
      <w:r>
        <w:rPr>
          <w:rFonts w:ascii="Arial" w:hAnsi="Arial" w:cs="Arial"/>
          <w:sz w:val="20"/>
        </w:rPr>
        <w:t xml:space="preserve">Liu Xiao Li, </w:t>
      </w:r>
      <w:proofErr w:type="spellStart"/>
      <w:r>
        <w:rPr>
          <w:rFonts w:ascii="Arial" w:hAnsi="Arial" w:cs="Arial"/>
          <w:sz w:val="20"/>
        </w:rPr>
        <w:t>Nephrin</w:t>
      </w:r>
      <w:proofErr w:type="spellEnd"/>
      <w:r>
        <w:rPr>
          <w:rFonts w:ascii="Arial" w:hAnsi="Arial" w:cs="Arial"/>
          <w:sz w:val="20"/>
        </w:rPr>
        <w:t xml:space="preserve"> cellular trafficking and intracellular interactions, Division of Matrix Biology Dept. of Medical Biochemistry and Biophysics, Karolinska </w:t>
      </w:r>
      <w:r w:rsidR="007856F7">
        <w:rPr>
          <w:rFonts w:ascii="Arial" w:hAnsi="Arial" w:cs="Arial"/>
          <w:sz w:val="20"/>
        </w:rPr>
        <w:t>Institute</w:t>
      </w:r>
      <w:r>
        <w:rPr>
          <w:rFonts w:ascii="Arial" w:hAnsi="Arial" w:cs="Arial"/>
          <w:sz w:val="20"/>
        </w:rPr>
        <w:t>, Stockholm, Sweden, May 2004.</w:t>
      </w:r>
    </w:p>
    <w:p w14:paraId="3F5B7DB7" w14:textId="77777777" w:rsidR="003C228E" w:rsidRDefault="003C228E" w:rsidP="003C228E">
      <w:pPr>
        <w:spacing w:before="0" w:after="0"/>
        <w:ind w:left="-180" w:hanging="540"/>
        <w:rPr>
          <w:rFonts w:ascii="Arial" w:hAnsi="Arial" w:cs="Arial"/>
          <w:sz w:val="20"/>
        </w:rPr>
      </w:pPr>
    </w:p>
    <w:p w14:paraId="33F29BC4" w14:textId="77777777" w:rsidR="00AF3434" w:rsidRDefault="00B35126" w:rsidP="003C228E">
      <w:pPr>
        <w:spacing w:before="0" w:after="0"/>
        <w:ind w:left="-180" w:hanging="540"/>
        <w:rPr>
          <w:rFonts w:ascii="Arial" w:hAnsi="Arial" w:cs="Arial"/>
          <w:sz w:val="20"/>
        </w:rPr>
      </w:pPr>
      <w:r w:rsidRPr="00C8683B">
        <w:rPr>
          <w:rFonts w:ascii="Arial" w:hAnsi="Arial" w:cs="Arial"/>
          <w:sz w:val="20"/>
        </w:rPr>
        <w:t xml:space="preserve">Liu X.L., Cotta Done S., Yan K., </w:t>
      </w:r>
      <w:proofErr w:type="spellStart"/>
      <w:r w:rsidRPr="00C8683B">
        <w:rPr>
          <w:rFonts w:ascii="Arial" w:hAnsi="Arial" w:cs="Arial"/>
          <w:sz w:val="20"/>
        </w:rPr>
        <w:t>Kilpelainen</w:t>
      </w:r>
      <w:proofErr w:type="spellEnd"/>
      <w:r w:rsidRPr="00C8683B">
        <w:rPr>
          <w:rFonts w:ascii="Arial" w:hAnsi="Arial" w:cs="Arial"/>
          <w:sz w:val="20"/>
        </w:rPr>
        <w:t xml:space="preserve"> P., </w:t>
      </w:r>
      <w:proofErr w:type="spellStart"/>
      <w:r w:rsidRPr="00C8683B">
        <w:rPr>
          <w:rFonts w:ascii="Arial" w:hAnsi="Arial" w:cs="Arial"/>
          <w:sz w:val="20"/>
        </w:rPr>
        <w:t>Pikkarainen</w:t>
      </w:r>
      <w:proofErr w:type="spellEnd"/>
      <w:r w:rsidRPr="00C8683B">
        <w:rPr>
          <w:rFonts w:ascii="Arial" w:hAnsi="Arial" w:cs="Arial"/>
          <w:sz w:val="20"/>
        </w:rPr>
        <w:t xml:space="preserve"> T., Tryggvason K.  </w:t>
      </w:r>
      <w:r>
        <w:rPr>
          <w:rFonts w:ascii="Arial" w:hAnsi="Arial" w:cs="Arial"/>
          <w:sz w:val="20"/>
        </w:rPr>
        <w:t xml:space="preserve">Defective Trafficking of </w:t>
      </w:r>
      <w:proofErr w:type="spellStart"/>
      <w:r>
        <w:rPr>
          <w:rFonts w:ascii="Arial" w:hAnsi="Arial" w:cs="Arial"/>
          <w:sz w:val="20"/>
        </w:rPr>
        <w:t>Nephrin</w:t>
      </w:r>
      <w:proofErr w:type="spellEnd"/>
      <w:r>
        <w:rPr>
          <w:rFonts w:ascii="Arial" w:hAnsi="Arial" w:cs="Arial"/>
          <w:sz w:val="20"/>
        </w:rPr>
        <w:t xml:space="preserve"> Missense Mutants Rescued by a Chemical Chaperone.  </w:t>
      </w:r>
      <w:r>
        <w:rPr>
          <w:rFonts w:ascii="Arial" w:hAnsi="Arial" w:cs="Arial"/>
          <w:i/>
          <w:iCs/>
          <w:sz w:val="20"/>
        </w:rPr>
        <w:t xml:space="preserve">J. Am. Soc. Nephrol. </w:t>
      </w:r>
      <w:r>
        <w:rPr>
          <w:rFonts w:ascii="Arial" w:hAnsi="Arial" w:cs="Arial"/>
          <w:sz w:val="20"/>
        </w:rPr>
        <w:t>15:1731-1739, 2004.</w:t>
      </w:r>
    </w:p>
    <w:p w14:paraId="6EFC8E2A" w14:textId="77777777" w:rsidR="00AF3434" w:rsidRPr="00AF3434" w:rsidRDefault="00AF3434" w:rsidP="003C228E">
      <w:pPr>
        <w:spacing w:before="0" w:after="0"/>
      </w:pPr>
    </w:p>
    <w:p w14:paraId="69E6D65E" w14:textId="77777777" w:rsidR="006A2158" w:rsidRDefault="006A2158" w:rsidP="003C228E">
      <w:pPr>
        <w:pStyle w:val="Heading1"/>
        <w:spacing w:before="0" w:after="0"/>
        <w:ind w:left="-720"/>
        <w:jc w:val="center"/>
        <w:rPr>
          <w:rFonts w:ascii="Times New Roman" w:hAnsi="Times New Roman"/>
          <w:sz w:val="24"/>
        </w:rPr>
      </w:pPr>
      <w:r>
        <w:rPr>
          <w:rFonts w:ascii="Times New Roman" w:hAnsi="Times New Roman"/>
          <w:sz w:val="24"/>
        </w:rPr>
        <w:t xml:space="preserve">AMYOTROPHIC LATERAL SCLEROSIS (ALS) </w:t>
      </w:r>
    </w:p>
    <w:p w14:paraId="57BAD0C1" w14:textId="77777777" w:rsidR="00A639FA" w:rsidRDefault="00A639FA" w:rsidP="003C228E">
      <w:pPr>
        <w:spacing w:before="0" w:after="0"/>
        <w:ind w:hanging="720"/>
        <w:rPr>
          <w:rFonts w:ascii="Arial" w:hAnsi="Arial" w:cs="Arial"/>
          <w:sz w:val="20"/>
        </w:rPr>
      </w:pPr>
    </w:p>
    <w:p w14:paraId="34E75893" w14:textId="77777777" w:rsidR="003C228E" w:rsidRDefault="003C228E" w:rsidP="003C228E">
      <w:pPr>
        <w:spacing w:before="0" w:after="0"/>
        <w:ind w:hanging="720"/>
        <w:rPr>
          <w:rFonts w:ascii="Arial" w:hAnsi="Arial" w:cs="Arial"/>
          <w:sz w:val="20"/>
        </w:rPr>
      </w:pPr>
    </w:p>
    <w:p w14:paraId="532D20C8" w14:textId="54AC5BB8" w:rsidR="00FC6FBF" w:rsidRPr="005E1909" w:rsidRDefault="00FC6FBF" w:rsidP="003C228E">
      <w:pPr>
        <w:spacing w:before="0" w:after="0"/>
        <w:ind w:hanging="720"/>
        <w:rPr>
          <w:rFonts w:ascii="Arial" w:hAnsi="Arial" w:cs="Arial"/>
          <w:sz w:val="20"/>
        </w:rPr>
      </w:pPr>
      <w:r>
        <w:rPr>
          <w:rFonts w:ascii="Arial" w:hAnsi="Arial" w:cs="Arial"/>
          <w:sz w:val="20"/>
        </w:rPr>
        <w:t xml:space="preserve">Corman A, Jung B, </w:t>
      </w:r>
      <w:proofErr w:type="spellStart"/>
      <w:r>
        <w:rPr>
          <w:rFonts w:ascii="Arial" w:hAnsi="Arial" w:cs="Arial"/>
          <w:sz w:val="20"/>
        </w:rPr>
        <w:t>H</w:t>
      </w:r>
      <w:r>
        <w:rPr>
          <w:rFonts w:ascii="Segoe UI Emoji" w:hAnsi="Segoe UI Emoji" w:cs="Arial"/>
          <w:sz w:val="20"/>
        </w:rPr>
        <w:t>ä</w:t>
      </w:r>
      <w:r>
        <w:rPr>
          <w:rFonts w:ascii="Arial" w:hAnsi="Arial" w:cs="Arial"/>
          <w:sz w:val="20"/>
        </w:rPr>
        <w:t>ggblad</w:t>
      </w:r>
      <w:proofErr w:type="spellEnd"/>
      <w:r>
        <w:rPr>
          <w:rFonts w:ascii="Arial" w:hAnsi="Arial" w:cs="Arial"/>
          <w:sz w:val="20"/>
        </w:rPr>
        <w:t xml:space="preserve">, </w:t>
      </w:r>
      <w:proofErr w:type="spellStart"/>
      <w:r>
        <w:rPr>
          <w:rFonts w:ascii="Arial" w:hAnsi="Arial" w:cs="Arial"/>
          <w:sz w:val="20"/>
        </w:rPr>
        <w:t>Br</w:t>
      </w:r>
      <w:r>
        <w:rPr>
          <w:rFonts w:ascii="Segoe UI Emoji" w:hAnsi="Segoe UI Emoji" w:cs="Arial"/>
          <w:sz w:val="20"/>
        </w:rPr>
        <w:t>ä</w:t>
      </w:r>
      <w:r>
        <w:rPr>
          <w:rFonts w:ascii="Arial" w:hAnsi="Arial" w:cs="Arial"/>
          <w:sz w:val="20"/>
        </w:rPr>
        <w:t>utigam</w:t>
      </w:r>
      <w:proofErr w:type="spellEnd"/>
      <w:r>
        <w:rPr>
          <w:rFonts w:ascii="Arial" w:hAnsi="Arial" w:cs="Arial"/>
          <w:sz w:val="20"/>
        </w:rPr>
        <w:t xml:space="preserve">, </w:t>
      </w:r>
      <w:proofErr w:type="spellStart"/>
      <w:r>
        <w:rPr>
          <w:rFonts w:ascii="Arial" w:hAnsi="Arial" w:cs="Arial"/>
          <w:sz w:val="20"/>
        </w:rPr>
        <w:t>Lafarga</w:t>
      </w:r>
      <w:proofErr w:type="spellEnd"/>
      <w:r>
        <w:rPr>
          <w:rFonts w:ascii="Arial" w:hAnsi="Arial" w:cs="Arial"/>
          <w:sz w:val="20"/>
        </w:rPr>
        <w:t xml:space="preserve"> V, </w:t>
      </w:r>
      <w:proofErr w:type="spellStart"/>
      <w:r>
        <w:rPr>
          <w:rFonts w:ascii="Arial" w:hAnsi="Arial" w:cs="Arial"/>
          <w:sz w:val="20"/>
        </w:rPr>
        <w:t>Lindemalm</w:t>
      </w:r>
      <w:proofErr w:type="spellEnd"/>
      <w:r>
        <w:rPr>
          <w:rFonts w:ascii="Arial" w:hAnsi="Arial" w:cs="Arial"/>
          <w:sz w:val="20"/>
        </w:rPr>
        <w:t xml:space="preserve"> L, </w:t>
      </w:r>
      <w:proofErr w:type="spellStart"/>
      <w:r>
        <w:rPr>
          <w:rFonts w:ascii="Arial" w:hAnsi="Arial" w:cs="Arial"/>
          <w:sz w:val="20"/>
        </w:rPr>
        <w:t>H</w:t>
      </w:r>
      <w:r>
        <w:rPr>
          <w:rFonts w:ascii="Segoe UI Emoji" w:hAnsi="Segoe UI Emoji" w:cs="Arial"/>
          <w:sz w:val="20"/>
        </w:rPr>
        <w:t>ü</w:t>
      </w:r>
      <w:r>
        <w:rPr>
          <w:rFonts w:ascii="Arial" w:hAnsi="Arial" w:cs="Arial"/>
          <w:sz w:val="20"/>
        </w:rPr>
        <w:t>hn</w:t>
      </w:r>
      <w:proofErr w:type="spellEnd"/>
      <w:r>
        <w:rPr>
          <w:rFonts w:ascii="Arial" w:hAnsi="Arial" w:cs="Arial"/>
          <w:sz w:val="20"/>
        </w:rPr>
        <w:t>, Carreras-</w:t>
      </w:r>
      <w:proofErr w:type="spellStart"/>
      <w:r>
        <w:rPr>
          <w:rFonts w:ascii="Arial" w:hAnsi="Arial" w:cs="Arial"/>
          <w:sz w:val="20"/>
        </w:rPr>
        <w:t>Puigvert</w:t>
      </w:r>
      <w:proofErr w:type="spellEnd"/>
      <w:r>
        <w:rPr>
          <w:rFonts w:ascii="Arial" w:hAnsi="Arial" w:cs="Arial"/>
          <w:sz w:val="20"/>
        </w:rPr>
        <w:t xml:space="preserve"> J, Fernandez-</w:t>
      </w:r>
      <w:proofErr w:type="spellStart"/>
      <w:r>
        <w:rPr>
          <w:rFonts w:ascii="Arial" w:hAnsi="Arial" w:cs="Arial"/>
          <w:sz w:val="20"/>
        </w:rPr>
        <w:t>Capetillo</w:t>
      </w:r>
      <w:proofErr w:type="spellEnd"/>
      <w:r>
        <w:rPr>
          <w:rFonts w:ascii="Arial" w:hAnsi="Arial" w:cs="Arial"/>
          <w:sz w:val="20"/>
        </w:rPr>
        <w:t xml:space="preserve"> O. A Chemical Screen Identifies Compounds Limiting the Toxicity of C9ORF72 Dipeptide Repeats. </w:t>
      </w:r>
      <w:r>
        <w:rPr>
          <w:rFonts w:ascii="Arial" w:hAnsi="Arial" w:cs="Arial"/>
          <w:i/>
          <w:iCs/>
          <w:sz w:val="20"/>
        </w:rPr>
        <w:t>Cell Chem Biol</w:t>
      </w:r>
      <w:r w:rsidR="005E1909">
        <w:rPr>
          <w:rFonts w:ascii="Arial" w:hAnsi="Arial" w:cs="Arial"/>
          <w:sz w:val="20"/>
        </w:rPr>
        <w:t>. Feb 2019;26(2):235-243.e5.</w:t>
      </w:r>
    </w:p>
    <w:p w14:paraId="54C2B9FB" w14:textId="77777777" w:rsidR="00FC6FBF" w:rsidRDefault="00FC6FBF" w:rsidP="003C228E">
      <w:pPr>
        <w:spacing w:before="0" w:after="0"/>
        <w:ind w:hanging="720"/>
        <w:rPr>
          <w:rFonts w:ascii="Arial" w:hAnsi="Arial" w:cs="Arial"/>
          <w:sz w:val="20"/>
        </w:rPr>
      </w:pPr>
    </w:p>
    <w:p w14:paraId="2A3DDECA" w14:textId="054F7832" w:rsidR="00950B0A" w:rsidRDefault="00950B0A" w:rsidP="003C228E">
      <w:pPr>
        <w:spacing w:before="0" w:after="0"/>
        <w:ind w:hanging="720"/>
        <w:rPr>
          <w:rFonts w:ascii="Arial" w:hAnsi="Arial" w:cs="Arial"/>
          <w:sz w:val="20"/>
        </w:rPr>
      </w:pPr>
      <w:r>
        <w:rPr>
          <w:rFonts w:ascii="Arial" w:hAnsi="Arial" w:cs="Arial"/>
          <w:sz w:val="20"/>
        </w:rPr>
        <w:t xml:space="preserve">Del Signore, S.J., </w:t>
      </w:r>
      <w:proofErr w:type="spellStart"/>
      <w:r>
        <w:rPr>
          <w:rFonts w:ascii="Arial" w:hAnsi="Arial" w:cs="Arial"/>
          <w:sz w:val="20"/>
        </w:rPr>
        <w:t>Amante</w:t>
      </w:r>
      <w:proofErr w:type="spellEnd"/>
      <w:r>
        <w:rPr>
          <w:rFonts w:ascii="Arial" w:hAnsi="Arial" w:cs="Arial"/>
          <w:sz w:val="20"/>
        </w:rPr>
        <w:t xml:space="preserve">, D.J., Kim, J., Stack, E.C., Goodrich, S., Cormier, K., Smith, K., </w:t>
      </w:r>
      <w:proofErr w:type="spellStart"/>
      <w:r>
        <w:rPr>
          <w:rFonts w:ascii="Arial" w:hAnsi="Arial" w:cs="Arial"/>
          <w:sz w:val="20"/>
        </w:rPr>
        <w:t>Cudkowicz</w:t>
      </w:r>
      <w:proofErr w:type="spellEnd"/>
      <w:r>
        <w:rPr>
          <w:rFonts w:ascii="Arial" w:hAnsi="Arial" w:cs="Arial"/>
          <w:sz w:val="20"/>
        </w:rPr>
        <w:t xml:space="preserve">, M.E., Ferrante, R.J. Combined </w:t>
      </w:r>
      <w:proofErr w:type="spellStart"/>
      <w:r>
        <w:rPr>
          <w:rFonts w:ascii="Arial" w:hAnsi="Arial" w:cs="Arial"/>
          <w:sz w:val="20"/>
        </w:rPr>
        <w:t>riluzole</w:t>
      </w:r>
      <w:proofErr w:type="spellEnd"/>
      <w:r>
        <w:rPr>
          <w:rFonts w:ascii="Arial" w:hAnsi="Arial" w:cs="Arial"/>
          <w:sz w:val="20"/>
        </w:rPr>
        <w:t xml:space="preserve"> and sodium phenylbutyrate therapy in transgenic amyotrophic lateral sclerosis mice. </w:t>
      </w:r>
      <w:r>
        <w:rPr>
          <w:rFonts w:ascii="Arial" w:hAnsi="Arial" w:cs="Arial"/>
          <w:i/>
          <w:sz w:val="20"/>
        </w:rPr>
        <w:t xml:space="preserve">Amyotrophic Lateral Sclerosis, </w:t>
      </w:r>
      <w:r>
        <w:rPr>
          <w:rFonts w:ascii="Arial" w:hAnsi="Arial" w:cs="Arial"/>
          <w:sz w:val="20"/>
        </w:rPr>
        <w:t>Volume 10,</w:t>
      </w:r>
      <w:r w:rsidR="007F5A38">
        <w:rPr>
          <w:rFonts w:ascii="Arial" w:hAnsi="Arial" w:cs="Arial"/>
          <w:sz w:val="20"/>
        </w:rPr>
        <w:t>, Issue 2, April 2009.</w:t>
      </w:r>
    </w:p>
    <w:p w14:paraId="2298A7A1" w14:textId="77777777" w:rsidR="00253193" w:rsidRDefault="00253193" w:rsidP="003C228E">
      <w:pPr>
        <w:spacing w:before="0" w:after="0"/>
        <w:ind w:hanging="720"/>
        <w:rPr>
          <w:rFonts w:ascii="Arial" w:hAnsi="Arial" w:cs="Arial"/>
          <w:sz w:val="20"/>
        </w:rPr>
      </w:pPr>
    </w:p>
    <w:p w14:paraId="55638076" w14:textId="77777777" w:rsidR="00253193" w:rsidRPr="00253193" w:rsidRDefault="00253193" w:rsidP="003C228E">
      <w:pPr>
        <w:spacing w:before="0" w:after="0"/>
        <w:ind w:hanging="720"/>
        <w:rPr>
          <w:rFonts w:ascii="Arial" w:hAnsi="Arial" w:cs="Arial"/>
          <w:sz w:val="20"/>
        </w:rPr>
      </w:pPr>
      <w:proofErr w:type="spellStart"/>
      <w:r>
        <w:rPr>
          <w:rFonts w:ascii="Arial" w:hAnsi="Arial" w:cs="Arial"/>
          <w:sz w:val="20"/>
        </w:rPr>
        <w:t>Cudkowicz</w:t>
      </w:r>
      <w:proofErr w:type="spellEnd"/>
      <w:r>
        <w:rPr>
          <w:rFonts w:ascii="Arial" w:hAnsi="Arial" w:cs="Arial"/>
          <w:sz w:val="20"/>
        </w:rPr>
        <w:t xml:space="preserve">, M.E., </w:t>
      </w:r>
      <w:proofErr w:type="spellStart"/>
      <w:r>
        <w:rPr>
          <w:rFonts w:ascii="Arial" w:hAnsi="Arial" w:cs="Arial"/>
          <w:sz w:val="20"/>
        </w:rPr>
        <w:t>Aneres</w:t>
      </w:r>
      <w:proofErr w:type="spellEnd"/>
      <w:r>
        <w:rPr>
          <w:rFonts w:ascii="Arial" w:hAnsi="Arial" w:cs="Arial"/>
          <w:sz w:val="20"/>
        </w:rPr>
        <w:t xml:space="preserve">, P.L., et al. Macdonald, S.A., et al. Phase 2 study of sodium Phenylbutyrate in ALS. </w:t>
      </w:r>
      <w:proofErr w:type="spellStart"/>
      <w:r>
        <w:rPr>
          <w:rFonts w:ascii="Arial" w:hAnsi="Arial" w:cs="Arial"/>
          <w:i/>
          <w:sz w:val="20"/>
        </w:rPr>
        <w:t>Amyotroph</w:t>
      </w:r>
      <w:proofErr w:type="spellEnd"/>
      <w:r>
        <w:rPr>
          <w:rFonts w:ascii="Arial" w:hAnsi="Arial" w:cs="Arial"/>
          <w:i/>
          <w:sz w:val="20"/>
        </w:rPr>
        <w:t xml:space="preserve"> Lateral </w:t>
      </w:r>
      <w:proofErr w:type="spellStart"/>
      <w:r>
        <w:rPr>
          <w:rFonts w:ascii="Arial" w:hAnsi="Arial" w:cs="Arial"/>
          <w:i/>
          <w:sz w:val="20"/>
        </w:rPr>
        <w:t>Scler</w:t>
      </w:r>
      <w:proofErr w:type="spellEnd"/>
      <w:r>
        <w:rPr>
          <w:rFonts w:ascii="Arial" w:hAnsi="Arial" w:cs="Arial"/>
          <w:i/>
          <w:sz w:val="20"/>
        </w:rPr>
        <w:t xml:space="preserve">. </w:t>
      </w:r>
      <w:r>
        <w:rPr>
          <w:rFonts w:ascii="Arial" w:hAnsi="Arial" w:cs="Arial"/>
          <w:sz w:val="20"/>
        </w:rPr>
        <w:t>2009; 10(2):99-106</w:t>
      </w:r>
    </w:p>
    <w:p w14:paraId="654418D0" w14:textId="77777777" w:rsidR="003C228E" w:rsidRDefault="003C228E" w:rsidP="003C228E">
      <w:pPr>
        <w:spacing w:before="0" w:after="0"/>
        <w:ind w:hanging="720"/>
        <w:rPr>
          <w:rFonts w:ascii="Arial" w:hAnsi="Arial" w:cs="Arial"/>
          <w:sz w:val="20"/>
        </w:rPr>
      </w:pPr>
    </w:p>
    <w:p w14:paraId="0078DDA0" w14:textId="77777777" w:rsidR="00A639FA" w:rsidRDefault="00A639FA" w:rsidP="003C228E">
      <w:pPr>
        <w:spacing w:before="0" w:after="0"/>
        <w:ind w:hanging="720"/>
        <w:rPr>
          <w:rFonts w:ascii="Arial" w:hAnsi="Arial" w:cs="Arial"/>
          <w:sz w:val="20"/>
        </w:rPr>
      </w:pPr>
      <w:r>
        <w:rPr>
          <w:rFonts w:ascii="Arial" w:hAnsi="Arial" w:cs="Arial"/>
          <w:sz w:val="20"/>
        </w:rPr>
        <w:t xml:space="preserve">Scott, S, Kranz, JE, Cole, J, Lincecum, JM, Thompson, K, Kelly, N, Bostrom, A, </w:t>
      </w:r>
      <w:proofErr w:type="spellStart"/>
      <w:r>
        <w:rPr>
          <w:rFonts w:ascii="Arial" w:hAnsi="Arial" w:cs="Arial"/>
          <w:sz w:val="20"/>
        </w:rPr>
        <w:t>Theodoss</w:t>
      </w:r>
      <w:proofErr w:type="spellEnd"/>
      <w:r>
        <w:rPr>
          <w:rFonts w:ascii="Arial" w:hAnsi="Arial" w:cs="Arial"/>
          <w:sz w:val="20"/>
        </w:rPr>
        <w:t>, J, Al-</w:t>
      </w:r>
      <w:proofErr w:type="spellStart"/>
      <w:r>
        <w:rPr>
          <w:rFonts w:ascii="Arial" w:hAnsi="Arial" w:cs="Arial"/>
          <w:sz w:val="20"/>
        </w:rPr>
        <w:t>Nakhala</w:t>
      </w:r>
      <w:proofErr w:type="spellEnd"/>
      <w:r>
        <w:rPr>
          <w:rFonts w:ascii="Arial" w:hAnsi="Arial" w:cs="Arial"/>
          <w:sz w:val="20"/>
        </w:rPr>
        <w:t xml:space="preserve">, BM, Vieira FG, </w:t>
      </w:r>
      <w:proofErr w:type="spellStart"/>
      <w:r>
        <w:rPr>
          <w:rFonts w:ascii="Arial" w:hAnsi="Arial" w:cs="Arial"/>
          <w:sz w:val="20"/>
        </w:rPr>
        <w:t>Ramasubbu</w:t>
      </w:r>
      <w:proofErr w:type="spellEnd"/>
      <w:r>
        <w:rPr>
          <w:rFonts w:ascii="Arial" w:hAnsi="Arial" w:cs="Arial"/>
          <w:sz w:val="20"/>
        </w:rPr>
        <w:t xml:space="preserve">, J, Heywood, JA. Design, power and interpretation of studies in the standard murine model of ALS. </w:t>
      </w:r>
      <w:proofErr w:type="spellStart"/>
      <w:r>
        <w:rPr>
          <w:rFonts w:ascii="Arial" w:hAnsi="Arial" w:cs="Arial"/>
          <w:i/>
          <w:sz w:val="20"/>
        </w:rPr>
        <w:t>Amyotroph</w:t>
      </w:r>
      <w:proofErr w:type="spellEnd"/>
      <w:r>
        <w:rPr>
          <w:rFonts w:ascii="Arial" w:hAnsi="Arial" w:cs="Arial"/>
          <w:i/>
          <w:sz w:val="20"/>
        </w:rPr>
        <w:t xml:space="preserve"> Lateral </w:t>
      </w:r>
      <w:proofErr w:type="spellStart"/>
      <w:r>
        <w:rPr>
          <w:rFonts w:ascii="Arial" w:hAnsi="Arial" w:cs="Arial"/>
          <w:i/>
          <w:sz w:val="20"/>
        </w:rPr>
        <w:t>Scler</w:t>
      </w:r>
      <w:proofErr w:type="spellEnd"/>
      <w:r>
        <w:rPr>
          <w:rFonts w:ascii="Arial" w:hAnsi="Arial" w:cs="Arial"/>
          <w:i/>
          <w:sz w:val="20"/>
        </w:rPr>
        <w:t xml:space="preserve"> </w:t>
      </w:r>
      <w:r>
        <w:rPr>
          <w:rFonts w:ascii="Arial" w:hAnsi="Arial" w:cs="Arial"/>
          <w:sz w:val="20"/>
        </w:rPr>
        <w:t>2008; 9 (1): 4-15.</w:t>
      </w:r>
    </w:p>
    <w:p w14:paraId="37DAF27B" w14:textId="77777777" w:rsidR="00D55059" w:rsidRDefault="00D55059" w:rsidP="003C228E">
      <w:pPr>
        <w:spacing w:before="0" w:after="0"/>
        <w:ind w:hanging="720"/>
        <w:rPr>
          <w:rFonts w:ascii="Arial" w:hAnsi="Arial" w:cs="Arial"/>
          <w:sz w:val="20"/>
        </w:rPr>
      </w:pPr>
    </w:p>
    <w:p w14:paraId="4C2AA8A4" w14:textId="77777777" w:rsidR="007C5DB0" w:rsidRDefault="007C5DB0" w:rsidP="003C228E">
      <w:pPr>
        <w:spacing w:before="0" w:after="0"/>
        <w:ind w:hanging="720"/>
        <w:rPr>
          <w:rFonts w:ascii="Arial" w:hAnsi="Arial" w:cs="Arial"/>
          <w:sz w:val="20"/>
        </w:rPr>
      </w:pPr>
    </w:p>
    <w:p w14:paraId="65952ABB" w14:textId="153C7A40" w:rsidR="0036239B" w:rsidRDefault="0036239B" w:rsidP="003C228E">
      <w:pPr>
        <w:spacing w:before="0" w:after="0"/>
        <w:ind w:hanging="720"/>
        <w:rPr>
          <w:rFonts w:ascii="Arial" w:hAnsi="Arial" w:cs="Arial"/>
          <w:sz w:val="20"/>
        </w:rPr>
      </w:pPr>
      <w:proofErr w:type="spellStart"/>
      <w:r>
        <w:rPr>
          <w:rFonts w:ascii="Arial" w:hAnsi="Arial" w:cs="Arial"/>
          <w:sz w:val="20"/>
        </w:rPr>
        <w:lastRenderedPageBreak/>
        <w:t>Cudkowicz</w:t>
      </w:r>
      <w:proofErr w:type="spellEnd"/>
      <w:r>
        <w:rPr>
          <w:rFonts w:ascii="Arial" w:hAnsi="Arial" w:cs="Arial"/>
          <w:sz w:val="20"/>
        </w:rPr>
        <w:t xml:space="preserve">, ME, Andres, PL, </w:t>
      </w:r>
      <w:proofErr w:type="spellStart"/>
      <w:r>
        <w:rPr>
          <w:rFonts w:ascii="Arial" w:hAnsi="Arial" w:cs="Arial"/>
          <w:sz w:val="20"/>
        </w:rPr>
        <w:t>Choudry</w:t>
      </w:r>
      <w:proofErr w:type="spellEnd"/>
      <w:r>
        <w:rPr>
          <w:rFonts w:ascii="Arial" w:hAnsi="Arial" w:cs="Arial"/>
          <w:sz w:val="20"/>
        </w:rPr>
        <w:t xml:space="preserve">, R, MacDonald, SA, Zhang, H, Schoenfeld, D, Ferrante, RJ. Safety and dose escalating study of oral sodium phenylbutyrate in subjects with ALS </w:t>
      </w:r>
      <w:r>
        <w:rPr>
          <w:rFonts w:ascii="Arial" w:hAnsi="Arial" w:cs="Arial"/>
          <w:i/>
          <w:sz w:val="20"/>
        </w:rPr>
        <w:t>Neurology</w:t>
      </w:r>
      <w:r>
        <w:rPr>
          <w:rFonts w:ascii="Arial" w:hAnsi="Arial" w:cs="Arial"/>
          <w:sz w:val="20"/>
        </w:rPr>
        <w:t xml:space="preserve"> 2007; 68 (12, Suppl. 1): A90.</w:t>
      </w:r>
    </w:p>
    <w:p w14:paraId="26952944" w14:textId="7F7E5968" w:rsidR="003C228E" w:rsidRDefault="003C228E" w:rsidP="003C228E">
      <w:pPr>
        <w:spacing w:before="0" w:after="0"/>
        <w:ind w:hanging="720"/>
        <w:rPr>
          <w:rFonts w:ascii="Arial" w:hAnsi="Arial" w:cs="Arial"/>
          <w:sz w:val="20"/>
        </w:rPr>
      </w:pPr>
    </w:p>
    <w:p w14:paraId="2D38F314" w14:textId="11FB0188" w:rsidR="00353BD1" w:rsidRDefault="00353BD1" w:rsidP="003C228E">
      <w:pPr>
        <w:spacing w:before="0" w:after="0"/>
        <w:ind w:hanging="720"/>
        <w:rPr>
          <w:rFonts w:ascii="Arial" w:hAnsi="Arial" w:cs="Arial"/>
          <w:sz w:val="20"/>
        </w:rPr>
      </w:pPr>
      <w:r>
        <w:rPr>
          <w:rFonts w:ascii="Arial" w:hAnsi="Arial" w:cs="Arial"/>
          <w:sz w:val="20"/>
        </w:rPr>
        <w:t xml:space="preserve">Traynor BJ, Bruijn L, O’Neill F, Fagan G, </w:t>
      </w:r>
      <w:proofErr w:type="spellStart"/>
      <w:r>
        <w:rPr>
          <w:rFonts w:ascii="Arial" w:hAnsi="Arial" w:cs="Arial"/>
          <w:sz w:val="20"/>
        </w:rPr>
        <w:t>Cudkowicz</w:t>
      </w:r>
      <w:proofErr w:type="spellEnd"/>
      <w:r>
        <w:rPr>
          <w:rFonts w:ascii="Arial" w:hAnsi="Arial" w:cs="Arial"/>
          <w:sz w:val="20"/>
        </w:rPr>
        <w:t xml:space="preserve"> ME. Neuroprotective agents for clinical trials in ALS: a systematic assessment. </w:t>
      </w:r>
      <w:r>
        <w:rPr>
          <w:rFonts w:ascii="Arial" w:hAnsi="Arial" w:cs="Arial"/>
          <w:i/>
          <w:iCs/>
          <w:sz w:val="20"/>
        </w:rPr>
        <w:t>Neurology</w:t>
      </w:r>
      <w:r>
        <w:rPr>
          <w:rFonts w:ascii="Arial" w:hAnsi="Arial" w:cs="Arial"/>
          <w:sz w:val="20"/>
        </w:rPr>
        <w:t xml:space="preserve"> 2006; 67(1):20-27</w:t>
      </w:r>
    </w:p>
    <w:p w14:paraId="65767C5F" w14:textId="77777777" w:rsidR="00353BD1" w:rsidRPr="00353BD1" w:rsidRDefault="00353BD1" w:rsidP="003C228E">
      <w:pPr>
        <w:spacing w:before="0" w:after="0"/>
        <w:ind w:hanging="720"/>
        <w:rPr>
          <w:rFonts w:ascii="Arial" w:hAnsi="Arial" w:cs="Arial"/>
          <w:sz w:val="20"/>
        </w:rPr>
      </w:pPr>
    </w:p>
    <w:p w14:paraId="435CEDAB" w14:textId="77777777" w:rsidR="006A2158" w:rsidRDefault="006A2158" w:rsidP="003C228E">
      <w:pPr>
        <w:spacing w:before="0" w:after="0"/>
        <w:ind w:hanging="720"/>
        <w:rPr>
          <w:rFonts w:ascii="Arial" w:hAnsi="Arial" w:cs="Arial"/>
          <w:sz w:val="20"/>
        </w:rPr>
      </w:pPr>
      <w:r>
        <w:rPr>
          <w:rFonts w:ascii="Arial" w:hAnsi="Arial" w:cs="Arial"/>
          <w:sz w:val="20"/>
        </w:rPr>
        <w:t xml:space="preserve">Petri S., </w:t>
      </w:r>
      <w:proofErr w:type="spellStart"/>
      <w:r>
        <w:rPr>
          <w:rFonts w:ascii="Arial" w:hAnsi="Arial" w:cs="Arial"/>
          <w:sz w:val="20"/>
        </w:rPr>
        <w:t>Kiaei</w:t>
      </w:r>
      <w:proofErr w:type="spellEnd"/>
      <w:r>
        <w:rPr>
          <w:rFonts w:ascii="Arial" w:hAnsi="Arial" w:cs="Arial"/>
          <w:sz w:val="20"/>
        </w:rPr>
        <w:t xml:space="preserve"> M., </w:t>
      </w:r>
      <w:proofErr w:type="spellStart"/>
      <w:r>
        <w:rPr>
          <w:rFonts w:ascii="Arial" w:hAnsi="Arial" w:cs="Arial"/>
          <w:sz w:val="20"/>
        </w:rPr>
        <w:t>Kipiani</w:t>
      </w:r>
      <w:proofErr w:type="spellEnd"/>
      <w:r>
        <w:rPr>
          <w:rFonts w:ascii="Arial" w:hAnsi="Arial" w:cs="Arial"/>
          <w:sz w:val="20"/>
        </w:rPr>
        <w:t xml:space="preserve"> K., Chen J., </w:t>
      </w:r>
      <w:proofErr w:type="spellStart"/>
      <w:r>
        <w:rPr>
          <w:rFonts w:ascii="Arial" w:hAnsi="Arial" w:cs="Arial"/>
          <w:sz w:val="20"/>
        </w:rPr>
        <w:t>Calingasan</w:t>
      </w:r>
      <w:proofErr w:type="spellEnd"/>
      <w:r>
        <w:rPr>
          <w:rFonts w:ascii="Arial" w:hAnsi="Arial" w:cs="Arial"/>
          <w:sz w:val="20"/>
        </w:rPr>
        <w:t xml:space="preserve"> N.Y., Crow J.P., Beal M.F., Additive neuroprotective effects of a histone deacetylase inhibitor and a catalytic antioxidant in a transgenic mouse model of amyotrophic lateral sclerosis.  </w:t>
      </w:r>
      <w:r>
        <w:rPr>
          <w:rFonts w:ascii="Arial" w:hAnsi="Arial" w:cs="Arial"/>
          <w:i/>
          <w:iCs/>
          <w:sz w:val="20"/>
        </w:rPr>
        <w:t xml:space="preserve">Neurobiology of Disease </w:t>
      </w:r>
      <w:r>
        <w:rPr>
          <w:rFonts w:ascii="Arial" w:hAnsi="Arial" w:cs="Arial"/>
          <w:sz w:val="20"/>
        </w:rPr>
        <w:t>22, 40-49 (2006).</w:t>
      </w:r>
    </w:p>
    <w:p w14:paraId="5F169C66" w14:textId="77777777" w:rsidR="003C228E" w:rsidRDefault="003C228E" w:rsidP="003C228E">
      <w:pPr>
        <w:spacing w:before="0" w:after="0"/>
        <w:ind w:hanging="720"/>
        <w:rPr>
          <w:rFonts w:ascii="Arial" w:hAnsi="Arial" w:cs="Arial"/>
          <w:sz w:val="20"/>
        </w:rPr>
      </w:pPr>
    </w:p>
    <w:p w14:paraId="017AE8C0" w14:textId="77777777" w:rsidR="00A639FA" w:rsidRDefault="00A639FA" w:rsidP="003C228E">
      <w:pPr>
        <w:spacing w:before="0" w:after="0"/>
        <w:ind w:hanging="720"/>
        <w:rPr>
          <w:rFonts w:ascii="Arial" w:hAnsi="Arial" w:cs="Arial"/>
          <w:sz w:val="20"/>
        </w:rPr>
      </w:pPr>
      <w:r>
        <w:rPr>
          <w:rFonts w:ascii="Arial" w:hAnsi="Arial" w:cs="Arial"/>
          <w:sz w:val="20"/>
        </w:rPr>
        <w:t xml:space="preserve">Carri, MT, </w:t>
      </w:r>
      <w:proofErr w:type="spellStart"/>
      <w:r>
        <w:rPr>
          <w:rFonts w:ascii="Arial" w:hAnsi="Arial" w:cs="Arial"/>
          <w:sz w:val="20"/>
        </w:rPr>
        <w:t>Grignaschi</w:t>
      </w:r>
      <w:proofErr w:type="spellEnd"/>
      <w:r>
        <w:rPr>
          <w:rFonts w:ascii="Arial" w:hAnsi="Arial" w:cs="Arial"/>
          <w:sz w:val="20"/>
        </w:rPr>
        <w:t xml:space="preserve">, G, </w:t>
      </w:r>
      <w:proofErr w:type="spellStart"/>
      <w:r>
        <w:rPr>
          <w:rFonts w:ascii="Arial" w:hAnsi="Arial" w:cs="Arial"/>
          <w:sz w:val="20"/>
        </w:rPr>
        <w:t>Bendotti</w:t>
      </w:r>
      <w:proofErr w:type="spellEnd"/>
      <w:r>
        <w:rPr>
          <w:rFonts w:ascii="Arial" w:hAnsi="Arial" w:cs="Arial"/>
          <w:sz w:val="20"/>
        </w:rPr>
        <w:t xml:space="preserve">, C. Targets in ALS: designing multidrug therapies. </w:t>
      </w:r>
      <w:r>
        <w:rPr>
          <w:rFonts w:ascii="Arial" w:hAnsi="Arial" w:cs="Arial"/>
          <w:i/>
          <w:sz w:val="20"/>
        </w:rPr>
        <w:t xml:space="preserve">Trends </w:t>
      </w:r>
      <w:proofErr w:type="spellStart"/>
      <w:r>
        <w:rPr>
          <w:rFonts w:ascii="Arial" w:hAnsi="Arial" w:cs="Arial"/>
          <w:i/>
          <w:sz w:val="20"/>
        </w:rPr>
        <w:t>Pharmacol</w:t>
      </w:r>
      <w:proofErr w:type="spellEnd"/>
      <w:r>
        <w:rPr>
          <w:rFonts w:ascii="Arial" w:hAnsi="Arial" w:cs="Arial"/>
          <w:i/>
          <w:sz w:val="20"/>
        </w:rPr>
        <w:t xml:space="preserve"> Sci</w:t>
      </w:r>
      <w:r>
        <w:rPr>
          <w:rFonts w:ascii="Arial" w:hAnsi="Arial" w:cs="Arial"/>
          <w:sz w:val="20"/>
        </w:rPr>
        <w:t xml:space="preserve"> 2006; 27 (5): 267-273.</w:t>
      </w:r>
    </w:p>
    <w:p w14:paraId="2AD4D2CC" w14:textId="77777777" w:rsidR="00DE1292" w:rsidRDefault="00DE1292" w:rsidP="003C228E">
      <w:pPr>
        <w:spacing w:before="0" w:after="0"/>
        <w:ind w:hanging="720"/>
        <w:rPr>
          <w:rFonts w:ascii="Arial" w:hAnsi="Arial" w:cs="Arial"/>
          <w:sz w:val="20"/>
        </w:rPr>
      </w:pPr>
    </w:p>
    <w:p w14:paraId="1CBFC3F5" w14:textId="77777777" w:rsidR="00A639FA" w:rsidRDefault="00A639FA" w:rsidP="003C228E">
      <w:pPr>
        <w:spacing w:before="0" w:after="0"/>
        <w:ind w:hanging="720"/>
        <w:rPr>
          <w:rFonts w:ascii="Arial" w:hAnsi="Arial" w:cs="Arial"/>
          <w:sz w:val="20"/>
        </w:rPr>
      </w:pPr>
      <w:r>
        <w:rPr>
          <w:rFonts w:ascii="Arial" w:hAnsi="Arial" w:cs="Arial"/>
          <w:sz w:val="20"/>
        </w:rPr>
        <w:t xml:space="preserve">Traynor, BJ, Bruijn, L, </w:t>
      </w:r>
      <w:proofErr w:type="spellStart"/>
      <w:r>
        <w:rPr>
          <w:rFonts w:ascii="Arial" w:hAnsi="Arial" w:cs="Arial"/>
          <w:sz w:val="20"/>
        </w:rPr>
        <w:t>Conwit</w:t>
      </w:r>
      <w:proofErr w:type="spellEnd"/>
      <w:r>
        <w:rPr>
          <w:rFonts w:ascii="Arial" w:hAnsi="Arial" w:cs="Arial"/>
          <w:sz w:val="20"/>
        </w:rPr>
        <w:t xml:space="preserve">, R, Beal, F, O’Neill, G, Fagan, SC, </w:t>
      </w:r>
      <w:proofErr w:type="spellStart"/>
      <w:r>
        <w:rPr>
          <w:rFonts w:ascii="Arial" w:hAnsi="Arial" w:cs="Arial"/>
          <w:sz w:val="20"/>
        </w:rPr>
        <w:t>Cudkowicz</w:t>
      </w:r>
      <w:proofErr w:type="spellEnd"/>
      <w:r>
        <w:rPr>
          <w:rFonts w:ascii="Arial" w:hAnsi="Arial" w:cs="Arial"/>
          <w:sz w:val="20"/>
        </w:rPr>
        <w:t xml:space="preserve">, ME. </w:t>
      </w:r>
      <w:r>
        <w:rPr>
          <w:rFonts w:ascii="Arial" w:hAnsi="Arial" w:cs="Arial"/>
          <w:i/>
          <w:sz w:val="20"/>
        </w:rPr>
        <w:t>Neurology</w:t>
      </w:r>
      <w:r>
        <w:rPr>
          <w:rFonts w:ascii="Arial" w:hAnsi="Arial" w:cs="Arial"/>
          <w:sz w:val="20"/>
        </w:rPr>
        <w:t xml:space="preserve"> 2006; 67 (1): 20-27.</w:t>
      </w:r>
    </w:p>
    <w:p w14:paraId="03CD4F7F" w14:textId="77777777" w:rsidR="00716990" w:rsidRDefault="00716990" w:rsidP="003C228E">
      <w:pPr>
        <w:spacing w:before="0" w:after="0"/>
        <w:ind w:hanging="720"/>
        <w:rPr>
          <w:rFonts w:ascii="Arial" w:hAnsi="Arial" w:cs="Arial"/>
          <w:sz w:val="20"/>
        </w:rPr>
      </w:pPr>
    </w:p>
    <w:p w14:paraId="766F652B" w14:textId="77777777" w:rsidR="00A639FA" w:rsidRPr="00A639FA" w:rsidRDefault="00A639FA" w:rsidP="003C228E">
      <w:pPr>
        <w:spacing w:before="0" w:after="0"/>
        <w:ind w:hanging="720"/>
        <w:rPr>
          <w:rFonts w:ascii="Arial" w:hAnsi="Arial" w:cs="Arial"/>
          <w:i/>
          <w:sz w:val="20"/>
        </w:rPr>
      </w:pPr>
      <w:r>
        <w:rPr>
          <w:rFonts w:ascii="Arial" w:hAnsi="Arial" w:cs="Arial"/>
          <w:sz w:val="20"/>
        </w:rPr>
        <w:t xml:space="preserve">Bruijn LI, </w:t>
      </w:r>
      <w:proofErr w:type="spellStart"/>
      <w:r>
        <w:rPr>
          <w:rFonts w:ascii="Arial" w:hAnsi="Arial" w:cs="Arial"/>
          <w:sz w:val="20"/>
        </w:rPr>
        <w:t>Cudkowizc</w:t>
      </w:r>
      <w:proofErr w:type="spellEnd"/>
      <w:r>
        <w:rPr>
          <w:rFonts w:ascii="Arial" w:hAnsi="Arial" w:cs="Arial"/>
          <w:sz w:val="20"/>
        </w:rPr>
        <w:t xml:space="preserve">, M. Therapeutic targets for amyotrophic lateral sclerosis: Current treatments and prospects for more effective therapies. </w:t>
      </w:r>
      <w:r>
        <w:rPr>
          <w:rFonts w:ascii="Arial" w:hAnsi="Arial" w:cs="Arial"/>
          <w:i/>
          <w:sz w:val="20"/>
        </w:rPr>
        <w:t xml:space="preserve">Expert Rev </w:t>
      </w:r>
      <w:proofErr w:type="spellStart"/>
      <w:r>
        <w:rPr>
          <w:rFonts w:ascii="Arial" w:hAnsi="Arial" w:cs="Arial"/>
          <w:i/>
          <w:sz w:val="20"/>
        </w:rPr>
        <w:t>Neurother</w:t>
      </w:r>
      <w:proofErr w:type="spellEnd"/>
      <w:r>
        <w:rPr>
          <w:rFonts w:ascii="Arial" w:hAnsi="Arial" w:cs="Arial"/>
          <w:i/>
          <w:sz w:val="20"/>
        </w:rPr>
        <w:t xml:space="preserve"> </w:t>
      </w:r>
      <w:r>
        <w:rPr>
          <w:rFonts w:ascii="Arial" w:hAnsi="Arial" w:cs="Arial"/>
          <w:sz w:val="20"/>
        </w:rPr>
        <w:t>2006: 6 (3): 417-428.</w:t>
      </w:r>
    </w:p>
    <w:p w14:paraId="2A891F01" w14:textId="77777777" w:rsidR="003C228E" w:rsidRDefault="003C228E" w:rsidP="003C228E">
      <w:pPr>
        <w:spacing w:before="0" w:after="0"/>
        <w:ind w:hanging="720"/>
        <w:rPr>
          <w:rFonts w:ascii="Arial" w:hAnsi="Arial" w:cs="Arial"/>
          <w:sz w:val="20"/>
        </w:rPr>
      </w:pPr>
    </w:p>
    <w:p w14:paraId="697730EB" w14:textId="77777777" w:rsidR="009202B7" w:rsidRDefault="008A6A9D" w:rsidP="003C228E">
      <w:pPr>
        <w:spacing w:before="0" w:after="0"/>
        <w:ind w:hanging="720"/>
        <w:rPr>
          <w:rFonts w:ascii="Arial" w:hAnsi="Arial" w:cs="Arial"/>
          <w:sz w:val="20"/>
        </w:rPr>
      </w:pPr>
      <w:proofErr w:type="spellStart"/>
      <w:r>
        <w:rPr>
          <w:rFonts w:ascii="Arial" w:hAnsi="Arial" w:cs="Arial"/>
          <w:sz w:val="20"/>
        </w:rPr>
        <w:t>DiBernardo</w:t>
      </w:r>
      <w:proofErr w:type="spellEnd"/>
      <w:r>
        <w:rPr>
          <w:rFonts w:ascii="Arial" w:hAnsi="Arial" w:cs="Arial"/>
          <w:sz w:val="20"/>
        </w:rPr>
        <w:t xml:space="preserve">, A.B., </w:t>
      </w:r>
      <w:proofErr w:type="spellStart"/>
      <w:r>
        <w:rPr>
          <w:rFonts w:ascii="Arial" w:hAnsi="Arial" w:cs="Arial"/>
          <w:sz w:val="20"/>
        </w:rPr>
        <w:t>Cudkowicz</w:t>
      </w:r>
      <w:proofErr w:type="spellEnd"/>
      <w:r>
        <w:rPr>
          <w:rFonts w:ascii="Arial" w:hAnsi="Arial" w:cs="Arial"/>
          <w:sz w:val="20"/>
        </w:rPr>
        <w:t xml:space="preserve">, M.E. Translating preclinical insights into effective human trials in ALS.  </w:t>
      </w:r>
      <w:proofErr w:type="spellStart"/>
      <w:r>
        <w:rPr>
          <w:rFonts w:ascii="Arial" w:hAnsi="Arial" w:cs="Arial"/>
          <w:i/>
          <w:sz w:val="20"/>
        </w:rPr>
        <w:t>Biochimica</w:t>
      </w:r>
      <w:proofErr w:type="spellEnd"/>
      <w:r>
        <w:rPr>
          <w:rFonts w:ascii="Arial" w:hAnsi="Arial" w:cs="Arial"/>
          <w:i/>
          <w:sz w:val="20"/>
        </w:rPr>
        <w:t xml:space="preserve"> et </w:t>
      </w:r>
      <w:proofErr w:type="spellStart"/>
      <w:r>
        <w:rPr>
          <w:rFonts w:ascii="Arial" w:hAnsi="Arial" w:cs="Arial"/>
          <w:i/>
          <w:sz w:val="20"/>
        </w:rPr>
        <w:t>Biophysica</w:t>
      </w:r>
      <w:proofErr w:type="spellEnd"/>
      <w:r>
        <w:rPr>
          <w:rFonts w:ascii="Arial" w:hAnsi="Arial" w:cs="Arial"/>
          <w:i/>
          <w:sz w:val="20"/>
        </w:rPr>
        <w:t xml:space="preserve"> Acta</w:t>
      </w:r>
      <w:r>
        <w:rPr>
          <w:rFonts w:ascii="Arial" w:hAnsi="Arial" w:cs="Arial"/>
          <w:sz w:val="20"/>
        </w:rPr>
        <w:t xml:space="preserve"> 1762 (2006) 1139-1149.</w:t>
      </w:r>
    </w:p>
    <w:p w14:paraId="1C9C931F" w14:textId="77777777" w:rsidR="003C228E" w:rsidRDefault="003C228E" w:rsidP="003C228E">
      <w:pPr>
        <w:spacing w:before="0" w:after="0"/>
        <w:ind w:hanging="720"/>
        <w:rPr>
          <w:rFonts w:ascii="Arial" w:hAnsi="Arial" w:cs="Arial"/>
          <w:sz w:val="20"/>
        </w:rPr>
      </w:pPr>
    </w:p>
    <w:p w14:paraId="5C755C8F" w14:textId="7C0FC5A5" w:rsidR="00CA2F7D" w:rsidRDefault="006A2158" w:rsidP="00D86D5D">
      <w:pPr>
        <w:spacing w:before="0" w:after="0"/>
        <w:ind w:hanging="720"/>
        <w:rPr>
          <w:rFonts w:ascii="Arial" w:hAnsi="Arial" w:cs="Arial"/>
          <w:sz w:val="20"/>
        </w:rPr>
      </w:pPr>
      <w:r>
        <w:rPr>
          <w:rFonts w:ascii="Arial" w:hAnsi="Arial" w:cs="Arial"/>
          <w:sz w:val="20"/>
        </w:rPr>
        <w:t xml:space="preserve">Ryu H, Smith K, </w:t>
      </w:r>
      <w:proofErr w:type="spellStart"/>
      <w:r>
        <w:rPr>
          <w:rFonts w:ascii="Arial" w:hAnsi="Arial" w:cs="Arial"/>
          <w:sz w:val="20"/>
        </w:rPr>
        <w:t>Camelo</w:t>
      </w:r>
      <w:proofErr w:type="spellEnd"/>
      <w:r>
        <w:rPr>
          <w:rFonts w:ascii="Arial" w:hAnsi="Arial" w:cs="Arial"/>
          <w:sz w:val="20"/>
        </w:rPr>
        <w:t xml:space="preserve"> S.I., Carreras I., Lee J., Iglesias A.H., </w:t>
      </w:r>
      <w:proofErr w:type="spellStart"/>
      <w:r>
        <w:rPr>
          <w:rFonts w:ascii="Arial" w:hAnsi="Arial" w:cs="Arial"/>
          <w:sz w:val="20"/>
        </w:rPr>
        <w:t>Dangond</w:t>
      </w:r>
      <w:proofErr w:type="spellEnd"/>
      <w:r>
        <w:rPr>
          <w:rFonts w:ascii="Arial" w:hAnsi="Arial" w:cs="Arial"/>
          <w:sz w:val="20"/>
        </w:rPr>
        <w:t xml:space="preserve"> F., Cormier K.A., </w:t>
      </w:r>
      <w:proofErr w:type="spellStart"/>
      <w:r>
        <w:rPr>
          <w:rFonts w:ascii="Arial" w:hAnsi="Arial" w:cs="Arial"/>
          <w:sz w:val="20"/>
        </w:rPr>
        <w:t>Cudkowicz</w:t>
      </w:r>
      <w:proofErr w:type="spellEnd"/>
      <w:r>
        <w:rPr>
          <w:rFonts w:ascii="Arial" w:hAnsi="Arial" w:cs="Arial"/>
          <w:sz w:val="20"/>
        </w:rPr>
        <w:t xml:space="preserve"> M.E., Brown Jr. R.H., Ferrante R.J.  Sodium phenylbutyrate prolongs survival and regulates expression of anti-apoptotic genes in transgenic amyotrophic lateral sclerosis mice. </w:t>
      </w:r>
      <w:r>
        <w:rPr>
          <w:rFonts w:ascii="Arial" w:hAnsi="Arial" w:cs="Arial"/>
          <w:i/>
          <w:iCs/>
          <w:sz w:val="20"/>
        </w:rPr>
        <w:t xml:space="preserve">Journal of Neurochemistry, </w:t>
      </w:r>
      <w:r>
        <w:rPr>
          <w:rFonts w:ascii="Arial" w:hAnsi="Arial" w:cs="Arial"/>
          <w:sz w:val="20"/>
        </w:rPr>
        <w:t>2005, 93, 1087-1098.</w:t>
      </w:r>
    </w:p>
    <w:p w14:paraId="6F3432CD" w14:textId="2C8380F2" w:rsidR="00CA2F7D" w:rsidRDefault="00CA2F7D" w:rsidP="003C228E">
      <w:pPr>
        <w:spacing w:before="0" w:after="0"/>
        <w:ind w:hanging="720"/>
        <w:rPr>
          <w:rFonts w:ascii="Arial" w:hAnsi="Arial" w:cs="Arial"/>
          <w:sz w:val="20"/>
        </w:rPr>
      </w:pPr>
    </w:p>
    <w:p w14:paraId="4BF692AA" w14:textId="77777777" w:rsidR="001904AC" w:rsidRDefault="001904AC" w:rsidP="003C228E">
      <w:pPr>
        <w:spacing w:before="0" w:after="0"/>
        <w:ind w:hanging="720"/>
        <w:rPr>
          <w:rFonts w:ascii="Arial" w:hAnsi="Arial" w:cs="Arial"/>
          <w:sz w:val="20"/>
        </w:rPr>
      </w:pPr>
    </w:p>
    <w:p w14:paraId="1C2FD030" w14:textId="77777777" w:rsidR="00CA2F7D" w:rsidRDefault="00CA2F7D" w:rsidP="003C228E">
      <w:pPr>
        <w:spacing w:before="0" w:after="0"/>
        <w:ind w:hanging="720"/>
        <w:rPr>
          <w:rFonts w:ascii="Arial" w:hAnsi="Arial" w:cs="Arial"/>
          <w:sz w:val="20"/>
        </w:rPr>
      </w:pPr>
    </w:p>
    <w:p w14:paraId="75FF96F9" w14:textId="77777777" w:rsidR="0074291B" w:rsidRDefault="0074291B" w:rsidP="003C228E">
      <w:pPr>
        <w:spacing w:before="0" w:after="0"/>
        <w:ind w:hanging="720"/>
        <w:jc w:val="center"/>
        <w:rPr>
          <w:b/>
          <w:szCs w:val="24"/>
          <w:u w:val="single"/>
        </w:rPr>
      </w:pPr>
      <w:r>
        <w:rPr>
          <w:b/>
          <w:szCs w:val="24"/>
          <w:u w:val="single"/>
        </w:rPr>
        <w:t>CEREBRAL ISCHEMIC INJURY</w:t>
      </w:r>
    </w:p>
    <w:p w14:paraId="694FB2A2" w14:textId="77777777" w:rsidR="0074291B" w:rsidRDefault="0074291B" w:rsidP="003C228E">
      <w:pPr>
        <w:spacing w:before="0" w:after="0"/>
        <w:ind w:hanging="720"/>
        <w:jc w:val="center"/>
        <w:rPr>
          <w:b/>
          <w:szCs w:val="24"/>
          <w:u w:val="single"/>
        </w:rPr>
      </w:pPr>
    </w:p>
    <w:p w14:paraId="3184EB83" w14:textId="77777777" w:rsidR="003C228E" w:rsidRDefault="003C228E" w:rsidP="003C228E">
      <w:pPr>
        <w:spacing w:before="0" w:after="0"/>
        <w:ind w:left="-180" w:hanging="540"/>
        <w:rPr>
          <w:rFonts w:ascii="Arial" w:hAnsi="Arial" w:cs="Arial"/>
          <w:sz w:val="20"/>
        </w:rPr>
      </w:pPr>
    </w:p>
    <w:p w14:paraId="534BC154" w14:textId="77777777" w:rsidR="00AD2E8C" w:rsidRPr="00662845" w:rsidRDefault="00AD2E8C" w:rsidP="003C228E">
      <w:pPr>
        <w:spacing w:before="0" w:after="0"/>
        <w:ind w:left="-180" w:hanging="540"/>
        <w:rPr>
          <w:rFonts w:ascii="Arial" w:hAnsi="Arial" w:cs="Arial"/>
          <w:sz w:val="20"/>
        </w:rPr>
      </w:pPr>
      <w:r>
        <w:rPr>
          <w:rFonts w:ascii="Arial" w:hAnsi="Arial" w:cs="Arial"/>
          <w:sz w:val="20"/>
        </w:rPr>
        <w:t>Lei J., Wang, B., Feng, D., Huang, L., Li, Y., Li, T., Zhu, G., Li, C., Li, F., Gao, G., Li, G</w:t>
      </w:r>
      <w:r w:rsidR="00662845">
        <w:rPr>
          <w:rFonts w:ascii="Arial" w:hAnsi="Arial" w:cs="Arial"/>
          <w:sz w:val="20"/>
        </w:rPr>
        <w:t>.</w:t>
      </w:r>
      <w:r w:rsidR="00C60900">
        <w:rPr>
          <w:rFonts w:ascii="Arial" w:hAnsi="Arial" w:cs="Arial"/>
          <w:sz w:val="20"/>
        </w:rPr>
        <w:t xml:space="preserve"> </w:t>
      </w:r>
      <w:r w:rsidR="00662845">
        <w:rPr>
          <w:rFonts w:ascii="Arial" w:hAnsi="Arial" w:cs="Arial"/>
          <w:sz w:val="20"/>
        </w:rPr>
        <w:t xml:space="preserve">Pretreatment with Sodium Phenylbutyrate Alleviates Cerebral Ischemia/Reperfusion Injury by Upregulating DJ-1 Protein. </w:t>
      </w:r>
      <w:r w:rsidR="00662845">
        <w:rPr>
          <w:rFonts w:ascii="Arial" w:hAnsi="Arial" w:cs="Arial"/>
          <w:i/>
          <w:sz w:val="20"/>
        </w:rPr>
        <w:t xml:space="preserve">Frontiers Neurol., </w:t>
      </w:r>
      <w:r w:rsidR="00662845">
        <w:rPr>
          <w:rFonts w:ascii="Arial" w:hAnsi="Arial" w:cs="Arial"/>
          <w:sz w:val="20"/>
        </w:rPr>
        <w:t>June 9, 2017.</w:t>
      </w:r>
    </w:p>
    <w:p w14:paraId="0C93B1DF" w14:textId="77777777" w:rsidR="00AD2E8C" w:rsidRDefault="00AD2E8C" w:rsidP="003C228E">
      <w:pPr>
        <w:spacing w:before="0" w:after="0"/>
        <w:ind w:left="-180" w:hanging="540"/>
        <w:rPr>
          <w:rFonts w:ascii="Arial" w:hAnsi="Arial" w:cs="Arial"/>
          <w:sz w:val="20"/>
        </w:rPr>
      </w:pPr>
    </w:p>
    <w:p w14:paraId="2B950E87" w14:textId="0BFC324D" w:rsidR="001904AC" w:rsidRPr="001904AC" w:rsidRDefault="001904AC" w:rsidP="003C228E">
      <w:pPr>
        <w:spacing w:before="0" w:after="0"/>
        <w:ind w:left="-180" w:hanging="540"/>
        <w:rPr>
          <w:rFonts w:ascii="Arial" w:hAnsi="Arial" w:cs="Arial"/>
          <w:sz w:val="20"/>
        </w:rPr>
      </w:pPr>
      <w:r>
        <w:rPr>
          <w:rFonts w:ascii="Arial" w:hAnsi="Arial" w:cs="Arial"/>
          <w:sz w:val="20"/>
        </w:rPr>
        <w:t xml:space="preserve">Krishnamoorthy S, Sharma SS. Sodium phenylbutyrate ameliorates focal cerebral ischemic/reperfusion injury associated with comorbid type 2 diabetes by reducing endoplasmic reticulum stress and DNA fragmentation. </w:t>
      </w:r>
      <w:proofErr w:type="spellStart"/>
      <w:r>
        <w:rPr>
          <w:rFonts w:ascii="Arial" w:hAnsi="Arial" w:cs="Arial"/>
          <w:i/>
          <w:iCs/>
          <w:sz w:val="20"/>
        </w:rPr>
        <w:t>Behav</w:t>
      </w:r>
      <w:proofErr w:type="spellEnd"/>
      <w:r>
        <w:rPr>
          <w:rFonts w:ascii="Arial" w:hAnsi="Arial" w:cs="Arial"/>
          <w:i/>
          <w:iCs/>
          <w:sz w:val="20"/>
        </w:rPr>
        <w:t xml:space="preserve"> Brain Res </w:t>
      </w:r>
      <w:r>
        <w:rPr>
          <w:rFonts w:ascii="Arial" w:hAnsi="Arial" w:cs="Arial"/>
          <w:sz w:val="20"/>
        </w:rPr>
        <w:t>Nov 2011;225(1):110-6</w:t>
      </w:r>
    </w:p>
    <w:p w14:paraId="1449B49F" w14:textId="77777777" w:rsidR="001904AC" w:rsidRDefault="001904AC" w:rsidP="003C228E">
      <w:pPr>
        <w:spacing w:before="0" w:after="0"/>
        <w:ind w:left="-180" w:hanging="540"/>
        <w:rPr>
          <w:rFonts w:ascii="Arial" w:hAnsi="Arial" w:cs="Arial"/>
          <w:sz w:val="20"/>
        </w:rPr>
      </w:pPr>
    </w:p>
    <w:p w14:paraId="191B7BD3" w14:textId="105B293D" w:rsidR="00A877BE" w:rsidRDefault="0074291B" w:rsidP="003C228E">
      <w:pPr>
        <w:spacing w:before="0" w:after="0"/>
        <w:ind w:left="-180" w:hanging="540"/>
        <w:rPr>
          <w:rFonts w:ascii="Arial" w:hAnsi="Arial" w:cs="Arial"/>
          <w:sz w:val="20"/>
        </w:rPr>
      </w:pPr>
      <w:r>
        <w:rPr>
          <w:rFonts w:ascii="Arial" w:hAnsi="Arial" w:cs="Arial"/>
          <w:sz w:val="20"/>
        </w:rPr>
        <w:t xml:space="preserve">Qi X., Hosoi T., Okuma Y., Kaneko M., Nomura Y., Sodium 4-Phenylbutyrate Protects against Cerebral Ischemic Injury, </w:t>
      </w:r>
      <w:r>
        <w:rPr>
          <w:rFonts w:ascii="Arial" w:hAnsi="Arial" w:cs="Arial"/>
          <w:i/>
          <w:iCs/>
          <w:sz w:val="20"/>
        </w:rPr>
        <w:t xml:space="preserve">Molecular Pharmacology </w:t>
      </w:r>
      <w:r>
        <w:rPr>
          <w:rFonts w:ascii="Arial" w:hAnsi="Arial" w:cs="Arial"/>
          <w:sz w:val="20"/>
        </w:rPr>
        <w:t>66:899-908, 2004.</w:t>
      </w:r>
    </w:p>
    <w:p w14:paraId="4E6A0FE3" w14:textId="77777777" w:rsidR="003C228E" w:rsidRDefault="003C228E" w:rsidP="003C228E">
      <w:pPr>
        <w:spacing w:before="0" w:after="0"/>
        <w:ind w:left="-180" w:hanging="540"/>
        <w:rPr>
          <w:rFonts w:ascii="Arial" w:hAnsi="Arial" w:cs="Arial"/>
          <w:sz w:val="20"/>
        </w:rPr>
      </w:pPr>
    </w:p>
    <w:p w14:paraId="55F0672F" w14:textId="77777777" w:rsidR="00F81AFE" w:rsidRDefault="00F81AFE" w:rsidP="003C228E">
      <w:pPr>
        <w:spacing w:before="0" w:after="0"/>
        <w:ind w:left="-180" w:hanging="540"/>
        <w:rPr>
          <w:rFonts w:ascii="Arial" w:hAnsi="Arial" w:cs="Arial"/>
          <w:sz w:val="20"/>
        </w:rPr>
      </w:pPr>
    </w:p>
    <w:p w14:paraId="02B34940" w14:textId="77777777" w:rsidR="00713721" w:rsidRDefault="008A6A9D" w:rsidP="003C228E">
      <w:pPr>
        <w:spacing w:before="0" w:after="0"/>
        <w:ind w:left="-180" w:hanging="540"/>
        <w:jc w:val="center"/>
        <w:rPr>
          <w:b/>
          <w:szCs w:val="24"/>
          <w:u w:val="single"/>
        </w:rPr>
      </w:pPr>
      <w:r>
        <w:rPr>
          <w:b/>
          <w:szCs w:val="24"/>
          <w:u w:val="single"/>
        </w:rPr>
        <w:t>EPILEPSY</w:t>
      </w:r>
    </w:p>
    <w:p w14:paraId="330DC131" w14:textId="77777777" w:rsidR="003C228E" w:rsidRDefault="003C228E" w:rsidP="003C228E">
      <w:pPr>
        <w:spacing w:before="0" w:after="0"/>
        <w:ind w:left="-180" w:hanging="540"/>
        <w:jc w:val="center"/>
        <w:rPr>
          <w:szCs w:val="24"/>
        </w:rPr>
      </w:pPr>
    </w:p>
    <w:p w14:paraId="31B93D56" w14:textId="77777777" w:rsidR="00713721" w:rsidRPr="00713721" w:rsidRDefault="00713721" w:rsidP="003C228E">
      <w:pPr>
        <w:spacing w:before="0" w:after="0"/>
        <w:ind w:left="-180" w:hanging="540"/>
        <w:jc w:val="center"/>
        <w:rPr>
          <w:sz w:val="20"/>
        </w:rPr>
      </w:pPr>
    </w:p>
    <w:p w14:paraId="7627FE0C" w14:textId="23F3DE26" w:rsidR="005C1790" w:rsidRPr="005C1790" w:rsidRDefault="005C1790" w:rsidP="003C228E">
      <w:pPr>
        <w:spacing w:before="0" w:after="0"/>
        <w:ind w:left="-180" w:hanging="540"/>
        <w:rPr>
          <w:rFonts w:ascii="Arial" w:hAnsi="Arial" w:cs="Arial"/>
          <w:sz w:val="20"/>
        </w:rPr>
      </w:pPr>
      <w:r>
        <w:rPr>
          <w:rFonts w:ascii="Arial" w:hAnsi="Arial" w:cs="Arial"/>
          <w:sz w:val="20"/>
        </w:rPr>
        <w:t>S</w:t>
      </w:r>
      <w:r>
        <w:rPr>
          <w:rFonts w:ascii="Segoe UI Emoji" w:hAnsi="Segoe UI Emoji" w:cs="Arial"/>
          <w:sz w:val="20"/>
        </w:rPr>
        <w:t>á</w:t>
      </w:r>
      <w:r>
        <w:rPr>
          <w:rFonts w:ascii="Arial" w:hAnsi="Arial" w:cs="Arial"/>
          <w:sz w:val="20"/>
        </w:rPr>
        <w:t>nchez-</w:t>
      </w:r>
      <w:proofErr w:type="spellStart"/>
      <w:r>
        <w:rPr>
          <w:rFonts w:ascii="Arial" w:hAnsi="Arial" w:cs="Arial"/>
          <w:sz w:val="20"/>
        </w:rPr>
        <w:t>Elexpuru</w:t>
      </w:r>
      <w:proofErr w:type="spellEnd"/>
      <w:r>
        <w:rPr>
          <w:rFonts w:ascii="Arial" w:hAnsi="Arial" w:cs="Arial"/>
          <w:sz w:val="20"/>
        </w:rPr>
        <w:t xml:space="preserve"> G, </w:t>
      </w:r>
      <w:proofErr w:type="spellStart"/>
      <w:r>
        <w:rPr>
          <w:rFonts w:ascii="Arial" w:hAnsi="Arial" w:cs="Arial"/>
          <w:sz w:val="20"/>
        </w:rPr>
        <w:t>Serratosa</w:t>
      </w:r>
      <w:proofErr w:type="spellEnd"/>
      <w:r>
        <w:rPr>
          <w:rFonts w:ascii="Arial" w:hAnsi="Arial" w:cs="Arial"/>
          <w:sz w:val="20"/>
        </w:rPr>
        <w:t xml:space="preserve"> JM, Sanz P, S</w:t>
      </w:r>
      <w:r>
        <w:rPr>
          <w:rFonts w:ascii="Segoe UI Emoji" w:hAnsi="Segoe UI Emoji" w:cs="Arial"/>
          <w:sz w:val="20"/>
        </w:rPr>
        <w:t>á</w:t>
      </w:r>
      <w:r>
        <w:rPr>
          <w:rFonts w:ascii="Arial" w:hAnsi="Arial" w:cs="Arial"/>
          <w:sz w:val="20"/>
        </w:rPr>
        <w:t xml:space="preserve">nchez MP. 4-Phenylutyric acid and metformin decrease sensitivity to pentylenetetrazol-induced seizures in a </w:t>
      </w:r>
      <w:proofErr w:type="spellStart"/>
      <w:r>
        <w:rPr>
          <w:rFonts w:ascii="Arial" w:hAnsi="Arial" w:cs="Arial"/>
          <w:sz w:val="20"/>
        </w:rPr>
        <w:t>malin</w:t>
      </w:r>
      <w:proofErr w:type="spellEnd"/>
      <w:r>
        <w:rPr>
          <w:rFonts w:ascii="Arial" w:hAnsi="Arial" w:cs="Arial"/>
          <w:sz w:val="20"/>
        </w:rPr>
        <w:t xml:space="preserve"> knockout model of Lafora disease. </w:t>
      </w:r>
      <w:proofErr w:type="spellStart"/>
      <w:r>
        <w:rPr>
          <w:rFonts w:ascii="Arial" w:hAnsi="Arial" w:cs="Arial"/>
          <w:i/>
          <w:iCs/>
          <w:sz w:val="20"/>
        </w:rPr>
        <w:t>Neuroreport</w:t>
      </w:r>
      <w:proofErr w:type="spellEnd"/>
      <w:r>
        <w:rPr>
          <w:rFonts w:ascii="Arial" w:hAnsi="Arial" w:cs="Arial"/>
          <w:sz w:val="20"/>
        </w:rPr>
        <w:t xml:space="preserve"> Mar 2017;28(5):268-271</w:t>
      </w:r>
    </w:p>
    <w:p w14:paraId="6CE85063" w14:textId="77777777" w:rsidR="005C1790" w:rsidRDefault="005C1790" w:rsidP="003C228E">
      <w:pPr>
        <w:spacing w:before="0" w:after="0"/>
        <w:ind w:left="-180" w:hanging="540"/>
        <w:rPr>
          <w:rFonts w:ascii="Arial" w:hAnsi="Arial" w:cs="Arial"/>
          <w:sz w:val="20"/>
        </w:rPr>
      </w:pPr>
    </w:p>
    <w:p w14:paraId="49E61525" w14:textId="0C251FC8" w:rsidR="009654B5" w:rsidRPr="009654B5" w:rsidRDefault="009654B5" w:rsidP="003C228E">
      <w:pPr>
        <w:spacing w:before="0" w:after="0"/>
        <w:ind w:left="-180" w:hanging="540"/>
        <w:rPr>
          <w:rFonts w:ascii="Arial" w:hAnsi="Arial" w:cs="Arial"/>
          <w:sz w:val="20"/>
        </w:rPr>
      </w:pPr>
      <w:proofErr w:type="spellStart"/>
      <w:r>
        <w:rPr>
          <w:rFonts w:ascii="Arial" w:hAnsi="Arial" w:cs="Arial"/>
          <w:sz w:val="20"/>
        </w:rPr>
        <w:lastRenderedPageBreak/>
        <w:t>Loron</w:t>
      </w:r>
      <w:proofErr w:type="spellEnd"/>
      <w:r>
        <w:rPr>
          <w:rFonts w:ascii="Arial" w:hAnsi="Arial" w:cs="Arial"/>
          <w:sz w:val="20"/>
        </w:rPr>
        <w:t xml:space="preserve"> AG, </w:t>
      </w:r>
      <w:proofErr w:type="spellStart"/>
      <w:r>
        <w:rPr>
          <w:rFonts w:ascii="Arial" w:hAnsi="Arial" w:cs="Arial"/>
          <w:sz w:val="20"/>
        </w:rPr>
        <w:t>Sardari</w:t>
      </w:r>
      <w:proofErr w:type="spellEnd"/>
      <w:r>
        <w:rPr>
          <w:rFonts w:ascii="Arial" w:hAnsi="Arial" w:cs="Arial"/>
          <w:sz w:val="20"/>
        </w:rPr>
        <w:t xml:space="preserve"> S, </w:t>
      </w:r>
      <w:proofErr w:type="spellStart"/>
      <w:r>
        <w:rPr>
          <w:rFonts w:ascii="Arial" w:hAnsi="Arial" w:cs="Arial"/>
          <w:sz w:val="20"/>
        </w:rPr>
        <w:t>Narenjkar</w:t>
      </w:r>
      <w:proofErr w:type="spellEnd"/>
      <w:r>
        <w:rPr>
          <w:rFonts w:ascii="Arial" w:hAnsi="Arial" w:cs="Arial"/>
          <w:sz w:val="20"/>
        </w:rPr>
        <w:t xml:space="preserve"> J, </w:t>
      </w:r>
      <w:proofErr w:type="spellStart"/>
      <w:r>
        <w:rPr>
          <w:rFonts w:ascii="Arial" w:hAnsi="Arial" w:cs="Arial"/>
          <w:sz w:val="20"/>
        </w:rPr>
        <w:t>Sayyah</w:t>
      </w:r>
      <w:proofErr w:type="spellEnd"/>
      <w:r>
        <w:rPr>
          <w:rFonts w:ascii="Arial" w:hAnsi="Arial" w:cs="Arial"/>
          <w:sz w:val="20"/>
        </w:rPr>
        <w:t xml:space="preserve"> M. In silico Screening and Evaluation of the Anticonvulsant Activity of Docosahexaenoic Acid-Like Molecules in Experimental Models of Seizures. </w:t>
      </w:r>
      <w:r>
        <w:rPr>
          <w:rFonts w:ascii="Arial" w:hAnsi="Arial" w:cs="Arial"/>
          <w:i/>
          <w:iCs/>
          <w:sz w:val="20"/>
        </w:rPr>
        <w:t>Iran Biomed J</w:t>
      </w:r>
      <w:r>
        <w:rPr>
          <w:rFonts w:ascii="Arial" w:hAnsi="Arial" w:cs="Arial"/>
          <w:sz w:val="20"/>
        </w:rPr>
        <w:t xml:space="preserve"> Jan 2017;21(1):32-9</w:t>
      </w:r>
    </w:p>
    <w:p w14:paraId="3C334F93" w14:textId="77777777" w:rsidR="009654B5" w:rsidRDefault="009654B5" w:rsidP="003C228E">
      <w:pPr>
        <w:spacing w:before="0" w:after="0"/>
        <w:ind w:left="-180" w:hanging="540"/>
        <w:rPr>
          <w:rFonts w:ascii="Arial" w:hAnsi="Arial" w:cs="Arial"/>
          <w:sz w:val="20"/>
        </w:rPr>
      </w:pPr>
    </w:p>
    <w:p w14:paraId="1FBE9272" w14:textId="1AC6157E" w:rsidR="005C1790" w:rsidRPr="005C1790" w:rsidRDefault="005C1790" w:rsidP="003C228E">
      <w:pPr>
        <w:spacing w:before="0" w:after="0"/>
        <w:ind w:left="-180" w:hanging="540"/>
        <w:rPr>
          <w:rFonts w:ascii="Arial" w:hAnsi="Arial" w:cs="Arial"/>
          <w:sz w:val="20"/>
        </w:rPr>
      </w:pPr>
      <w:r>
        <w:rPr>
          <w:rFonts w:ascii="Arial" w:hAnsi="Arial" w:cs="Arial"/>
          <w:sz w:val="20"/>
        </w:rPr>
        <w:t xml:space="preserve">Berthier A, </w:t>
      </w:r>
      <w:proofErr w:type="spellStart"/>
      <w:r>
        <w:rPr>
          <w:rFonts w:ascii="Arial" w:hAnsi="Arial" w:cs="Arial"/>
          <w:sz w:val="20"/>
        </w:rPr>
        <w:t>Pay</w:t>
      </w:r>
      <w:r>
        <w:rPr>
          <w:rFonts w:ascii="Segoe UI Emoji" w:hAnsi="Segoe UI Emoji" w:cs="Arial"/>
          <w:sz w:val="20"/>
        </w:rPr>
        <w:t>á</w:t>
      </w:r>
      <w:proofErr w:type="spellEnd"/>
      <w:r>
        <w:rPr>
          <w:rFonts w:ascii="Arial" w:hAnsi="Arial" w:cs="Arial"/>
          <w:sz w:val="20"/>
        </w:rPr>
        <w:t xml:space="preserve"> M, Garcia-</w:t>
      </w:r>
      <w:proofErr w:type="spellStart"/>
      <w:r>
        <w:rPr>
          <w:rFonts w:ascii="Arial" w:hAnsi="Arial" w:cs="Arial"/>
          <w:sz w:val="20"/>
        </w:rPr>
        <w:t>Cabrero</w:t>
      </w:r>
      <w:proofErr w:type="spellEnd"/>
      <w:r>
        <w:rPr>
          <w:rFonts w:ascii="Arial" w:hAnsi="Arial" w:cs="Arial"/>
          <w:sz w:val="20"/>
        </w:rPr>
        <w:t xml:space="preserve"> AM, </w:t>
      </w:r>
      <w:proofErr w:type="spellStart"/>
      <w:r>
        <w:rPr>
          <w:rFonts w:ascii="Arial" w:hAnsi="Arial" w:cs="Arial"/>
          <w:sz w:val="20"/>
        </w:rPr>
        <w:t>Ballester</w:t>
      </w:r>
      <w:proofErr w:type="spellEnd"/>
      <w:r>
        <w:rPr>
          <w:rFonts w:ascii="Arial" w:hAnsi="Arial" w:cs="Arial"/>
          <w:sz w:val="20"/>
        </w:rPr>
        <w:t xml:space="preserve"> MI, Heredia M, </w:t>
      </w:r>
      <w:proofErr w:type="spellStart"/>
      <w:r>
        <w:rPr>
          <w:rFonts w:ascii="Arial" w:hAnsi="Arial" w:cs="Arial"/>
          <w:sz w:val="20"/>
        </w:rPr>
        <w:t>Serratosa</w:t>
      </w:r>
      <w:proofErr w:type="spellEnd"/>
      <w:r>
        <w:rPr>
          <w:rFonts w:ascii="Arial" w:hAnsi="Arial" w:cs="Arial"/>
          <w:sz w:val="20"/>
        </w:rPr>
        <w:t xml:space="preserve"> JM, S</w:t>
      </w:r>
      <w:r>
        <w:rPr>
          <w:rFonts w:ascii="Segoe UI Emoji" w:hAnsi="Segoe UI Emoji" w:cs="Arial"/>
          <w:sz w:val="20"/>
        </w:rPr>
        <w:t>á</w:t>
      </w:r>
      <w:r>
        <w:rPr>
          <w:rFonts w:ascii="Arial" w:hAnsi="Arial" w:cs="Arial"/>
          <w:sz w:val="20"/>
        </w:rPr>
        <w:t xml:space="preserve">nchez MP, Sanz P. Pharmacological Interventions to Ameliorate Neuropathological </w:t>
      </w:r>
      <w:proofErr w:type="spellStart"/>
      <w:r>
        <w:rPr>
          <w:rFonts w:ascii="Arial" w:hAnsi="Arial" w:cs="Arial"/>
          <w:sz w:val="20"/>
        </w:rPr>
        <w:t>Symptons</w:t>
      </w:r>
      <w:proofErr w:type="spellEnd"/>
      <w:r>
        <w:rPr>
          <w:rFonts w:ascii="Arial" w:hAnsi="Arial" w:cs="Arial"/>
          <w:sz w:val="20"/>
        </w:rPr>
        <w:t xml:space="preserve"> in a Mouse Model of Lafora Disease. </w:t>
      </w:r>
      <w:r>
        <w:rPr>
          <w:rFonts w:ascii="Arial" w:hAnsi="Arial" w:cs="Arial"/>
          <w:i/>
          <w:iCs/>
          <w:sz w:val="20"/>
        </w:rPr>
        <w:t xml:space="preserve">Mol </w:t>
      </w:r>
      <w:proofErr w:type="spellStart"/>
      <w:r>
        <w:rPr>
          <w:rFonts w:ascii="Arial" w:hAnsi="Arial" w:cs="Arial"/>
          <w:i/>
          <w:iCs/>
          <w:sz w:val="20"/>
        </w:rPr>
        <w:t>Neurobiol</w:t>
      </w:r>
      <w:proofErr w:type="spellEnd"/>
      <w:r>
        <w:rPr>
          <w:rFonts w:ascii="Arial" w:hAnsi="Arial" w:cs="Arial"/>
          <w:sz w:val="20"/>
        </w:rPr>
        <w:t xml:space="preserve"> Mar 2016;53(2):1296-1309</w:t>
      </w:r>
    </w:p>
    <w:p w14:paraId="719632E5" w14:textId="77777777" w:rsidR="005C1790" w:rsidRDefault="005C1790" w:rsidP="003C228E">
      <w:pPr>
        <w:spacing w:before="0" w:after="0"/>
        <w:ind w:left="-180" w:hanging="540"/>
        <w:rPr>
          <w:rFonts w:ascii="Arial" w:hAnsi="Arial" w:cs="Arial"/>
          <w:sz w:val="20"/>
        </w:rPr>
      </w:pPr>
    </w:p>
    <w:p w14:paraId="1698F300" w14:textId="5267E97E" w:rsidR="005C1790" w:rsidRPr="004C0CC5" w:rsidRDefault="005C1790" w:rsidP="003C228E">
      <w:pPr>
        <w:spacing w:before="0" w:after="0"/>
        <w:ind w:left="-180" w:hanging="540"/>
        <w:rPr>
          <w:rFonts w:ascii="Arial" w:hAnsi="Arial" w:cs="Arial"/>
          <w:sz w:val="20"/>
        </w:rPr>
      </w:pPr>
      <w:r>
        <w:rPr>
          <w:rFonts w:ascii="Arial" w:hAnsi="Arial" w:cs="Arial"/>
          <w:sz w:val="20"/>
        </w:rPr>
        <w:t xml:space="preserve">Weise S, </w:t>
      </w:r>
      <w:proofErr w:type="spellStart"/>
      <w:r>
        <w:rPr>
          <w:rFonts w:ascii="Arial" w:hAnsi="Arial" w:cs="Arial"/>
          <w:sz w:val="20"/>
        </w:rPr>
        <w:t>Syrbe</w:t>
      </w:r>
      <w:proofErr w:type="spellEnd"/>
      <w:r>
        <w:rPr>
          <w:rFonts w:ascii="Arial" w:hAnsi="Arial" w:cs="Arial"/>
          <w:sz w:val="20"/>
        </w:rPr>
        <w:t xml:space="preserve"> S, Preuss M, </w:t>
      </w:r>
      <w:proofErr w:type="spellStart"/>
      <w:r>
        <w:rPr>
          <w:rFonts w:ascii="Arial" w:hAnsi="Arial" w:cs="Arial"/>
          <w:sz w:val="20"/>
        </w:rPr>
        <w:t>Bertsche</w:t>
      </w:r>
      <w:proofErr w:type="spellEnd"/>
      <w:r>
        <w:rPr>
          <w:rFonts w:ascii="Arial" w:hAnsi="Arial" w:cs="Arial"/>
          <w:sz w:val="20"/>
        </w:rPr>
        <w:t xml:space="preserve"> A, </w:t>
      </w:r>
      <w:proofErr w:type="spellStart"/>
      <w:r>
        <w:rPr>
          <w:rFonts w:ascii="Arial" w:hAnsi="Arial" w:cs="Arial"/>
          <w:sz w:val="20"/>
        </w:rPr>
        <w:t>Merkenschlager</w:t>
      </w:r>
      <w:proofErr w:type="spellEnd"/>
      <w:r>
        <w:rPr>
          <w:rFonts w:ascii="Arial" w:hAnsi="Arial" w:cs="Arial"/>
          <w:sz w:val="20"/>
        </w:rPr>
        <w:t xml:space="preserve"> A, Bernhard MK. Pronounced reversible </w:t>
      </w:r>
      <w:proofErr w:type="spellStart"/>
      <w:r>
        <w:rPr>
          <w:rFonts w:ascii="Arial" w:hAnsi="Arial" w:cs="Arial"/>
          <w:sz w:val="20"/>
        </w:rPr>
        <w:t>hyperammonemic</w:t>
      </w:r>
      <w:proofErr w:type="spellEnd"/>
      <w:r>
        <w:rPr>
          <w:rFonts w:ascii="Arial" w:hAnsi="Arial" w:cs="Arial"/>
          <w:sz w:val="20"/>
        </w:rPr>
        <w:t xml:space="preserve"> encephalopathy associated with combined valproate-topiramate therapy in</w:t>
      </w:r>
      <w:r w:rsidR="004C0CC5">
        <w:rPr>
          <w:rFonts w:ascii="Arial" w:hAnsi="Arial" w:cs="Arial"/>
          <w:sz w:val="20"/>
        </w:rPr>
        <w:t xml:space="preserve"> </w:t>
      </w:r>
      <w:r>
        <w:rPr>
          <w:rFonts w:ascii="Arial" w:hAnsi="Arial" w:cs="Arial"/>
          <w:sz w:val="20"/>
        </w:rPr>
        <w:t>a 7-year o</w:t>
      </w:r>
      <w:r w:rsidR="004C0CC5">
        <w:rPr>
          <w:rFonts w:ascii="Arial" w:hAnsi="Arial" w:cs="Arial"/>
          <w:sz w:val="20"/>
        </w:rPr>
        <w:t xml:space="preserve">ld girl. </w:t>
      </w:r>
      <w:proofErr w:type="spellStart"/>
      <w:r w:rsidR="004C0CC5">
        <w:rPr>
          <w:rFonts w:ascii="Arial" w:hAnsi="Arial" w:cs="Arial"/>
          <w:i/>
          <w:iCs/>
          <w:sz w:val="20"/>
        </w:rPr>
        <w:t>Springerplus</w:t>
      </w:r>
      <w:proofErr w:type="spellEnd"/>
      <w:r w:rsidR="004C0CC5">
        <w:rPr>
          <w:rFonts w:ascii="Arial" w:hAnsi="Arial" w:cs="Arial"/>
          <w:sz w:val="20"/>
        </w:rPr>
        <w:t xml:space="preserve"> June 2015;4:276</w:t>
      </w:r>
    </w:p>
    <w:p w14:paraId="473C3275" w14:textId="77777777" w:rsidR="005C1790" w:rsidRDefault="005C1790" w:rsidP="003C228E">
      <w:pPr>
        <w:spacing w:before="0" w:after="0"/>
        <w:ind w:left="-180" w:hanging="540"/>
        <w:rPr>
          <w:rFonts w:ascii="Arial" w:hAnsi="Arial" w:cs="Arial"/>
          <w:sz w:val="20"/>
        </w:rPr>
      </w:pPr>
    </w:p>
    <w:p w14:paraId="2BA5656E" w14:textId="6F10537A" w:rsidR="00470E44" w:rsidRDefault="004C0CC5" w:rsidP="00EE47B5">
      <w:pPr>
        <w:spacing w:before="0" w:after="0"/>
        <w:ind w:left="-180" w:hanging="540"/>
        <w:rPr>
          <w:rFonts w:ascii="Arial" w:hAnsi="Arial" w:cs="Arial"/>
          <w:sz w:val="20"/>
        </w:rPr>
      </w:pPr>
      <w:r>
        <w:rPr>
          <w:rFonts w:ascii="Arial" w:hAnsi="Arial" w:cs="Arial"/>
          <w:sz w:val="20"/>
        </w:rPr>
        <w:t xml:space="preserve">Yokoi N, </w:t>
      </w:r>
      <w:proofErr w:type="spellStart"/>
      <w:r>
        <w:rPr>
          <w:rFonts w:ascii="Arial" w:hAnsi="Arial" w:cs="Arial"/>
          <w:sz w:val="20"/>
        </w:rPr>
        <w:t>Fukata</w:t>
      </w:r>
      <w:proofErr w:type="spellEnd"/>
      <w:r>
        <w:rPr>
          <w:rFonts w:ascii="Arial" w:hAnsi="Arial" w:cs="Arial"/>
          <w:sz w:val="20"/>
        </w:rPr>
        <w:t xml:space="preserve"> Y, </w:t>
      </w:r>
      <w:proofErr w:type="spellStart"/>
      <w:r>
        <w:rPr>
          <w:rFonts w:ascii="Arial" w:hAnsi="Arial" w:cs="Arial"/>
          <w:sz w:val="20"/>
        </w:rPr>
        <w:t>Kase</w:t>
      </w:r>
      <w:proofErr w:type="spellEnd"/>
      <w:r>
        <w:rPr>
          <w:rFonts w:ascii="Arial" w:hAnsi="Arial" w:cs="Arial"/>
          <w:sz w:val="20"/>
        </w:rPr>
        <w:t xml:space="preserve"> D, Miyazaki T, </w:t>
      </w:r>
      <w:proofErr w:type="spellStart"/>
      <w:r>
        <w:rPr>
          <w:rFonts w:ascii="Arial" w:hAnsi="Arial" w:cs="Arial"/>
          <w:sz w:val="20"/>
        </w:rPr>
        <w:t>Jaegle</w:t>
      </w:r>
      <w:proofErr w:type="spellEnd"/>
      <w:r>
        <w:rPr>
          <w:rFonts w:ascii="Arial" w:hAnsi="Arial" w:cs="Arial"/>
          <w:sz w:val="20"/>
        </w:rPr>
        <w:t xml:space="preserve"> M, </w:t>
      </w:r>
      <w:proofErr w:type="spellStart"/>
      <w:r>
        <w:rPr>
          <w:rFonts w:ascii="Arial" w:hAnsi="Arial" w:cs="Arial"/>
          <w:sz w:val="20"/>
        </w:rPr>
        <w:t>Ohkawa</w:t>
      </w:r>
      <w:proofErr w:type="spellEnd"/>
      <w:r>
        <w:rPr>
          <w:rFonts w:ascii="Arial" w:hAnsi="Arial" w:cs="Arial"/>
          <w:sz w:val="20"/>
        </w:rPr>
        <w:t xml:space="preserve"> T, Takahashi N, </w:t>
      </w:r>
      <w:proofErr w:type="spellStart"/>
      <w:r>
        <w:rPr>
          <w:rFonts w:ascii="Arial" w:hAnsi="Arial" w:cs="Arial"/>
          <w:sz w:val="20"/>
        </w:rPr>
        <w:t>Iwanari</w:t>
      </w:r>
      <w:proofErr w:type="spellEnd"/>
      <w:r>
        <w:rPr>
          <w:rFonts w:ascii="Arial" w:hAnsi="Arial" w:cs="Arial"/>
          <w:sz w:val="20"/>
        </w:rPr>
        <w:t xml:space="preserve"> H, </w:t>
      </w:r>
      <w:proofErr w:type="spellStart"/>
      <w:r>
        <w:rPr>
          <w:rFonts w:ascii="Arial" w:hAnsi="Arial" w:cs="Arial"/>
          <w:sz w:val="20"/>
        </w:rPr>
        <w:t>Mochinzuki</w:t>
      </w:r>
      <w:proofErr w:type="spellEnd"/>
      <w:r>
        <w:rPr>
          <w:rFonts w:ascii="Arial" w:hAnsi="Arial" w:cs="Arial"/>
          <w:sz w:val="20"/>
        </w:rPr>
        <w:t xml:space="preserve"> Y, </w:t>
      </w:r>
      <w:proofErr w:type="spellStart"/>
      <w:r>
        <w:rPr>
          <w:rFonts w:ascii="Arial" w:hAnsi="Arial" w:cs="Arial"/>
          <w:sz w:val="20"/>
        </w:rPr>
        <w:t>Hamakubo</w:t>
      </w:r>
      <w:proofErr w:type="spellEnd"/>
      <w:r>
        <w:rPr>
          <w:rFonts w:ascii="Arial" w:hAnsi="Arial" w:cs="Arial"/>
          <w:sz w:val="20"/>
        </w:rPr>
        <w:t xml:space="preserve"> T, </w:t>
      </w:r>
      <w:proofErr w:type="spellStart"/>
      <w:r>
        <w:rPr>
          <w:rFonts w:ascii="Arial" w:hAnsi="Arial" w:cs="Arial"/>
          <w:sz w:val="20"/>
        </w:rPr>
        <w:t>Imoto</w:t>
      </w:r>
      <w:proofErr w:type="spellEnd"/>
      <w:r>
        <w:rPr>
          <w:rFonts w:ascii="Arial" w:hAnsi="Arial" w:cs="Arial"/>
          <w:sz w:val="20"/>
        </w:rPr>
        <w:t xml:space="preserve"> K, Meijer D, Watanabe M, </w:t>
      </w:r>
      <w:proofErr w:type="spellStart"/>
      <w:r>
        <w:rPr>
          <w:rFonts w:ascii="Arial" w:hAnsi="Arial" w:cs="Arial"/>
          <w:sz w:val="20"/>
        </w:rPr>
        <w:t>Fukata</w:t>
      </w:r>
      <w:proofErr w:type="spellEnd"/>
      <w:r>
        <w:rPr>
          <w:rFonts w:ascii="Arial" w:hAnsi="Arial" w:cs="Arial"/>
          <w:sz w:val="20"/>
        </w:rPr>
        <w:t xml:space="preserve"> M. Chemical corrector treatment ameliorates increased seizure susceptibility in a mouse model of familial epilepsy. </w:t>
      </w:r>
      <w:r>
        <w:rPr>
          <w:rFonts w:ascii="Arial" w:hAnsi="Arial" w:cs="Arial"/>
          <w:i/>
          <w:iCs/>
          <w:sz w:val="20"/>
        </w:rPr>
        <w:t>Nat Med</w:t>
      </w:r>
      <w:r>
        <w:rPr>
          <w:rFonts w:ascii="Arial" w:hAnsi="Arial" w:cs="Arial"/>
          <w:sz w:val="20"/>
        </w:rPr>
        <w:t xml:space="preserve"> Jan 2015;21(1):19-16</w:t>
      </w:r>
    </w:p>
    <w:p w14:paraId="099CC6A2" w14:textId="77777777" w:rsidR="00470E44" w:rsidRDefault="00470E44" w:rsidP="003C228E">
      <w:pPr>
        <w:spacing w:before="0" w:after="0"/>
        <w:ind w:left="-180" w:hanging="540"/>
        <w:rPr>
          <w:rFonts w:ascii="Arial" w:hAnsi="Arial" w:cs="Arial"/>
          <w:sz w:val="20"/>
        </w:rPr>
      </w:pPr>
    </w:p>
    <w:p w14:paraId="2A72D021" w14:textId="0330FE69" w:rsidR="00AF3434" w:rsidRDefault="008A6A9D" w:rsidP="003C228E">
      <w:pPr>
        <w:spacing w:before="0" w:after="0"/>
        <w:ind w:left="-180" w:hanging="540"/>
        <w:rPr>
          <w:rFonts w:ascii="Arial" w:hAnsi="Arial" w:cs="Arial"/>
          <w:sz w:val="20"/>
        </w:rPr>
      </w:pPr>
      <w:r>
        <w:rPr>
          <w:rFonts w:ascii="Arial" w:hAnsi="Arial" w:cs="Arial"/>
          <w:sz w:val="20"/>
        </w:rPr>
        <w:t xml:space="preserve">Bogdanovic, M.D., Kidd, D., </w:t>
      </w:r>
      <w:proofErr w:type="spellStart"/>
      <w:r>
        <w:rPr>
          <w:rFonts w:ascii="Arial" w:hAnsi="Arial" w:cs="Arial"/>
          <w:sz w:val="20"/>
        </w:rPr>
        <w:t>Briddon</w:t>
      </w:r>
      <w:proofErr w:type="spellEnd"/>
      <w:r>
        <w:rPr>
          <w:rFonts w:ascii="Arial" w:hAnsi="Arial" w:cs="Arial"/>
          <w:sz w:val="20"/>
        </w:rPr>
        <w:t xml:space="preserve">, A., </w:t>
      </w:r>
      <w:smartTag w:uri="urn:schemas-microsoft-com:office:smarttags" w:element="City">
        <w:smartTag w:uri="urn:schemas-microsoft-com:office:smarttags" w:element="place">
          <w:r>
            <w:rPr>
              <w:rFonts w:ascii="Arial" w:hAnsi="Arial" w:cs="Arial"/>
              <w:sz w:val="20"/>
            </w:rPr>
            <w:t>Duncan</w:t>
          </w:r>
        </w:smartTag>
      </w:smartTag>
      <w:r>
        <w:rPr>
          <w:rFonts w:ascii="Arial" w:hAnsi="Arial" w:cs="Arial"/>
          <w:sz w:val="20"/>
        </w:rPr>
        <w:t>, J.S., Land, M.M.</w:t>
      </w:r>
      <w:r w:rsidR="00713721">
        <w:rPr>
          <w:rFonts w:ascii="Arial" w:hAnsi="Arial" w:cs="Arial"/>
          <w:sz w:val="20"/>
        </w:rPr>
        <w:t xml:space="preserve"> Late onset heterozygous ornithine </w:t>
      </w:r>
      <w:proofErr w:type="spellStart"/>
      <w:r w:rsidR="00713721">
        <w:rPr>
          <w:rFonts w:ascii="Arial" w:hAnsi="Arial" w:cs="Arial"/>
          <w:sz w:val="20"/>
        </w:rPr>
        <w:t>transcarbamylase</w:t>
      </w:r>
      <w:proofErr w:type="spellEnd"/>
      <w:r w:rsidR="00713721">
        <w:rPr>
          <w:rFonts w:ascii="Arial" w:hAnsi="Arial" w:cs="Arial"/>
          <w:sz w:val="20"/>
        </w:rPr>
        <w:t xml:space="preserve"> deficiency mimicking complex partial status epilepticus.  </w:t>
      </w:r>
      <w:r w:rsidR="00713721">
        <w:rPr>
          <w:rFonts w:ascii="Arial" w:hAnsi="Arial" w:cs="Arial"/>
          <w:i/>
          <w:sz w:val="20"/>
        </w:rPr>
        <w:t xml:space="preserve">J. Neurol. </w:t>
      </w:r>
      <w:proofErr w:type="spellStart"/>
      <w:r w:rsidR="00713721">
        <w:rPr>
          <w:rFonts w:ascii="Arial" w:hAnsi="Arial" w:cs="Arial"/>
          <w:i/>
          <w:sz w:val="20"/>
        </w:rPr>
        <w:t>Neurosurg</w:t>
      </w:r>
      <w:proofErr w:type="spellEnd"/>
      <w:r w:rsidR="00713721">
        <w:rPr>
          <w:rFonts w:ascii="Arial" w:hAnsi="Arial" w:cs="Arial"/>
          <w:i/>
          <w:sz w:val="20"/>
        </w:rPr>
        <w:t xml:space="preserve"> Psychiatry, </w:t>
      </w:r>
      <w:r w:rsidR="00713721">
        <w:rPr>
          <w:rFonts w:ascii="Arial" w:hAnsi="Arial" w:cs="Arial"/>
          <w:sz w:val="20"/>
        </w:rPr>
        <w:t>2000</w:t>
      </w:r>
      <w:r w:rsidR="00CF24A5">
        <w:rPr>
          <w:rFonts w:ascii="Arial" w:hAnsi="Arial" w:cs="Arial"/>
          <w:sz w:val="20"/>
        </w:rPr>
        <w:t>, 69:813</w:t>
      </w:r>
      <w:r w:rsidR="00713721">
        <w:rPr>
          <w:rFonts w:ascii="Arial" w:hAnsi="Arial" w:cs="Arial"/>
          <w:sz w:val="20"/>
        </w:rPr>
        <w:t>-815</w:t>
      </w:r>
    </w:p>
    <w:p w14:paraId="11A74B32" w14:textId="77777777" w:rsidR="003C228E" w:rsidRDefault="003C228E" w:rsidP="003C228E">
      <w:pPr>
        <w:spacing w:before="0" w:after="0"/>
        <w:ind w:left="-180" w:hanging="540"/>
        <w:rPr>
          <w:rFonts w:ascii="Arial" w:hAnsi="Arial" w:cs="Arial"/>
          <w:sz w:val="20"/>
        </w:rPr>
      </w:pPr>
    </w:p>
    <w:p w14:paraId="59FC8266" w14:textId="77777777" w:rsidR="00AF3434" w:rsidRDefault="00AF3434" w:rsidP="003C228E">
      <w:pPr>
        <w:spacing w:before="0" w:after="0"/>
        <w:ind w:left="-180" w:hanging="540"/>
        <w:rPr>
          <w:rFonts w:ascii="Arial" w:hAnsi="Arial" w:cs="Arial"/>
          <w:sz w:val="20"/>
        </w:rPr>
      </w:pPr>
    </w:p>
    <w:p w14:paraId="4723569A" w14:textId="77777777" w:rsidR="00713721" w:rsidRDefault="00713721" w:rsidP="003C228E">
      <w:pPr>
        <w:spacing w:before="0" w:after="0"/>
        <w:ind w:left="-180" w:hanging="540"/>
        <w:jc w:val="center"/>
        <w:rPr>
          <w:b/>
          <w:szCs w:val="24"/>
          <w:u w:val="single"/>
        </w:rPr>
      </w:pPr>
      <w:r>
        <w:rPr>
          <w:b/>
          <w:szCs w:val="24"/>
          <w:u w:val="single"/>
        </w:rPr>
        <w:t>CARDIAC INJURY</w:t>
      </w:r>
    </w:p>
    <w:p w14:paraId="31BE19BA" w14:textId="77777777" w:rsidR="003C228E" w:rsidRDefault="003C228E" w:rsidP="003C228E">
      <w:pPr>
        <w:spacing w:before="0" w:after="0"/>
        <w:ind w:left="-180" w:hanging="540"/>
        <w:jc w:val="center"/>
        <w:rPr>
          <w:b/>
          <w:szCs w:val="24"/>
          <w:u w:val="single"/>
        </w:rPr>
      </w:pPr>
    </w:p>
    <w:p w14:paraId="64EDCEDB" w14:textId="77777777" w:rsidR="00713721" w:rsidRDefault="00713721" w:rsidP="003C228E">
      <w:pPr>
        <w:spacing w:before="0" w:after="0"/>
        <w:ind w:left="-180" w:hanging="540"/>
        <w:rPr>
          <w:rFonts w:ascii="Arial" w:hAnsi="Arial" w:cs="Arial"/>
          <w:sz w:val="20"/>
        </w:rPr>
      </w:pPr>
    </w:p>
    <w:p w14:paraId="5A60986C" w14:textId="042D0CB4" w:rsidR="00DE1292" w:rsidRDefault="00DE1292" w:rsidP="003C228E">
      <w:pPr>
        <w:spacing w:before="0" w:after="0"/>
        <w:ind w:left="-180" w:hanging="540"/>
        <w:rPr>
          <w:rFonts w:ascii="Arial" w:hAnsi="Arial" w:cs="Arial"/>
          <w:sz w:val="20"/>
        </w:rPr>
      </w:pPr>
      <w:r>
        <w:rPr>
          <w:rFonts w:ascii="Arial" w:hAnsi="Arial" w:cs="Arial"/>
          <w:sz w:val="20"/>
        </w:rPr>
        <w:t xml:space="preserve">Zhang Z, Zhao L, Zhou Y, Lu X, Wang Z, Wang J, Li W. Taurine ameliorated homocysteine-induced H9C2 cardiomyocyte apoptosis by modulating endoplasmic reticulum stress. </w:t>
      </w:r>
      <w:r>
        <w:rPr>
          <w:rFonts w:ascii="Arial" w:hAnsi="Arial" w:cs="Arial"/>
          <w:i/>
          <w:iCs/>
          <w:sz w:val="20"/>
        </w:rPr>
        <w:t>Apoptosis</w:t>
      </w:r>
      <w:r>
        <w:rPr>
          <w:rFonts w:ascii="Arial" w:hAnsi="Arial" w:cs="Arial"/>
          <w:sz w:val="20"/>
        </w:rPr>
        <w:t xml:space="preserve"> May 2017;22(5):647-661</w:t>
      </w:r>
    </w:p>
    <w:p w14:paraId="4F4D02F2" w14:textId="5876E889" w:rsidR="00470E44" w:rsidRDefault="00470E44" w:rsidP="003C228E">
      <w:pPr>
        <w:spacing w:before="0" w:after="0"/>
        <w:ind w:left="-180" w:hanging="540"/>
        <w:rPr>
          <w:rFonts w:ascii="Arial" w:hAnsi="Arial" w:cs="Arial"/>
          <w:sz w:val="20"/>
        </w:rPr>
      </w:pPr>
    </w:p>
    <w:p w14:paraId="790685E2" w14:textId="277F088C" w:rsidR="00470E44" w:rsidRPr="00521CDD" w:rsidRDefault="00470E44" w:rsidP="003C228E">
      <w:pPr>
        <w:spacing w:before="0" w:after="0"/>
        <w:ind w:left="-180" w:hanging="540"/>
        <w:rPr>
          <w:rFonts w:ascii="Arial" w:hAnsi="Arial" w:cs="Arial"/>
          <w:sz w:val="20"/>
        </w:rPr>
      </w:pPr>
      <w:proofErr w:type="spellStart"/>
      <w:r>
        <w:rPr>
          <w:rFonts w:ascii="Arial" w:hAnsi="Arial" w:cs="Arial"/>
          <w:sz w:val="20"/>
        </w:rPr>
        <w:t>Takatori</w:t>
      </w:r>
      <w:proofErr w:type="spellEnd"/>
      <w:r>
        <w:rPr>
          <w:rFonts w:ascii="Arial" w:hAnsi="Arial" w:cs="Arial"/>
          <w:sz w:val="20"/>
        </w:rPr>
        <w:t xml:space="preserve"> O, Usui S, </w:t>
      </w:r>
      <w:proofErr w:type="spellStart"/>
      <w:r>
        <w:rPr>
          <w:rFonts w:ascii="Arial" w:hAnsi="Arial" w:cs="Arial"/>
          <w:sz w:val="20"/>
        </w:rPr>
        <w:t>Okajima</w:t>
      </w:r>
      <w:proofErr w:type="spellEnd"/>
      <w:r>
        <w:rPr>
          <w:rFonts w:ascii="Arial" w:hAnsi="Arial" w:cs="Arial"/>
          <w:sz w:val="20"/>
        </w:rPr>
        <w:t xml:space="preserve"> M, Kaneko S, </w:t>
      </w:r>
      <w:proofErr w:type="spellStart"/>
      <w:r>
        <w:rPr>
          <w:rFonts w:ascii="Arial" w:hAnsi="Arial" w:cs="Arial"/>
          <w:sz w:val="20"/>
        </w:rPr>
        <w:t>Ootsuji</w:t>
      </w:r>
      <w:proofErr w:type="spellEnd"/>
      <w:r>
        <w:rPr>
          <w:rFonts w:ascii="Arial" w:hAnsi="Arial" w:cs="Arial"/>
          <w:sz w:val="20"/>
        </w:rPr>
        <w:t xml:space="preserve"> H, Takashima SI, Kobayashi D, </w:t>
      </w:r>
      <w:proofErr w:type="spellStart"/>
      <w:r>
        <w:rPr>
          <w:rFonts w:ascii="Arial" w:hAnsi="Arial" w:cs="Arial"/>
          <w:sz w:val="20"/>
        </w:rPr>
        <w:t>Murai</w:t>
      </w:r>
      <w:proofErr w:type="spellEnd"/>
      <w:r>
        <w:rPr>
          <w:rFonts w:ascii="Arial" w:hAnsi="Arial" w:cs="Arial"/>
          <w:sz w:val="20"/>
        </w:rPr>
        <w:t xml:space="preserve"> H, </w:t>
      </w:r>
      <w:proofErr w:type="spellStart"/>
      <w:r>
        <w:rPr>
          <w:rFonts w:ascii="Arial" w:hAnsi="Arial" w:cs="Arial"/>
          <w:sz w:val="20"/>
        </w:rPr>
        <w:t>Furusho</w:t>
      </w:r>
      <w:proofErr w:type="spellEnd"/>
      <w:r>
        <w:rPr>
          <w:rFonts w:ascii="Arial" w:hAnsi="Arial" w:cs="Arial"/>
          <w:sz w:val="20"/>
        </w:rPr>
        <w:t xml:space="preserve"> H, </w:t>
      </w:r>
      <w:proofErr w:type="spellStart"/>
      <w:r>
        <w:rPr>
          <w:rFonts w:ascii="Arial" w:hAnsi="Arial" w:cs="Arial"/>
          <w:sz w:val="20"/>
        </w:rPr>
        <w:t>Takamura</w:t>
      </w:r>
      <w:proofErr w:type="spellEnd"/>
      <w:r>
        <w:rPr>
          <w:rFonts w:ascii="Arial" w:hAnsi="Arial" w:cs="Arial"/>
          <w:sz w:val="20"/>
        </w:rPr>
        <w:t xml:space="preserve"> M. Sodium 4-Phenylbutyrate Attenuates Myocardial Reperfusion Injury by Reducing the Unfolded Protein Response. </w:t>
      </w:r>
      <w:r>
        <w:rPr>
          <w:rFonts w:ascii="Arial" w:hAnsi="Arial" w:cs="Arial"/>
          <w:i/>
          <w:iCs/>
          <w:sz w:val="20"/>
        </w:rPr>
        <w:t>J C</w:t>
      </w:r>
      <w:r w:rsidR="00521CDD">
        <w:rPr>
          <w:rFonts w:ascii="Arial" w:hAnsi="Arial" w:cs="Arial"/>
          <w:i/>
          <w:iCs/>
          <w:sz w:val="20"/>
        </w:rPr>
        <w:t xml:space="preserve">ardiovasc </w:t>
      </w:r>
      <w:proofErr w:type="spellStart"/>
      <w:r w:rsidR="00521CDD">
        <w:rPr>
          <w:rFonts w:ascii="Arial" w:hAnsi="Arial" w:cs="Arial"/>
          <w:i/>
          <w:iCs/>
          <w:sz w:val="20"/>
        </w:rPr>
        <w:t>Pharmacol</w:t>
      </w:r>
      <w:proofErr w:type="spellEnd"/>
      <w:r w:rsidR="00521CDD">
        <w:rPr>
          <w:rFonts w:ascii="Arial" w:hAnsi="Arial" w:cs="Arial"/>
          <w:i/>
          <w:iCs/>
          <w:sz w:val="20"/>
        </w:rPr>
        <w:t xml:space="preserve"> </w:t>
      </w:r>
      <w:proofErr w:type="spellStart"/>
      <w:r w:rsidR="00521CDD">
        <w:rPr>
          <w:rFonts w:ascii="Arial" w:hAnsi="Arial" w:cs="Arial"/>
          <w:i/>
          <w:iCs/>
          <w:sz w:val="20"/>
        </w:rPr>
        <w:t>Ther</w:t>
      </w:r>
      <w:proofErr w:type="spellEnd"/>
      <w:r w:rsidR="00521CDD">
        <w:rPr>
          <w:rFonts w:ascii="Arial" w:hAnsi="Arial" w:cs="Arial"/>
          <w:sz w:val="20"/>
        </w:rPr>
        <w:t xml:space="preserve"> May 2017;22(3):282-292</w:t>
      </w:r>
    </w:p>
    <w:p w14:paraId="02FDA2AB" w14:textId="77777777" w:rsidR="00470E44" w:rsidRDefault="00470E44" w:rsidP="003C228E">
      <w:pPr>
        <w:spacing w:before="0" w:after="0"/>
        <w:ind w:left="-180" w:hanging="540"/>
        <w:rPr>
          <w:rFonts w:ascii="Arial" w:hAnsi="Arial" w:cs="Arial"/>
          <w:sz w:val="20"/>
        </w:rPr>
      </w:pPr>
    </w:p>
    <w:p w14:paraId="64C3BBD0" w14:textId="0A4B3A06" w:rsidR="00470E44" w:rsidRPr="00470E44" w:rsidRDefault="00470E44" w:rsidP="003C228E">
      <w:pPr>
        <w:spacing w:before="0" w:after="0"/>
        <w:ind w:left="-180" w:hanging="540"/>
        <w:rPr>
          <w:rFonts w:ascii="Arial" w:hAnsi="Arial" w:cs="Arial"/>
          <w:sz w:val="20"/>
        </w:rPr>
      </w:pPr>
      <w:r>
        <w:rPr>
          <w:rFonts w:ascii="Arial" w:hAnsi="Arial" w:cs="Arial"/>
          <w:sz w:val="20"/>
        </w:rPr>
        <w:t xml:space="preserve">Jain K, </w:t>
      </w:r>
      <w:proofErr w:type="spellStart"/>
      <w:r>
        <w:rPr>
          <w:rFonts w:ascii="Arial" w:hAnsi="Arial" w:cs="Arial"/>
          <w:sz w:val="20"/>
        </w:rPr>
        <w:t>Suryakumar</w:t>
      </w:r>
      <w:proofErr w:type="spellEnd"/>
      <w:r>
        <w:rPr>
          <w:rFonts w:ascii="Arial" w:hAnsi="Arial" w:cs="Arial"/>
          <w:sz w:val="20"/>
        </w:rPr>
        <w:t xml:space="preserve"> G, </w:t>
      </w:r>
      <w:proofErr w:type="spellStart"/>
      <w:r>
        <w:rPr>
          <w:rFonts w:ascii="Arial" w:hAnsi="Arial" w:cs="Arial"/>
          <w:sz w:val="20"/>
        </w:rPr>
        <w:t>Ganju</w:t>
      </w:r>
      <w:proofErr w:type="spellEnd"/>
      <w:r>
        <w:rPr>
          <w:rFonts w:ascii="Arial" w:hAnsi="Arial" w:cs="Arial"/>
          <w:sz w:val="20"/>
        </w:rPr>
        <w:t xml:space="preserve"> L, Singh SB. Amelioration of ER stress by 4-phenylbutyric acid reduces chronic hypoxia induced cardiac damage and improves hypoxic tolerance through upregulation of HIF-1a. </w:t>
      </w:r>
      <w:proofErr w:type="spellStart"/>
      <w:r>
        <w:rPr>
          <w:rFonts w:ascii="Arial" w:hAnsi="Arial" w:cs="Arial"/>
          <w:i/>
          <w:iCs/>
          <w:sz w:val="20"/>
        </w:rPr>
        <w:t>Vascul</w:t>
      </w:r>
      <w:proofErr w:type="spellEnd"/>
      <w:r>
        <w:rPr>
          <w:rFonts w:ascii="Arial" w:hAnsi="Arial" w:cs="Arial"/>
          <w:i/>
          <w:iCs/>
          <w:sz w:val="20"/>
        </w:rPr>
        <w:t xml:space="preserve"> </w:t>
      </w:r>
      <w:proofErr w:type="spellStart"/>
      <w:r>
        <w:rPr>
          <w:rFonts w:ascii="Arial" w:hAnsi="Arial" w:cs="Arial"/>
          <w:i/>
          <w:iCs/>
          <w:sz w:val="20"/>
        </w:rPr>
        <w:t>Pharmacol</w:t>
      </w:r>
      <w:proofErr w:type="spellEnd"/>
      <w:r>
        <w:rPr>
          <w:rFonts w:ascii="Arial" w:hAnsi="Arial" w:cs="Arial"/>
          <w:sz w:val="20"/>
        </w:rPr>
        <w:t xml:space="preserve"> Aug 2016;83-36-46</w:t>
      </w:r>
    </w:p>
    <w:p w14:paraId="63AE956A" w14:textId="107E05FB" w:rsidR="00470E44" w:rsidRDefault="00470E44" w:rsidP="00470E44">
      <w:pPr>
        <w:spacing w:before="0" w:after="0"/>
        <w:rPr>
          <w:rFonts w:ascii="Arial" w:hAnsi="Arial" w:cs="Arial"/>
          <w:sz w:val="20"/>
        </w:rPr>
      </w:pPr>
    </w:p>
    <w:p w14:paraId="3C1900A8" w14:textId="57D00DCF" w:rsidR="00DE1292" w:rsidRPr="00DE1292" w:rsidRDefault="00DE1292" w:rsidP="003C228E">
      <w:pPr>
        <w:spacing w:before="0" w:after="0"/>
        <w:ind w:left="-180" w:hanging="540"/>
        <w:rPr>
          <w:rFonts w:ascii="Arial" w:hAnsi="Arial" w:cs="Arial"/>
          <w:sz w:val="20"/>
        </w:rPr>
      </w:pPr>
      <w:r>
        <w:rPr>
          <w:rFonts w:ascii="Arial" w:hAnsi="Arial" w:cs="Arial"/>
          <w:sz w:val="20"/>
        </w:rPr>
        <w:t xml:space="preserve">Jian L, Lu Y, Lu S, Lu C. Chemical Chaperone 4-Phenylbutyric Acid Reduces Cardiac Ischemia/Reperfusion Injury by Alleviating Endoplasmic Reticulum Stress and Oxidative Stress. </w:t>
      </w:r>
      <w:r>
        <w:rPr>
          <w:rFonts w:ascii="Arial" w:hAnsi="Arial" w:cs="Arial"/>
          <w:i/>
          <w:iCs/>
          <w:sz w:val="20"/>
        </w:rPr>
        <w:t xml:space="preserve">Med Sci </w:t>
      </w:r>
      <w:proofErr w:type="spellStart"/>
      <w:r>
        <w:rPr>
          <w:rFonts w:ascii="Arial" w:hAnsi="Arial" w:cs="Arial"/>
          <w:i/>
          <w:iCs/>
          <w:sz w:val="20"/>
        </w:rPr>
        <w:t>Monit</w:t>
      </w:r>
      <w:proofErr w:type="spellEnd"/>
      <w:r>
        <w:rPr>
          <w:rFonts w:ascii="Arial" w:hAnsi="Arial" w:cs="Arial"/>
          <w:sz w:val="20"/>
        </w:rPr>
        <w:t xml:space="preserve"> Dec 2016;22.5218-5227</w:t>
      </w:r>
    </w:p>
    <w:p w14:paraId="41F0A5C5" w14:textId="77777777" w:rsidR="00DE1292" w:rsidRDefault="00DE1292" w:rsidP="003C228E">
      <w:pPr>
        <w:spacing w:before="0" w:after="0"/>
        <w:ind w:left="-180" w:hanging="540"/>
        <w:rPr>
          <w:rFonts w:ascii="Arial" w:hAnsi="Arial" w:cs="Arial"/>
          <w:sz w:val="20"/>
        </w:rPr>
      </w:pPr>
    </w:p>
    <w:p w14:paraId="1225A30B" w14:textId="263B09B8" w:rsidR="00341010" w:rsidRDefault="00341010" w:rsidP="003C228E">
      <w:pPr>
        <w:spacing w:before="0" w:after="0"/>
        <w:ind w:left="-180" w:hanging="540"/>
        <w:rPr>
          <w:rFonts w:ascii="Arial" w:hAnsi="Arial" w:cs="Arial"/>
          <w:sz w:val="20"/>
        </w:rPr>
      </w:pPr>
      <w:proofErr w:type="spellStart"/>
      <w:r>
        <w:rPr>
          <w:rFonts w:ascii="Arial" w:hAnsi="Arial" w:cs="Arial"/>
          <w:sz w:val="20"/>
        </w:rPr>
        <w:t>Okajima</w:t>
      </w:r>
      <w:proofErr w:type="spellEnd"/>
      <w:r>
        <w:rPr>
          <w:rFonts w:ascii="Arial" w:hAnsi="Arial" w:cs="Arial"/>
          <w:sz w:val="20"/>
        </w:rPr>
        <w:t xml:space="preserve">, M., </w:t>
      </w:r>
      <w:proofErr w:type="spellStart"/>
      <w:r>
        <w:rPr>
          <w:rFonts w:ascii="Arial" w:hAnsi="Arial" w:cs="Arial"/>
          <w:sz w:val="20"/>
        </w:rPr>
        <w:t>Takamura</w:t>
      </w:r>
      <w:proofErr w:type="spellEnd"/>
      <w:r>
        <w:rPr>
          <w:rFonts w:ascii="Arial" w:hAnsi="Arial" w:cs="Arial"/>
          <w:sz w:val="20"/>
        </w:rPr>
        <w:t xml:space="preserve">, M., Usui, S., Kaneko, S.  Sodium 4-phenylbutyrate protects against myocardial ischemia-reperfusion injury by reducing unfolded protein response-mediated apoptosis in mice. </w:t>
      </w:r>
      <w:r>
        <w:rPr>
          <w:rFonts w:ascii="Arial" w:hAnsi="Arial" w:cs="Arial"/>
          <w:i/>
          <w:sz w:val="20"/>
        </w:rPr>
        <w:t>30</w:t>
      </w:r>
      <w:r w:rsidRPr="00341010">
        <w:rPr>
          <w:rFonts w:ascii="Arial" w:hAnsi="Arial" w:cs="Arial"/>
          <w:i/>
          <w:sz w:val="20"/>
          <w:vertAlign w:val="superscript"/>
        </w:rPr>
        <w:t>th</w:t>
      </w:r>
      <w:r>
        <w:rPr>
          <w:rFonts w:ascii="Arial" w:hAnsi="Arial" w:cs="Arial"/>
          <w:i/>
          <w:sz w:val="20"/>
        </w:rPr>
        <w:t xml:space="preserve"> International Symposium on Intensive Care and Emergency Medicine, Brussels, Belgium</w:t>
      </w:r>
      <w:r>
        <w:rPr>
          <w:rFonts w:ascii="Arial" w:hAnsi="Arial" w:cs="Arial"/>
          <w:sz w:val="20"/>
        </w:rPr>
        <w:t xml:space="preserve"> March 9-12, 2010</w:t>
      </w:r>
    </w:p>
    <w:p w14:paraId="48EC9DA9" w14:textId="77777777" w:rsidR="003C228E" w:rsidRDefault="003C228E" w:rsidP="003C228E">
      <w:pPr>
        <w:spacing w:before="0" w:after="0"/>
        <w:ind w:left="-180" w:hanging="540"/>
        <w:rPr>
          <w:rFonts w:ascii="Arial" w:hAnsi="Arial" w:cs="Arial"/>
          <w:sz w:val="20"/>
        </w:rPr>
      </w:pPr>
    </w:p>
    <w:p w14:paraId="38692CDE" w14:textId="77777777" w:rsidR="00923564" w:rsidRDefault="00923564" w:rsidP="003C228E">
      <w:pPr>
        <w:spacing w:before="0" w:after="0"/>
        <w:ind w:left="-180" w:hanging="540"/>
        <w:rPr>
          <w:rFonts w:ascii="Arial" w:hAnsi="Arial" w:cs="Arial"/>
          <w:sz w:val="20"/>
        </w:rPr>
      </w:pPr>
      <w:proofErr w:type="spellStart"/>
      <w:r>
        <w:rPr>
          <w:rFonts w:ascii="Arial" w:hAnsi="Arial" w:cs="Arial"/>
          <w:sz w:val="20"/>
        </w:rPr>
        <w:t>Daosukho,C</w:t>
      </w:r>
      <w:proofErr w:type="spellEnd"/>
      <w:r>
        <w:rPr>
          <w:rFonts w:ascii="Arial" w:hAnsi="Arial" w:cs="Arial"/>
          <w:sz w:val="20"/>
        </w:rPr>
        <w:t xml:space="preserve">., Chen, Y., Noel, T., </w:t>
      </w:r>
      <w:proofErr w:type="spellStart"/>
      <w:r>
        <w:rPr>
          <w:rFonts w:ascii="Arial" w:hAnsi="Arial" w:cs="Arial"/>
          <w:sz w:val="20"/>
        </w:rPr>
        <w:t>Sompol</w:t>
      </w:r>
      <w:proofErr w:type="spellEnd"/>
      <w:r>
        <w:rPr>
          <w:rFonts w:ascii="Arial" w:hAnsi="Arial" w:cs="Arial"/>
          <w:sz w:val="20"/>
        </w:rPr>
        <w:t xml:space="preserve">, P., </w:t>
      </w:r>
      <w:proofErr w:type="spellStart"/>
      <w:r>
        <w:rPr>
          <w:rFonts w:ascii="Arial" w:hAnsi="Arial" w:cs="Arial"/>
          <w:sz w:val="20"/>
        </w:rPr>
        <w:t>Nithipongvanitch</w:t>
      </w:r>
      <w:proofErr w:type="spellEnd"/>
      <w:r>
        <w:rPr>
          <w:rFonts w:ascii="Arial" w:hAnsi="Arial" w:cs="Arial"/>
          <w:sz w:val="20"/>
        </w:rPr>
        <w:t xml:space="preserve">, R., </w:t>
      </w:r>
      <w:proofErr w:type="spellStart"/>
      <w:r>
        <w:rPr>
          <w:rFonts w:ascii="Arial" w:hAnsi="Arial" w:cs="Arial"/>
          <w:sz w:val="20"/>
        </w:rPr>
        <w:t>Velex</w:t>
      </w:r>
      <w:proofErr w:type="spellEnd"/>
      <w:r>
        <w:rPr>
          <w:rFonts w:ascii="Arial" w:hAnsi="Arial" w:cs="Arial"/>
          <w:sz w:val="20"/>
        </w:rPr>
        <w:t xml:space="preserve">, J.M., </w:t>
      </w:r>
      <w:proofErr w:type="spellStart"/>
      <w:r>
        <w:rPr>
          <w:rFonts w:ascii="Arial" w:hAnsi="Arial" w:cs="Arial"/>
          <w:sz w:val="20"/>
        </w:rPr>
        <w:t>Oberley</w:t>
      </w:r>
      <w:proofErr w:type="spellEnd"/>
      <w:r>
        <w:rPr>
          <w:rFonts w:ascii="Arial" w:hAnsi="Arial" w:cs="Arial"/>
          <w:sz w:val="20"/>
        </w:rPr>
        <w:t xml:space="preserve">, T.D., St. Clair, D.K.  Phenylbutyrate, a histone deacetylase inhibitor, protects against Adriamycin-induced cardiac injury.  </w:t>
      </w:r>
      <w:r>
        <w:rPr>
          <w:rFonts w:ascii="Arial" w:hAnsi="Arial" w:cs="Arial"/>
          <w:i/>
          <w:sz w:val="20"/>
        </w:rPr>
        <w:t xml:space="preserve">Free </w:t>
      </w:r>
      <w:proofErr w:type="spellStart"/>
      <w:r>
        <w:rPr>
          <w:rFonts w:ascii="Arial" w:hAnsi="Arial" w:cs="Arial"/>
          <w:i/>
          <w:sz w:val="20"/>
        </w:rPr>
        <w:t>Rauduc</w:t>
      </w:r>
      <w:proofErr w:type="spellEnd"/>
      <w:r>
        <w:rPr>
          <w:rFonts w:ascii="Arial" w:hAnsi="Arial" w:cs="Arial"/>
          <w:i/>
          <w:sz w:val="20"/>
        </w:rPr>
        <w:t xml:space="preserve"> Bio Med. </w:t>
      </w:r>
      <w:r>
        <w:rPr>
          <w:rFonts w:ascii="Arial" w:hAnsi="Arial" w:cs="Arial"/>
          <w:sz w:val="20"/>
        </w:rPr>
        <w:t>42(12):1818-1825 June 15, 2007.</w:t>
      </w:r>
    </w:p>
    <w:p w14:paraId="35EB1DA3" w14:textId="77777777" w:rsidR="003C228E" w:rsidRPr="00923564" w:rsidRDefault="003C228E" w:rsidP="003C228E">
      <w:pPr>
        <w:spacing w:before="0" w:after="0"/>
        <w:ind w:left="-180" w:hanging="540"/>
        <w:rPr>
          <w:rFonts w:ascii="Arial" w:hAnsi="Arial" w:cs="Arial"/>
          <w:sz w:val="20"/>
        </w:rPr>
      </w:pPr>
    </w:p>
    <w:p w14:paraId="17DCB9A7" w14:textId="77777777" w:rsidR="00B21294" w:rsidRPr="0074291B" w:rsidRDefault="00B21294" w:rsidP="003C228E">
      <w:pPr>
        <w:spacing w:before="0" w:after="0"/>
        <w:ind w:left="-180" w:hanging="540"/>
        <w:rPr>
          <w:rFonts w:ascii="Arial" w:hAnsi="Arial" w:cs="Arial"/>
          <w:sz w:val="20"/>
        </w:rPr>
      </w:pPr>
    </w:p>
    <w:p w14:paraId="09CB016E" w14:textId="77777777" w:rsidR="006A2158" w:rsidRDefault="006A2158" w:rsidP="003C228E">
      <w:pPr>
        <w:pStyle w:val="Heading1"/>
        <w:spacing w:before="0" w:after="0"/>
        <w:ind w:left="-720"/>
        <w:jc w:val="center"/>
        <w:rPr>
          <w:rFonts w:ascii="Times New Roman" w:hAnsi="Times New Roman"/>
          <w:sz w:val="24"/>
        </w:rPr>
      </w:pPr>
      <w:r>
        <w:rPr>
          <w:rFonts w:ascii="Times New Roman" w:hAnsi="Times New Roman"/>
          <w:sz w:val="24"/>
        </w:rPr>
        <w:lastRenderedPageBreak/>
        <w:t xml:space="preserve">HUNTINGTON’S DISEASE </w:t>
      </w:r>
    </w:p>
    <w:p w14:paraId="4C02908F" w14:textId="77777777" w:rsidR="006A2158" w:rsidRDefault="006A2158" w:rsidP="003C228E">
      <w:pPr>
        <w:spacing w:before="0" w:after="0"/>
      </w:pPr>
    </w:p>
    <w:p w14:paraId="19708F40" w14:textId="77777777" w:rsidR="003C228E" w:rsidRDefault="003C228E" w:rsidP="003C228E">
      <w:pPr>
        <w:spacing w:before="0" w:after="0"/>
      </w:pPr>
    </w:p>
    <w:p w14:paraId="57C38557" w14:textId="3DF21D4C" w:rsidR="005E1909" w:rsidRDefault="005E1909" w:rsidP="005E1909">
      <w:pPr>
        <w:spacing w:before="0" w:after="0"/>
        <w:ind w:hanging="720"/>
        <w:rPr>
          <w:rFonts w:ascii="Arial" w:hAnsi="Arial" w:cs="Arial"/>
          <w:iCs/>
          <w:sz w:val="20"/>
        </w:rPr>
      </w:pPr>
      <w:proofErr w:type="spellStart"/>
      <w:r>
        <w:rPr>
          <w:rFonts w:ascii="Arial" w:hAnsi="Arial" w:cs="Arial"/>
          <w:iCs/>
          <w:sz w:val="20"/>
        </w:rPr>
        <w:t>Naia</w:t>
      </w:r>
      <w:proofErr w:type="spellEnd"/>
      <w:r>
        <w:rPr>
          <w:rFonts w:ascii="Arial" w:hAnsi="Arial" w:cs="Arial"/>
          <w:iCs/>
          <w:sz w:val="20"/>
        </w:rPr>
        <w:t xml:space="preserve"> L, Cunha-</w:t>
      </w:r>
      <w:proofErr w:type="spellStart"/>
      <w:r>
        <w:rPr>
          <w:rFonts w:ascii="Arial" w:hAnsi="Arial" w:cs="Arial"/>
          <w:iCs/>
          <w:sz w:val="20"/>
        </w:rPr>
        <w:t>Oliveria</w:t>
      </w:r>
      <w:proofErr w:type="spellEnd"/>
      <w:r>
        <w:rPr>
          <w:rFonts w:ascii="Arial" w:hAnsi="Arial" w:cs="Arial"/>
          <w:iCs/>
          <w:sz w:val="20"/>
        </w:rPr>
        <w:t xml:space="preserve"> T, Rodrigues J, Rosenstock TR, </w:t>
      </w:r>
      <w:proofErr w:type="spellStart"/>
      <w:r>
        <w:rPr>
          <w:rFonts w:ascii="Arial" w:hAnsi="Arial" w:cs="Arial"/>
          <w:iCs/>
          <w:sz w:val="20"/>
        </w:rPr>
        <w:t>Oliveria</w:t>
      </w:r>
      <w:proofErr w:type="spellEnd"/>
      <w:r>
        <w:rPr>
          <w:rFonts w:ascii="Arial" w:hAnsi="Arial" w:cs="Arial"/>
          <w:iCs/>
          <w:sz w:val="20"/>
        </w:rPr>
        <w:t xml:space="preserve"> A, Ribeiro M, </w:t>
      </w:r>
      <w:proofErr w:type="spellStart"/>
      <w:r>
        <w:rPr>
          <w:rFonts w:ascii="Arial" w:hAnsi="Arial" w:cs="Arial"/>
          <w:iCs/>
          <w:sz w:val="20"/>
        </w:rPr>
        <w:t>Carmo</w:t>
      </w:r>
      <w:proofErr w:type="spellEnd"/>
      <w:r>
        <w:rPr>
          <w:rFonts w:ascii="Arial" w:hAnsi="Arial" w:cs="Arial"/>
          <w:iCs/>
          <w:sz w:val="20"/>
        </w:rPr>
        <w:t xml:space="preserve"> C, </w:t>
      </w:r>
      <w:proofErr w:type="spellStart"/>
      <w:r>
        <w:rPr>
          <w:rFonts w:ascii="Arial" w:hAnsi="Arial" w:cs="Arial"/>
          <w:iCs/>
          <w:sz w:val="20"/>
        </w:rPr>
        <w:t>Oliveria</w:t>
      </w:r>
      <w:proofErr w:type="spellEnd"/>
      <w:r>
        <w:rPr>
          <w:rFonts w:ascii="Arial" w:hAnsi="Arial" w:cs="Arial"/>
          <w:iCs/>
          <w:sz w:val="20"/>
        </w:rPr>
        <w:t>-Sousa S, Duarte A, Hayden MR, Rego AC.</w:t>
      </w:r>
      <w:r>
        <w:rPr>
          <w:rFonts w:ascii="Arial" w:hAnsi="Arial" w:cs="Arial"/>
          <w:i/>
          <w:sz w:val="20"/>
        </w:rPr>
        <w:t xml:space="preserve">J </w:t>
      </w:r>
      <w:proofErr w:type="spellStart"/>
      <w:r>
        <w:rPr>
          <w:rFonts w:ascii="Arial" w:hAnsi="Arial" w:cs="Arial"/>
          <w:i/>
          <w:sz w:val="20"/>
        </w:rPr>
        <w:t>Neurosci</w:t>
      </w:r>
      <w:proofErr w:type="spellEnd"/>
      <w:r w:rsidR="00636F82">
        <w:rPr>
          <w:rFonts w:ascii="Arial" w:hAnsi="Arial" w:cs="Arial"/>
          <w:iCs/>
          <w:sz w:val="20"/>
        </w:rPr>
        <w:t xml:space="preserve"> Mar 2017;37(10):2776-2794</w:t>
      </w:r>
    </w:p>
    <w:p w14:paraId="0C5ABEE2" w14:textId="1059A884" w:rsidR="00636F82" w:rsidRDefault="00636F82" w:rsidP="005E1909">
      <w:pPr>
        <w:spacing w:before="0" w:after="0"/>
        <w:ind w:hanging="720"/>
        <w:rPr>
          <w:rFonts w:ascii="Arial" w:hAnsi="Arial" w:cs="Arial"/>
          <w:iCs/>
          <w:sz w:val="20"/>
        </w:rPr>
      </w:pPr>
    </w:p>
    <w:p w14:paraId="5AA27D35" w14:textId="47CF9EC1" w:rsidR="00636F82" w:rsidRPr="00636F82" w:rsidRDefault="00636F82" w:rsidP="005E1909">
      <w:pPr>
        <w:spacing w:before="0" w:after="0"/>
        <w:ind w:hanging="720"/>
        <w:rPr>
          <w:rFonts w:ascii="Arial" w:hAnsi="Arial" w:cs="Arial"/>
          <w:iCs/>
          <w:sz w:val="20"/>
        </w:rPr>
      </w:pPr>
      <w:proofErr w:type="spellStart"/>
      <w:r>
        <w:rPr>
          <w:rFonts w:ascii="Arial" w:hAnsi="Arial" w:cs="Arial"/>
          <w:iCs/>
          <w:sz w:val="20"/>
        </w:rPr>
        <w:t>Upagupta</w:t>
      </w:r>
      <w:proofErr w:type="spellEnd"/>
      <w:r>
        <w:rPr>
          <w:rFonts w:ascii="Arial" w:hAnsi="Arial" w:cs="Arial"/>
          <w:iCs/>
          <w:sz w:val="20"/>
        </w:rPr>
        <w:t xml:space="preserve"> C, Carlisle RE, </w:t>
      </w:r>
      <w:proofErr w:type="spellStart"/>
      <w:r>
        <w:rPr>
          <w:rFonts w:ascii="Arial" w:hAnsi="Arial" w:cs="Arial"/>
          <w:iCs/>
          <w:sz w:val="20"/>
        </w:rPr>
        <w:t>Dickhout</w:t>
      </w:r>
      <w:proofErr w:type="spellEnd"/>
      <w:r>
        <w:rPr>
          <w:rFonts w:ascii="Arial" w:hAnsi="Arial" w:cs="Arial"/>
          <w:iCs/>
          <w:sz w:val="20"/>
        </w:rPr>
        <w:t xml:space="preserve"> JG. Analysis of the potency of various low molecular weight chemical chaperones to prevent protein aggregation. </w:t>
      </w:r>
      <w:proofErr w:type="spellStart"/>
      <w:r>
        <w:rPr>
          <w:rFonts w:ascii="Arial" w:hAnsi="Arial" w:cs="Arial"/>
          <w:i/>
          <w:sz w:val="20"/>
        </w:rPr>
        <w:t>Biochem</w:t>
      </w:r>
      <w:proofErr w:type="spellEnd"/>
      <w:r>
        <w:rPr>
          <w:rFonts w:ascii="Arial" w:hAnsi="Arial" w:cs="Arial"/>
          <w:i/>
          <w:sz w:val="20"/>
        </w:rPr>
        <w:t xml:space="preserve"> </w:t>
      </w:r>
      <w:proofErr w:type="spellStart"/>
      <w:r>
        <w:rPr>
          <w:rFonts w:ascii="Arial" w:hAnsi="Arial" w:cs="Arial"/>
          <w:i/>
          <w:sz w:val="20"/>
        </w:rPr>
        <w:t>Biophys</w:t>
      </w:r>
      <w:proofErr w:type="spellEnd"/>
      <w:r>
        <w:rPr>
          <w:rFonts w:ascii="Arial" w:hAnsi="Arial" w:cs="Arial"/>
          <w:i/>
          <w:sz w:val="20"/>
        </w:rPr>
        <w:t xml:space="preserve"> Res </w:t>
      </w:r>
      <w:proofErr w:type="spellStart"/>
      <w:r>
        <w:rPr>
          <w:rFonts w:ascii="Arial" w:hAnsi="Arial" w:cs="Arial"/>
          <w:i/>
          <w:sz w:val="20"/>
        </w:rPr>
        <w:t>Commun</w:t>
      </w:r>
      <w:proofErr w:type="spellEnd"/>
      <w:r>
        <w:rPr>
          <w:rFonts w:ascii="Arial" w:hAnsi="Arial" w:cs="Arial"/>
          <w:iCs/>
          <w:sz w:val="20"/>
        </w:rPr>
        <w:t xml:space="preserve"> Apr 2017; 486(1):163-170.</w:t>
      </w:r>
    </w:p>
    <w:p w14:paraId="4A1971FF" w14:textId="77777777" w:rsidR="005E1909" w:rsidRDefault="005E1909" w:rsidP="005E1909">
      <w:pPr>
        <w:spacing w:before="0" w:after="0"/>
        <w:ind w:hanging="720"/>
        <w:rPr>
          <w:rFonts w:ascii="Arial" w:hAnsi="Arial" w:cs="Arial"/>
          <w:iCs/>
          <w:sz w:val="20"/>
        </w:rPr>
      </w:pPr>
    </w:p>
    <w:p w14:paraId="67784B6E" w14:textId="02DF42FC" w:rsidR="00F627CD" w:rsidRDefault="00FC6736" w:rsidP="005E1909">
      <w:pPr>
        <w:spacing w:before="0" w:after="0"/>
        <w:ind w:hanging="720"/>
        <w:rPr>
          <w:rFonts w:ascii="Arial" w:hAnsi="Arial" w:cs="Arial"/>
          <w:sz w:val="20"/>
        </w:rPr>
      </w:pPr>
      <w:proofErr w:type="spellStart"/>
      <w:r>
        <w:rPr>
          <w:rFonts w:ascii="Arial" w:hAnsi="Arial" w:cs="Arial"/>
          <w:iCs/>
          <w:sz w:val="20"/>
        </w:rPr>
        <w:t>Ebbel</w:t>
      </w:r>
      <w:proofErr w:type="spellEnd"/>
      <w:r>
        <w:rPr>
          <w:rFonts w:ascii="Arial" w:hAnsi="Arial" w:cs="Arial"/>
          <w:iCs/>
          <w:sz w:val="20"/>
        </w:rPr>
        <w:t xml:space="preserve">, E.N., </w:t>
      </w:r>
      <w:proofErr w:type="spellStart"/>
      <w:r>
        <w:rPr>
          <w:rFonts w:ascii="Arial" w:hAnsi="Arial" w:cs="Arial"/>
          <w:iCs/>
          <w:sz w:val="20"/>
        </w:rPr>
        <w:t>Leymarie</w:t>
      </w:r>
      <w:proofErr w:type="spellEnd"/>
      <w:r>
        <w:rPr>
          <w:rFonts w:ascii="Arial" w:hAnsi="Arial" w:cs="Arial"/>
          <w:iCs/>
          <w:sz w:val="20"/>
        </w:rPr>
        <w:t xml:space="preserve">, N., Schiavo, S., </w:t>
      </w:r>
      <w:proofErr w:type="spellStart"/>
      <w:r>
        <w:rPr>
          <w:rFonts w:ascii="Arial" w:hAnsi="Arial" w:cs="Arial"/>
          <w:iCs/>
          <w:sz w:val="20"/>
        </w:rPr>
        <w:t>etal</w:t>
      </w:r>
      <w:proofErr w:type="spellEnd"/>
      <w:r>
        <w:rPr>
          <w:rFonts w:ascii="Arial" w:hAnsi="Arial" w:cs="Arial"/>
          <w:iCs/>
          <w:sz w:val="20"/>
        </w:rPr>
        <w:t xml:space="preserve">. Identification of Phenylbutyrate-generated metabolites in Huntington disease patients using parallel liquid chromatography/electrochemical arran/mass spectrometry and off-line tandem mass spectrometry. </w:t>
      </w:r>
      <w:proofErr w:type="spellStart"/>
      <w:r>
        <w:rPr>
          <w:rFonts w:ascii="Arial" w:hAnsi="Arial" w:cs="Arial"/>
          <w:i/>
          <w:iCs/>
          <w:sz w:val="20"/>
        </w:rPr>
        <w:t>AnalyticalBiochem</w:t>
      </w:r>
      <w:proofErr w:type="spellEnd"/>
      <w:r>
        <w:rPr>
          <w:rFonts w:ascii="Arial" w:hAnsi="Arial" w:cs="Arial"/>
          <w:i/>
          <w:iCs/>
          <w:sz w:val="20"/>
        </w:rPr>
        <w:t xml:space="preserve">. </w:t>
      </w:r>
      <w:r>
        <w:rPr>
          <w:rFonts w:ascii="Arial" w:hAnsi="Arial" w:cs="Arial"/>
          <w:iCs/>
          <w:sz w:val="20"/>
        </w:rPr>
        <w:t>2010; 399(2):153-61</w:t>
      </w:r>
      <w:r>
        <w:rPr>
          <w:rFonts w:ascii="Arial" w:hAnsi="Arial" w:cs="Arial"/>
          <w:i/>
          <w:iCs/>
          <w:sz w:val="20"/>
        </w:rPr>
        <w:t xml:space="preserve"> </w:t>
      </w:r>
    </w:p>
    <w:p w14:paraId="67BA91FB" w14:textId="77777777" w:rsidR="005E1909" w:rsidRPr="005E1909" w:rsidRDefault="005E1909" w:rsidP="005E1909">
      <w:pPr>
        <w:spacing w:before="0" w:after="0"/>
        <w:ind w:hanging="720"/>
        <w:rPr>
          <w:rFonts w:ascii="Arial" w:hAnsi="Arial" w:cs="Arial"/>
          <w:sz w:val="20"/>
        </w:rPr>
      </w:pPr>
    </w:p>
    <w:p w14:paraId="0CF2988D" w14:textId="77777777" w:rsidR="00815834" w:rsidRDefault="00815834" w:rsidP="00873D30">
      <w:pPr>
        <w:spacing w:before="0" w:after="0"/>
        <w:ind w:hanging="720"/>
        <w:rPr>
          <w:rFonts w:ascii="Arial" w:hAnsi="Arial" w:cs="Arial"/>
          <w:iCs/>
          <w:sz w:val="20"/>
        </w:rPr>
      </w:pPr>
      <w:r>
        <w:rPr>
          <w:rFonts w:ascii="Arial" w:hAnsi="Arial" w:cs="Arial"/>
          <w:iCs/>
          <w:sz w:val="20"/>
        </w:rPr>
        <w:t xml:space="preserve">Hogarth, P, </w:t>
      </w:r>
      <w:proofErr w:type="spellStart"/>
      <w:r>
        <w:rPr>
          <w:rFonts w:ascii="Arial" w:hAnsi="Arial" w:cs="Arial"/>
          <w:iCs/>
          <w:sz w:val="20"/>
        </w:rPr>
        <w:t>Lovrecic</w:t>
      </w:r>
      <w:proofErr w:type="spellEnd"/>
      <w:r>
        <w:rPr>
          <w:rFonts w:ascii="Arial" w:hAnsi="Arial" w:cs="Arial"/>
          <w:iCs/>
          <w:sz w:val="20"/>
        </w:rPr>
        <w:t xml:space="preserve">, L, </w:t>
      </w:r>
      <w:proofErr w:type="spellStart"/>
      <w:r>
        <w:rPr>
          <w:rFonts w:ascii="Arial" w:hAnsi="Arial" w:cs="Arial"/>
          <w:iCs/>
          <w:sz w:val="20"/>
        </w:rPr>
        <w:t>Kraine</w:t>
      </w:r>
      <w:proofErr w:type="spellEnd"/>
      <w:r>
        <w:rPr>
          <w:rFonts w:ascii="Arial" w:hAnsi="Arial" w:cs="Arial"/>
          <w:iCs/>
          <w:sz w:val="20"/>
        </w:rPr>
        <w:t xml:space="preserve">, D.  Sodium Phenylbutyrate in </w:t>
      </w:r>
      <w:r w:rsidR="007E0179">
        <w:rPr>
          <w:rFonts w:ascii="Arial" w:hAnsi="Arial" w:cs="Arial"/>
          <w:iCs/>
          <w:sz w:val="20"/>
        </w:rPr>
        <w:t>Huntington ’s disease</w:t>
      </w:r>
      <w:r>
        <w:rPr>
          <w:rFonts w:ascii="Arial" w:hAnsi="Arial" w:cs="Arial"/>
          <w:iCs/>
          <w:sz w:val="20"/>
        </w:rPr>
        <w:t xml:space="preserve">:  A Dose-Finding Study.  </w:t>
      </w:r>
      <w:r>
        <w:rPr>
          <w:rFonts w:ascii="Arial" w:hAnsi="Arial" w:cs="Arial"/>
          <w:i/>
          <w:iCs/>
          <w:sz w:val="20"/>
        </w:rPr>
        <w:t xml:space="preserve">Movement Disorders, </w:t>
      </w:r>
      <w:r>
        <w:rPr>
          <w:rFonts w:ascii="Arial" w:hAnsi="Arial" w:cs="Arial"/>
          <w:iCs/>
          <w:sz w:val="20"/>
        </w:rPr>
        <w:t>2007, Vol. 22, No. 13.</w:t>
      </w:r>
    </w:p>
    <w:p w14:paraId="51D307AD" w14:textId="77777777" w:rsidR="003C228E" w:rsidRDefault="003C228E" w:rsidP="00873D30">
      <w:pPr>
        <w:spacing w:before="0" w:after="0"/>
        <w:ind w:hanging="720"/>
        <w:rPr>
          <w:rFonts w:ascii="Arial" w:hAnsi="Arial" w:cs="Arial"/>
          <w:iCs/>
          <w:sz w:val="20"/>
        </w:rPr>
      </w:pPr>
    </w:p>
    <w:p w14:paraId="3B955E7B" w14:textId="77777777" w:rsidR="00521CDD" w:rsidRDefault="00521CDD" w:rsidP="00873D30">
      <w:pPr>
        <w:spacing w:before="0" w:after="0"/>
        <w:ind w:hanging="720"/>
        <w:rPr>
          <w:rFonts w:ascii="Arial" w:hAnsi="Arial" w:cs="Arial"/>
          <w:iCs/>
          <w:sz w:val="20"/>
        </w:rPr>
      </w:pPr>
    </w:p>
    <w:p w14:paraId="27DA695E" w14:textId="4F77A22C" w:rsidR="00CE1A53" w:rsidRDefault="003667F8" w:rsidP="00873D30">
      <w:pPr>
        <w:spacing w:before="0" w:after="0"/>
        <w:ind w:hanging="720"/>
        <w:rPr>
          <w:rFonts w:ascii="Arial" w:hAnsi="Arial" w:cs="Arial"/>
          <w:iCs/>
          <w:sz w:val="20"/>
        </w:rPr>
      </w:pPr>
      <w:r>
        <w:rPr>
          <w:rFonts w:ascii="Arial" w:hAnsi="Arial" w:cs="Arial"/>
          <w:iCs/>
          <w:sz w:val="20"/>
        </w:rPr>
        <w:t>Sadri-</w:t>
      </w:r>
      <w:proofErr w:type="spellStart"/>
      <w:r>
        <w:rPr>
          <w:rFonts w:ascii="Arial" w:hAnsi="Arial" w:cs="Arial"/>
          <w:iCs/>
          <w:sz w:val="20"/>
        </w:rPr>
        <w:t>Vakili</w:t>
      </w:r>
      <w:proofErr w:type="spellEnd"/>
      <w:r>
        <w:rPr>
          <w:rFonts w:ascii="Arial" w:hAnsi="Arial" w:cs="Arial"/>
          <w:iCs/>
          <w:sz w:val="20"/>
        </w:rPr>
        <w:t xml:space="preserve">, </w:t>
      </w:r>
      <w:proofErr w:type="spellStart"/>
      <w:r>
        <w:rPr>
          <w:rFonts w:ascii="Arial" w:hAnsi="Arial" w:cs="Arial"/>
          <w:iCs/>
          <w:sz w:val="20"/>
        </w:rPr>
        <w:t>Ghazaleh</w:t>
      </w:r>
      <w:proofErr w:type="spellEnd"/>
      <w:r>
        <w:rPr>
          <w:rFonts w:ascii="Arial" w:hAnsi="Arial" w:cs="Arial"/>
          <w:iCs/>
          <w:sz w:val="20"/>
        </w:rPr>
        <w:t xml:space="preserve"> and Cha, Jang-Ho J. Mechanisms of Disease: histone modifications in Huntington’s disease.  </w:t>
      </w:r>
      <w:r>
        <w:rPr>
          <w:rFonts w:ascii="Arial" w:hAnsi="Arial" w:cs="Arial"/>
          <w:i/>
          <w:iCs/>
          <w:sz w:val="20"/>
        </w:rPr>
        <w:t xml:space="preserve">Nature Clinical Practice Neurology, </w:t>
      </w:r>
      <w:r w:rsidR="00FC6736">
        <w:rPr>
          <w:rFonts w:ascii="Arial" w:hAnsi="Arial" w:cs="Arial"/>
          <w:iCs/>
          <w:sz w:val="20"/>
        </w:rPr>
        <w:t>June 2006, Vol. 2, No. 61.</w:t>
      </w:r>
    </w:p>
    <w:p w14:paraId="0108F5BF" w14:textId="77777777" w:rsidR="003C228E" w:rsidRDefault="003C228E" w:rsidP="00873D30">
      <w:pPr>
        <w:spacing w:before="0" w:after="0"/>
        <w:ind w:hanging="720"/>
        <w:rPr>
          <w:rFonts w:ascii="Arial" w:hAnsi="Arial" w:cs="Arial"/>
          <w:iCs/>
          <w:sz w:val="20"/>
        </w:rPr>
      </w:pPr>
    </w:p>
    <w:p w14:paraId="4FC85583" w14:textId="77777777" w:rsidR="00C043E7" w:rsidRDefault="006A2158" w:rsidP="00873D30">
      <w:pPr>
        <w:spacing w:before="0" w:after="0"/>
        <w:ind w:hanging="720"/>
        <w:rPr>
          <w:rFonts w:ascii="Arial" w:hAnsi="Arial" w:cs="Arial"/>
          <w:iCs/>
          <w:sz w:val="20"/>
        </w:rPr>
      </w:pPr>
      <w:proofErr w:type="spellStart"/>
      <w:r>
        <w:rPr>
          <w:rFonts w:ascii="Arial" w:hAnsi="Arial" w:cs="Arial"/>
          <w:iCs/>
          <w:sz w:val="20"/>
        </w:rPr>
        <w:t>Borovecki</w:t>
      </w:r>
      <w:proofErr w:type="spellEnd"/>
      <w:r>
        <w:rPr>
          <w:rFonts w:ascii="Arial" w:hAnsi="Arial" w:cs="Arial"/>
          <w:iCs/>
          <w:sz w:val="20"/>
        </w:rPr>
        <w:t xml:space="preserve"> F., </w:t>
      </w:r>
      <w:proofErr w:type="spellStart"/>
      <w:r>
        <w:rPr>
          <w:rFonts w:ascii="Arial" w:hAnsi="Arial" w:cs="Arial"/>
          <w:iCs/>
          <w:sz w:val="20"/>
        </w:rPr>
        <w:t>Lovrecic</w:t>
      </w:r>
      <w:proofErr w:type="spellEnd"/>
      <w:r>
        <w:rPr>
          <w:rFonts w:ascii="Arial" w:hAnsi="Arial" w:cs="Arial"/>
          <w:iCs/>
          <w:sz w:val="20"/>
        </w:rPr>
        <w:t xml:space="preserve"> L. Zhou J., </w:t>
      </w:r>
      <w:proofErr w:type="spellStart"/>
      <w:r>
        <w:rPr>
          <w:rFonts w:ascii="Arial" w:hAnsi="Arial" w:cs="Arial"/>
          <w:iCs/>
          <w:sz w:val="20"/>
        </w:rPr>
        <w:t>Jeong</w:t>
      </w:r>
      <w:proofErr w:type="spellEnd"/>
      <w:r>
        <w:rPr>
          <w:rFonts w:ascii="Arial" w:hAnsi="Arial" w:cs="Arial"/>
          <w:iCs/>
          <w:sz w:val="20"/>
        </w:rPr>
        <w:t xml:space="preserve"> H., Then F., Rosas H.D., Hersch S.M., Hogarth P., </w:t>
      </w:r>
      <w:proofErr w:type="spellStart"/>
      <w:r>
        <w:rPr>
          <w:rFonts w:ascii="Arial" w:hAnsi="Arial" w:cs="Arial"/>
          <w:iCs/>
          <w:sz w:val="20"/>
        </w:rPr>
        <w:t>Bouzou</w:t>
      </w:r>
      <w:proofErr w:type="spellEnd"/>
      <w:r>
        <w:rPr>
          <w:rFonts w:ascii="Arial" w:hAnsi="Arial" w:cs="Arial"/>
          <w:iCs/>
          <w:sz w:val="20"/>
        </w:rPr>
        <w:t xml:space="preserve"> B., Jensen R.V., </w:t>
      </w:r>
      <w:proofErr w:type="spellStart"/>
      <w:r>
        <w:rPr>
          <w:rFonts w:ascii="Arial" w:hAnsi="Arial" w:cs="Arial"/>
          <w:iCs/>
          <w:sz w:val="20"/>
        </w:rPr>
        <w:t>Krainc</w:t>
      </w:r>
      <w:proofErr w:type="spellEnd"/>
      <w:r>
        <w:rPr>
          <w:rFonts w:ascii="Arial" w:hAnsi="Arial" w:cs="Arial"/>
          <w:iCs/>
          <w:sz w:val="20"/>
        </w:rPr>
        <w:t xml:space="preserve"> D.  Genome-wide expression profiling of human blood reveals biomarkers for Huntington’s disease.  </w:t>
      </w:r>
      <w:r>
        <w:rPr>
          <w:rFonts w:ascii="Arial" w:hAnsi="Arial" w:cs="Arial"/>
          <w:i/>
          <w:sz w:val="20"/>
        </w:rPr>
        <w:t>PNAS</w:t>
      </w:r>
      <w:r>
        <w:rPr>
          <w:rFonts w:ascii="Arial" w:hAnsi="Arial" w:cs="Arial"/>
          <w:iCs/>
          <w:sz w:val="20"/>
        </w:rPr>
        <w:t xml:space="preserve"> August 2, 2005, Vol. 102 No. 31 (11023-11028).</w:t>
      </w:r>
    </w:p>
    <w:p w14:paraId="5385541D" w14:textId="77777777" w:rsidR="003C228E" w:rsidRDefault="003C228E" w:rsidP="00873D30">
      <w:pPr>
        <w:spacing w:before="0" w:after="0"/>
        <w:ind w:hanging="720"/>
        <w:rPr>
          <w:rFonts w:ascii="Arial" w:hAnsi="Arial" w:cs="Arial"/>
          <w:iCs/>
          <w:sz w:val="20"/>
        </w:rPr>
      </w:pPr>
    </w:p>
    <w:p w14:paraId="3CF8B374" w14:textId="77777777" w:rsidR="006A2158" w:rsidRDefault="006A2158" w:rsidP="00873D30">
      <w:pPr>
        <w:spacing w:before="0" w:after="0"/>
        <w:ind w:hanging="720"/>
        <w:rPr>
          <w:rFonts w:ascii="Arial" w:hAnsi="Arial" w:cs="Arial"/>
          <w:iCs/>
          <w:sz w:val="20"/>
        </w:rPr>
      </w:pPr>
      <w:proofErr w:type="spellStart"/>
      <w:r>
        <w:rPr>
          <w:rFonts w:ascii="Arial" w:hAnsi="Arial" w:cs="Arial"/>
          <w:iCs/>
          <w:sz w:val="20"/>
        </w:rPr>
        <w:t>Gardian</w:t>
      </w:r>
      <w:proofErr w:type="spellEnd"/>
      <w:r>
        <w:rPr>
          <w:rFonts w:ascii="Arial" w:hAnsi="Arial" w:cs="Arial"/>
          <w:iCs/>
          <w:sz w:val="20"/>
        </w:rPr>
        <w:t xml:space="preserve"> G., Browne S.E., Choi D-K., </w:t>
      </w:r>
      <w:proofErr w:type="spellStart"/>
      <w:r>
        <w:rPr>
          <w:rFonts w:ascii="Arial" w:hAnsi="Arial" w:cs="Arial"/>
          <w:iCs/>
          <w:sz w:val="20"/>
        </w:rPr>
        <w:t>Klivenyi</w:t>
      </w:r>
      <w:proofErr w:type="spellEnd"/>
      <w:r>
        <w:rPr>
          <w:rFonts w:ascii="Arial" w:hAnsi="Arial" w:cs="Arial"/>
          <w:iCs/>
          <w:sz w:val="20"/>
        </w:rPr>
        <w:t xml:space="preserve"> P., Gregorio J., </w:t>
      </w:r>
      <w:proofErr w:type="spellStart"/>
      <w:r>
        <w:rPr>
          <w:rFonts w:ascii="Arial" w:hAnsi="Arial" w:cs="Arial"/>
          <w:iCs/>
          <w:sz w:val="20"/>
        </w:rPr>
        <w:t>Kubilus</w:t>
      </w:r>
      <w:proofErr w:type="spellEnd"/>
      <w:r>
        <w:rPr>
          <w:rFonts w:ascii="Arial" w:hAnsi="Arial" w:cs="Arial"/>
          <w:iCs/>
          <w:sz w:val="20"/>
        </w:rPr>
        <w:t xml:space="preserve"> J.K., </w:t>
      </w:r>
      <w:proofErr w:type="spellStart"/>
      <w:r>
        <w:rPr>
          <w:rFonts w:ascii="Arial" w:hAnsi="Arial" w:cs="Arial"/>
          <w:iCs/>
          <w:sz w:val="20"/>
        </w:rPr>
        <w:t>Ryus</w:t>
      </w:r>
      <w:proofErr w:type="spellEnd"/>
      <w:r>
        <w:rPr>
          <w:rFonts w:ascii="Arial" w:hAnsi="Arial" w:cs="Arial"/>
          <w:iCs/>
          <w:sz w:val="20"/>
        </w:rPr>
        <w:t xml:space="preserve"> H., Langley B., Ratan R.R., Ferrante R.J., Beal M.F.  Neuroprotective Effects of Phenylbutyrate in the N171-82Q </w:t>
      </w:r>
      <w:proofErr w:type="spellStart"/>
      <w:r>
        <w:rPr>
          <w:rFonts w:ascii="Arial" w:hAnsi="Arial" w:cs="Arial"/>
          <w:iCs/>
          <w:sz w:val="20"/>
        </w:rPr>
        <w:t>Transfenic</w:t>
      </w:r>
      <w:proofErr w:type="spellEnd"/>
      <w:r>
        <w:rPr>
          <w:rFonts w:ascii="Arial" w:hAnsi="Arial" w:cs="Arial"/>
          <w:iCs/>
          <w:sz w:val="20"/>
        </w:rPr>
        <w:t xml:space="preserve"> Mouse Model of Huntington’s Disease.  </w:t>
      </w:r>
      <w:r>
        <w:rPr>
          <w:rFonts w:ascii="Arial" w:hAnsi="Arial" w:cs="Arial"/>
          <w:i/>
          <w:sz w:val="20"/>
        </w:rPr>
        <w:t xml:space="preserve">The Journal of Biological Chemistry </w:t>
      </w:r>
      <w:r>
        <w:rPr>
          <w:rFonts w:ascii="Arial" w:hAnsi="Arial" w:cs="Arial"/>
          <w:iCs/>
          <w:sz w:val="20"/>
        </w:rPr>
        <w:t>Vol. 280, No.1, Jan. 7, 2005 (556-563).</w:t>
      </w:r>
    </w:p>
    <w:p w14:paraId="2C093798" w14:textId="77777777" w:rsidR="003C228E" w:rsidRDefault="003C228E" w:rsidP="00873D30">
      <w:pPr>
        <w:spacing w:before="0" w:after="0"/>
        <w:ind w:hanging="720"/>
        <w:rPr>
          <w:rFonts w:ascii="Arial" w:hAnsi="Arial" w:cs="Arial"/>
          <w:iCs/>
          <w:sz w:val="20"/>
        </w:rPr>
      </w:pPr>
    </w:p>
    <w:p w14:paraId="78A67C83" w14:textId="77777777" w:rsidR="00873D30" w:rsidRPr="00F627CD" w:rsidRDefault="00A639FA" w:rsidP="00F627CD">
      <w:pPr>
        <w:spacing w:before="0" w:after="0"/>
        <w:ind w:hanging="720"/>
        <w:rPr>
          <w:rFonts w:ascii="Arial" w:hAnsi="Arial" w:cs="Arial"/>
          <w:i/>
          <w:sz w:val="20"/>
        </w:rPr>
      </w:pPr>
      <w:proofErr w:type="spellStart"/>
      <w:r>
        <w:rPr>
          <w:rFonts w:ascii="Arial" w:hAnsi="Arial" w:cs="Arial"/>
          <w:iCs/>
          <w:sz w:val="20"/>
        </w:rPr>
        <w:t>Tolchin</w:t>
      </w:r>
      <w:proofErr w:type="spellEnd"/>
      <w:r>
        <w:rPr>
          <w:rFonts w:ascii="Arial" w:hAnsi="Arial" w:cs="Arial"/>
          <w:iCs/>
          <w:sz w:val="20"/>
        </w:rPr>
        <w:t xml:space="preserve">, E. Biomarkers of Huntington’s Disease Found in Blood 7/26/05. </w:t>
      </w:r>
      <w:r>
        <w:rPr>
          <w:rFonts w:ascii="Arial" w:hAnsi="Arial" w:cs="Arial"/>
          <w:i/>
          <w:sz w:val="20"/>
        </w:rPr>
        <w:t xml:space="preserve">Bioscience Technology, </w:t>
      </w:r>
      <w:hyperlink r:id="rId10" w:history="1">
        <w:r>
          <w:rPr>
            <w:rStyle w:val="Hyperlink"/>
            <w:rFonts w:ascii="Arial" w:hAnsi="Arial" w:cs="Arial"/>
            <w:i/>
            <w:color w:val="auto"/>
            <w:sz w:val="20"/>
          </w:rPr>
          <w:t>http://www.biomedical</w:t>
        </w:r>
      </w:hyperlink>
      <w:r>
        <w:rPr>
          <w:rFonts w:ascii="Arial" w:hAnsi="Arial" w:cs="Arial"/>
          <w:i/>
          <w:sz w:val="20"/>
          <w:u w:val="single"/>
        </w:rPr>
        <w:t>products.com</w:t>
      </w:r>
    </w:p>
    <w:p w14:paraId="26039392" w14:textId="77777777" w:rsidR="00873D30" w:rsidRDefault="00873D30" w:rsidP="00873D30">
      <w:pPr>
        <w:spacing w:before="0" w:after="0"/>
        <w:ind w:hanging="720"/>
        <w:rPr>
          <w:rFonts w:ascii="Arial" w:hAnsi="Arial" w:cs="Arial"/>
          <w:iCs/>
          <w:sz w:val="20"/>
        </w:rPr>
      </w:pPr>
    </w:p>
    <w:p w14:paraId="724103C1" w14:textId="77777777" w:rsidR="00A639FA" w:rsidRDefault="00873D30" w:rsidP="00873D30">
      <w:pPr>
        <w:spacing w:before="0" w:after="0"/>
        <w:ind w:hanging="720"/>
        <w:rPr>
          <w:rFonts w:ascii="Arial" w:hAnsi="Arial" w:cs="Arial"/>
          <w:iCs/>
          <w:sz w:val="20"/>
        </w:rPr>
      </w:pPr>
      <w:r>
        <w:rPr>
          <w:rFonts w:ascii="Arial" w:hAnsi="Arial" w:cs="Arial"/>
          <w:iCs/>
          <w:sz w:val="20"/>
        </w:rPr>
        <w:t>F</w:t>
      </w:r>
      <w:r w:rsidR="006A2158">
        <w:rPr>
          <w:rFonts w:ascii="Arial" w:hAnsi="Arial" w:cs="Arial"/>
          <w:iCs/>
          <w:sz w:val="20"/>
        </w:rPr>
        <w:t xml:space="preserve">errante R.J., </w:t>
      </w:r>
      <w:proofErr w:type="spellStart"/>
      <w:r w:rsidR="006A2158">
        <w:rPr>
          <w:rFonts w:ascii="Arial" w:hAnsi="Arial" w:cs="Arial"/>
          <w:iCs/>
          <w:sz w:val="20"/>
        </w:rPr>
        <w:t>Kubilus</w:t>
      </w:r>
      <w:proofErr w:type="spellEnd"/>
      <w:r w:rsidR="006A2158">
        <w:rPr>
          <w:rFonts w:ascii="Arial" w:hAnsi="Arial" w:cs="Arial"/>
          <w:iCs/>
          <w:sz w:val="20"/>
        </w:rPr>
        <w:t xml:space="preserve"> J.K., Lee J., Ryu Hl, </w:t>
      </w:r>
      <w:proofErr w:type="spellStart"/>
      <w:r w:rsidR="006A2158">
        <w:rPr>
          <w:rFonts w:ascii="Arial" w:hAnsi="Arial" w:cs="Arial"/>
          <w:iCs/>
          <w:sz w:val="20"/>
        </w:rPr>
        <w:t>Beesen</w:t>
      </w:r>
      <w:proofErr w:type="spellEnd"/>
      <w:r w:rsidR="006A2158">
        <w:rPr>
          <w:rFonts w:ascii="Arial" w:hAnsi="Arial" w:cs="Arial"/>
          <w:iCs/>
          <w:sz w:val="20"/>
        </w:rPr>
        <w:t xml:space="preserve"> A., Zucker B., Smith K., </w:t>
      </w:r>
      <w:proofErr w:type="spellStart"/>
      <w:r w:rsidR="006A2158">
        <w:rPr>
          <w:rFonts w:ascii="Arial" w:hAnsi="Arial" w:cs="Arial"/>
          <w:iCs/>
          <w:sz w:val="20"/>
        </w:rPr>
        <w:t>Kowall</w:t>
      </w:r>
      <w:proofErr w:type="spellEnd"/>
      <w:r w:rsidR="006A2158">
        <w:rPr>
          <w:rFonts w:ascii="Arial" w:hAnsi="Arial" w:cs="Arial"/>
          <w:iCs/>
          <w:sz w:val="20"/>
        </w:rPr>
        <w:t xml:space="preserve"> N. W., Ratan R. R., </w:t>
      </w:r>
      <w:proofErr w:type="spellStart"/>
      <w:r w:rsidR="006A2158">
        <w:rPr>
          <w:rFonts w:ascii="Arial" w:hAnsi="Arial" w:cs="Arial"/>
          <w:iCs/>
          <w:sz w:val="20"/>
        </w:rPr>
        <w:t>Luthi</w:t>
      </w:r>
      <w:proofErr w:type="spellEnd"/>
      <w:r w:rsidR="006A2158">
        <w:rPr>
          <w:rFonts w:ascii="Arial" w:hAnsi="Arial" w:cs="Arial"/>
          <w:iCs/>
          <w:sz w:val="20"/>
        </w:rPr>
        <w:t xml:space="preserve">-Carter R., Hersch S.M., Histone Deacetylase Inhibition by Sodium Butyrate Chemotherapy Ameliorates the Neurodegenerative Phenotype in Huntington’s Disease Mice.  </w:t>
      </w:r>
      <w:r w:rsidR="006A2158">
        <w:rPr>
          <w:rFonts w:ascii="Arial" w:hAnsi="Arial" w:cs="Arial"/>
          <w:i/>
          <w:sz w:val="20"/>
        </w:rPr>
        <w:t xml:space="preserve">J </w:t>
      </w:r>
      <w:proofErr w:type="spellStart"/>
      <w:r w:rsidR="006A2158">
        <w:rPr>
          <w:rFonts w:ascii="Arial" w:hAnsi="Arial" w:cs="Arial"/>
          <w:i/>
          <w:sz w:val="20"/>
        </w:rPr>
        <w:t>Neurosci</w:t>
      </w:r>
      <w:proofErr w:type="spellEnd"/>
      <w:r w:rsidR="006A2158">
        <w:rPr>
          <w:rFonts w:ascii="Arial" w:hAnsi="Arial" w:cs="Arial"/>
          <w:i/>
          <w:sz w:val="20"/>
        </w:rPr>
        <w:t xml:space="preserve"> </w:t>
      </w:r>
      <w:r w:rsidR="006A2158">
        <w:rPr>
          <w:rFonts w:ascii="Arial" w:hAnsi="Arial" w:cs="Arial"/>
          <w:iCs/>
          <w:sz w:val="20"/>
        </w:rPr>
        <w:t>2003; 23 (28): 9418-9427.</w:t>
      </w:r>
    </w:p>
    <w:p w14:paraId="4339FA66" w14:textId="77777777" w:rsidR="00873D30" w:rsidRPr="00C043E7" w:rsidRDefault="00873D30" w:rsidP="00873D30">
      <w:pPr>
        <w:spacing w:before="0" w:after="0"/>
        <w:ind w:hanging="720"/>
        <w:rPr>
          <w:rFonts w:ascii="Arial" w:hAnsi="Arial" w:cs="Arial"/>
          <w:iCs/>
          <w:sz w:val="20"/>
        </w:rPr>
      </w:pPr>
    </w:p>
    <w:p w14:paraId="2247FB7D" w14:textId="77777777" w:rsidR="006A2158" w:rsidRDefault="006A2158" w:rsidP="00873D30">
      <w:pPr>
        <w:spacing w:before="0" w:after="0"/>
        <w:ind w:hanging="720"/>
        <w:rPr>
          <w:rFonts w:ascii="Arial" w:hAnsi="Arial" w:cs="Arial"/>
          <w:iCs/>
          <w:sz w:val="20"/>
        </w:rPr>
      </w:pPr>
    </w:p>
    <w:p w14:paraId="3E87BB7C" w14:textId="77777777" w:rsidR="006A2158" w:rsidRDefault="006A2158" w:rsidP="00873D30">
      <w:pPr>
        <w:spacing w:before="0" w:after="0"/>
        <w:ind w:hanging="720"/>
        <w:jc w:val="center"/>
        <w:rPr>
          <w:b/>
          <w:bCs/>
          <w:iCs/>
          <w:u w:val="single"/>
        </w:rPr>
      </w:pPr>
      <w:r>
        <w:rPr>
          <w:b/>
          <w:bCs/>
          <w:iCs/>
          <w:u w:val="single"/>
        </w:rPr>
        <w:t xml:space="preserve">MULTIPLE SCLEROSIS (MS) </w:t>
      </w:r>
    </w:p>
    <w:p w14:paraId="78304C0D" w14:textId="77777777" w:rsidR="00873D30" w:rsidRDefault="00873D30" w:rsidP="00873D30">
      <w:pPr>
        <w:spacing w:before="0" w:after="0"/>
        <w:ind w:hanging="720"/>
        <w:jc w:val="center"/>
        <w:rPr>
          <w:b/>
          <w:bCs/>
          <w:iCs/>
          <w:u w:val="single"/>
        </w:rPr>
      </w:pPr>
    </w:p>
    <w:p w14:paraId="6FE27DEA" w14:textId="77777777" w:rsidR="006A2158" w:rsidRDefault="006A2158" w:rsidP="00873D30">
      <w:pPr>
        <w:spacing w:before="0" w:after="0"/>
        <w:ind w:hanging="720"/>
        <w:jc w:val="center"/>
        <w:rPr>
          <w:rFonts w:ascii="Arial" w:hAnsi="Arial" w:cs="Arial"/>
          <w:b/>
          <w:bCs/>
          <w:iCs/>
          <w:sz w:val="20"/>
          <w:u w:val="single"/>
        </w:rPr>
      </w:pPr>
    </w:p>
    <w:p w14:paraId="5F056920" w14:textId="77777777" w:rsidR="006A2158" w:rsidRDefault="006A2158" w:rsidP="00873D30">
      <w:pPr>
        <w:pStyle w:val="BlockText"/>
        <w:ind w:left="0" w:right="0" w:hanging="720"/>
        <w:rPr>
          <w:rFonts w:ascii="Arial" w:hAnsi="Arial" w:cs="Arial"/>
          <w:sz w:val="20"/>
        </w:rPr>
      </w:pPr>
      <w:r>
        <w:rPr>
          <w:rFonts w:ascii="Arial" w:hAnsi="Arial" w:cs="Arial"/>
          <w:sz w:val="20"/>
        </w:rPr>
        <w:t xml:space="preserve">Dasgupta S, Zhou Y, Jana M, </w:t>
      </w:r>
      <w:proofErr w:type="spellStart"/>
      <w:r>
        <w:rPr>
          <w:rFonts w:ascii="Arial" w:hAnsi="Arial" w:cs="Arial"/>
          <w:sz w:val="20"/>
        </w:rPr>
        <w:t>Banik</w:t>
      </w:r>
      <w:proofErr w:type="spellEnd"/>
      <w:r>
        <w:rPr>
          <w:rFonts w:ascii="Arial" w:hAnsi="Arial" w:cs="Arial"/>
          <w:sz w:val="20"/>
        </w:rPr>
        <w:t xml:space="preserve"> NL, </w:t>
      </w:r>
      <w:proofErr w:type="spellStart"/>
      <w:r>
        <w:rPr>
          <w:rFonts w:ascii="Arial" w:hAnsi="Arial" w:cs="Arial"/>
          <w:sz w:val="20"/>
        </w:rPr>
        <w:t>Pahan</w:t>
      </w:r>
      <w:proofErr w:type="spellEnd"/>
      <w:r>
        <w:rPr>
          <w:rFonts w:ascii="Arial" w:hAnsi="Arial" w:cs="Arial"/>
          <w:sz w:val="20"/>
        </w:rPr>
        <w:t xml:space="preserve"> K. Sodium Phenylacetate Inhibits Adoptive Transfer of Experimental Allergic Encephalomyelitis in SJL/J Mice at Multiple Steps. </w:t>
      </w:r>
      <w:r>
        <w:rPr>
          <w:rFonts w:ascii="Arial" w:hAnsi="Arial" w:cs="Arial"/>
          <w:i/>
          <w:iCs/>
          <w:sz w:val="20"/>
        </w:rPr>
        <w:t xml:space="preserve">J Immunology </w:t>
      </w:r>
      <w:r>
        <w:rPr>
          <w:rFonts w:ascii="Arial" w:hAnsi="Arial" w:cs="Arial"/>
          <w:sz w:val="20"/>
        </w:rPr>
        <w:t>2003, 170:3874-3882.</w:t>
      </w:r>
    </w:p>
    <w:p w14:paraId="186EFA73" w14:textId="77777777" w:rsidR="0013050D" w:rsidRDefault="0013050D" w:rsidP="00D86D5D">
      <w:pPr>
        <w:pStyle w:val="BlockText"/>
        <w:ind w:left="0" w:right="0"/>
        <w:rPr>
          <w:rFonts w:ascii="Arial" w:hAnsi="Arial" w:cs="Arial"/>
          <w:sz w:val="20"/>
        </w:rPr>
      </w:pPr>
    </w:p>
    <w:p w14:paraId="3993CA77" w14:textId="77777777" w:rsidR="00F701E1" w:rsidRDefault="00F701E1" w:rsidP="00873D30">
      <w:pPr>
        <w:pStyle w:val="BlockText"/>
        <w:ind w:left="0" w:right="0" w:hanging="720"/>
        <w:jc w:val="center"/>
        <w:rPr>
          <w:rFonts w:ascii="Times New Roman" w:hAnsi="Times New Roman"/>
          <w:b/>
          <w:sz w:val="24"/>
          <w:u w:val="single"/>
        </w:rPr>
      </w:pPr>
      <w:r>
        <w:rPr>
          <w:rFonts w:ascii="Times New Roman" w:hAnsi="Times New Roman"/>
          <w:b/>
          <w:sz w:val="24"/>
          <w:u w:val="single"/>
        </w:rPr>
        <w:t>PARKINSON’S DISEASE</w:t>
      </w:r>
    </w:p>
    <w:p w14:paraId="75CB0E99" w14:textId="77777777" w:rsidR="00F701E1" w:rsidRPr="00F701E1" w:rsidRDefault="00F701E1" w:rsidP="00873D30">
      <w:pPr>
        <w:pStyle w:val="BlockText"/>
        <w:ind w:left="0" w:right="0"/>
        <w:rPr>
          <w:rFonts w:ascii="Times New Roman" w:hAnsi="Times New Roman"/>
          <w:b/>
          <w:sz w:val="24"/>
          <w:u w:val="single"/>
        </w:rPr>
      </w:pPr>
    </w:p>
    <w:p w14:paraId="09FBEC7C" w14:textId="77777777" w:rsidR="00F701E1" w:rsidRDefault="00F701E1" w:rsidP="00873D30">
      <w:pPr>
        <w:pStyle w:val="BlockText"/>
        <w:ind w:left="0" w:right="0" w:hanging="720"/>
        <w:rPr>
          <w:rFonts w:ascii="Arial" w:hAnsi="Arial" w:cs="Arial"/>
          <w:sz w:val="20"/>
        </w:rPr>
      </w:pPr>
    </w:p>
    <w:p w14:paraId="78F8D2C7" w14:textId="3ED5929F" w:rsidR="0013050D" w:rsidRPr="0013050D" w:rsidRDefault="0013050D" w:rsidP="00873D30">
      <w:pPr>
        <w:pStyle w:val="BlockText"/>
        <w:ind w:left="0" w:right="0" w:hanging="720"/>
        <w:rPr>
          <w:rFonts w:ascii="Arial" w:hAnsi="Arial" w:cs="Arial"/>
          <w:sz w:val="20"/>
        </w:rPr>
      </w:pPr>
      <w:proofErr w:type="spellStart"/>
      <w:r>
        <w:rPr>
          <w:rFonts w:ascii="Arial" w:hAnsi="Arial" w:cs="Arial"/>
          <w:sz w:val="20"/>
        </w:rPr>
        <w:t>Chompoopong</w:t>
      </w:r>
      <w:proofErr w:type="spellEnd"/>
      <w:r>
        <w:rPr>
          <w:rFonts w:ascii="Arial" w:hAnsi="Arial" w:cs="Arial"/>
          <w:sz w:val="20"/>
        </w:rPr>
        <w:t xml:space="preserve"> S, </w:t>
      </w:r>
      <w:proofErr w:type="spellStart"/>
      <w:r>
        <w:rPr>
          <w:rFonts w:ascii="Arial" w:hAnsi="Arial" w:cs="Arial"/>
          <w:sz w:val="20"/>
        </w:rPr>
        <w:t>Jarungjitaree</w:t>
      </w:r>
      <w:proofErr w:type="spellEnd"/>
      <w:r>
        <w:rPr>
          <w:rFonts w:ascii="Arial" w:hAnsi="Arial" w:cs="Arial"/>
          <w:sz w:val="20"/>
        </w:rPr>
        <w:t xml:space="preserve"> S, </w:t>
      </w:r>
      <w:proofErr w:type="spellStart"/>
      <w:r>
        <w:rPr>
          <w:rFonts w:ascii="Arial" w:hAnsi="Arial" w:cs="Arial"/>
          <w:sz w:val="20"/>
        </w:rPr>
        <w:t>Punbanlaem</w:t>
      </w:r>
      <w:proofErr w:type="spellEnd"/>
      <w:r>
        <w:rPr>
          <w:rFonts w:ascii="Arial" w:hAnsi="Arial" w:cs="Arial"/>
          <w:sz w:val="20"/>
        </w:rPr>
        <w:t xml:space="preserve"> T, </w:t>
      </w:r>
      <w:proofErr w:type="spellStart"/>
      <w:r>
        <w:rPr>
          <w:rFonts w:ascii="Arial" w:hAnsi="Arial" w:cs="Arial"/>
          <w:sz w:val="20"/>
        </w:rPr>
        <w:t>Rungruang</w:t>
      </w:r>
      <w:proofErr w:type="spellEnd"/>
      <w:r>
        <w:rPr>
          <w:rFonts w:ascii="Arial" w:hAnsi="Arial" w:cs="Arial"/>
          <w:sz w:val="20"/>
        </w:rPr>
        <w:t xml:space="preserve"> T, </w:t>
      </w:r>
      <w:proofErr w:type="spellStart"/>
      <w:r>
        <w:rPr>
          <w:rFonts w:ascii="Arial" w:hAnsi="Arial" w:cs="Arial"/>
          <w:sz w:val="20"/>
        </w:rPr>
        <w:t>Chongthammakun</w:t>
      </w:r>
      <w:proofErr w:type="spellEnd"/>
      <w:r>
        <w:rPr>
          <w:rFonts w:ascii="Arial" w:hAnsi="Arial" w:cs="Arial"/>
          <w:sz w:val="20"/>
        </w:rPr>
        <w:t xml:space="preserve"> S, </w:t>
      </w:r>
      <w:proofErr w:type="spellStart"/>
      <w:r>
        <w:rPr>
          <w:rFonts w:ascii="Arial" w:hAnsi="Arial" w:cs="Arial"/>
          <w:sz w:val="20"/>
        </w:rPr>
        <w:t>Kettawan</w:t>
      </w:r>
      <w:proofErr w:type="spellEnd"/>
      <w:r>
        <w:rPr>
          <w:rFonts w:ascii="Arial" w:hAnsi="Arial" w:cs="Arial"/>
          <w:sz w:val="20"/>
        </w:rPr>
        <w:t xml:space="preserve">, A, </w:t>
      </w:r>
      <w:proofErr w:type="spellStart"/>
      <w:r>
        <w:rPr>
          <w:rFonts w:ascii="Arial" w:hAnsi="Arial" w:cs="Arial"/>
          <w:sz w:val="20"/>
        </w:rPr>
        <w:t>Taechowisan</w:t>
      </w:r>
      <w:proofErr w:type="spellEnd"/>
      <w:r>
        <w:rPr>
          <w:rFonts w:ascii="Arial" w:hAnsi="Arial" w:cs="Arial"/>
          <w:sz w:val="20"/>
        </w:rPr>
        <w:t xml:space="preserve"> T.  Neuroprotective Effects of Germinated Brown Rice in Rotenone-Induced Parkinson’s-Like Disease Rats. </w:t>
      </w:r>
      <w:proofErr w:type="spellStart"/>
      <w:r>
        <w:rPr>
          <w:rFonts w:ascii="Arial" w:hAnsi="Arial" w:cs="Arial"/>
          <w:i/>
          <w:iCs/>
          <w:sz w:val="20"/>
        </w:rPr>
        <w:t>Neuromolecular</w:t>
      </w:r>
      <w:proofErr w:type="spellEnd"/>
      <w:r>
        <w:rPr>
          <w:rFonts w:ascii="Arial" w:hAnsi="Arial" w:cs="Arial"/>
          <w:i/>
          <w:iCs/>
          <w:sz w:val="20"/>
        </w:rPr>
        <w:t xml:space="preserve"> Med</w:t>
      </w:r>
      <w:r>
        <w:rPr>
          <w:rFonts w:ascii="Arial" w:hAnsi="Arial" w:cs="Arial"/>
          <w:sz w:val="20"/>
        </w:rPr>
        <w:t xml:space="preserve"> Sept 2016; 18(3):334-46</w:t>
      </w:r>
    </w:p>
    <w:p w14:paraId="312CE6B7" w14:textId="77777777" w:rsidR="0013050D" w:rsidRDefault="0013050D" w:rsidP="00873D30">
      <w:pPr>
        <w:pStyle w:val="BlockText"/>
        <w:ind w:left="0" w:right="0" w:hanging="720"/>
        <w:rPr>
          <w:rFonts w:ascii="Arial" w:hAnsi="Arial" w:cs="Arial"/>
          <w:sz w:val="20"/>
        </w:rPr>
      </w:pPr>
    </w:p>
    <w:p w14:paraId="20AC0FEA" w14:textId="7CBB1BF8" w:rsidR="00062A83" w:rsidRPr="00062A83" w:rsidRDefault="00062A83" w:rsidP="00873D30">
      <w:pPr>
        <w:pStyle w:val="BlockText"/>
        <w:ind w:left="0" w:right="0" w:hanging="720"/>
        <w:rPr>
          <w:rFonts w:ascii="Arial" w:hAnsi="Arial" w:cs="Arial"/>
          <w:sz w:val="20"/>
        </w:rPr>
      </w:pPr>
      <w:r>
        <w:rPr>
          <w:rFonts w:ascii="Arial" w:hAnsi="Arial" w:cs="Arial"/>
          <w:sz w:val="20"/>
        </w:rPr>
        <w:t xml:space="preserve">Roy, A., Ghosh A., Jana A., Liu X., </w:t>
      </w:r>
      <w:proofErr w:type="spellStart"/>
      <w:r>
        <w:rPr>
          <w:rFonts w:ascii="Arial" w:hAnsi="Arial" w:cs="Arial"/>
          <w:sz w:val="20"/>
        </w:rPr>
        <w:t>Brahmachari</w:t>
      </w:r>
      <w:proofErr w:type="spellEnd"/>
      <w:r>
        <w:rPr>
          <w:rFonts w:ascii="Arial" w:hAnsi="Arial" w:cs="Arial"/>
          <w:sz w:val="20"/>
        </w:rPr>
        <w:t xml:space="preserve"> S., Gendelman HE., </w:t>
      </w:r>
      <w:proofErr w:type="spellStart"/>
      <w:r>
        <w:rPr>
          <w:rFonts w:ascii="Arial" w:hAnsi="Arial" w:cs="Arial"/>
          <w:sz w:val="20"/>
        </w:rPr>
        <w:t>Pahan</w:t>
      </w:r>
      <w:proofErr w:type="spellEnd"/>
      <w:r>
        <w:rPr>
          <w:rFonts w:ascii="Arial" w:hAnsi="Arial" w:cs="Arial"/>
          <w:sz w:val="20"/>
        </w:rPr>
        <w:t xml:space="preserve"> K. Sodium Phenylbutyrate controls </w:t>
      </w:r>
      <w:proofErr w:type="spellStart"/>
      <w:r>
        <w:rPr>
          <w:rFonts w:ascii="Arial" w:hAnsi="Arial" w:cs="Arial"/>
          <w:sz w:val="20"/>
        </w:rPr>
        <w:t>neurinflammatory</w:t>
      </w:r>
      <w:proofErr w:type="spellEnd"/>
      <w:r>
        <w:rPr>
          <w:rFonts w:ascii="Arial" w:hAnsi="Arial" w:cs="Arial"/>
          <w:sz w:val="20"/>
        </w:rPr>
        <w:t xml:space="preserve"> and antioxidant activities and protects dopaminergic neurons in mouse models of Parkinson’s disease. </w:t>
      </w:r>
      <w:proofErr w:type="spellStart"/>
      <w:r>
        <w:rPr>
          <w:rFonts w:ascii="Arial" w:hAnsi="Arial" w:cs="Arial"/>
          <w:i/>
          <w:sz w:val="20"/>
        </w:rPr>
        <w:t>PLoS</w:t>
      </w:r>
      <w:proofErr w:type="spellEnd"/>
      <w:r>
        <w:rPr>
          <w:rFonts w:ascii="Arial" w:hAnsi="Arial" w:cs="Arial"/>
          <w:sz w:val="20"/>
        </w:rPr>
        <w:t>, 2012:7(6):e38113.doi:10.1371/journal.pone.0038113.</w:t>
      </w:r>
    </w:p>
    <w:p w14:paraId="03EB46B3" w14:textId="77777777" w:rsidR="00062A83" w:rsidRDefault="00062A83" w:rsidP="00873D30">
      <w:pPr>
        <w:pStyle w:val="BlockText"/>
        <w:ind w:left="0" w:right="0" w:hanging="720"/>
        <w:rPr>
          <w:rFonts w:ascii="Arial" w:hAnsi="Arial" w:cs="Arial"/>
          <w:sz w:val="20"/>
        </w:rPr>
      </w:pPr>
    </w:p>
    <w:p w14:paraId="7403E776" w14:textId="77777777" w:rsidR="003E281D" w:rsidRPr="00D517DB" w:rsidRDefault="00D517DB" w:rsidP="00873D30">
      <w:pPr>
        <w:pStyle w:val="BlockText"/>
        <w:ind w:left="0" w:right="0" w:hanging="720"/>
        <w:rPr>
          <w:rFonts w:ascii="Arial" w:hAnsi="Arial" w:cs="Arial"/>
          <w:sz w:val="20"/>
        </w:rPr>
      </w:pPr>
      <w:r>
        <w:rPr>
          <w:rFonts w:ascii="Arial" w:hAnsi="Arial" w:cs="Arial"/>
          <w:sz w:val="20"/>
        </w:rPr>
        <w:t xml:space="preserve">Zhou, W., </w:t>
      </w:r>
      <w:proofErr w:type="spellStart"/>
      <w:r>
        <w:rPr>
          <w:rFonts w:ascii="Arial" w:hAnsi="Arial" w:cs="Arial"/>
          <w:sz w:val="20"/>
        </w:rPr>
        <w:t>Bercury</w:t>
      </w:r>
      <w:proofErr w:type="spellEnd"/>
      <w:r>
        <w:rPr>
          <w:rFonts w:ascii="Arial" w:hAnsi="Arial" w:cs="Arial"/>
          <w:sz w:val="20"/>
        </w:rPr>
        <w:t xml:space="preserve">, K., </w:t>
      </w:r>
      <w:proofErr w:type="spellStart"/>
      <w:r>
        <w:rPr>
          <w:rFonts w:ascii="Arial" w:hAnsi="Arial" w:cs="Arial"/>
          <w:sz w:val="20"/>
        </w:rPr>
        <w:t>Cummiskey</w:t>
      </w:r>
      <w:proofErr w:type="spellEnd"/>
      <w:r>
        <w:rPr>
          <w:rFonts w:ascii="Arial" w:hAnsi="Arial" w:cs="Arial"/>
          <w:sz w:val="20"/>
        </w:rPr>
        <w:t xml:space="preserve">, J., Luong, N., </w:t>
      </w:r>
      <w:proofErr w:type="spellStart"/>
      <w:r>
        <w:rPr>
          <w:rFonts w:ascii="Arial" w:hAnsi="Arial" w:cs="Arial"/>
          <w:sz w:val="20"/>
        </w:rPr>
        <w:t>Lebin</w:t>
      </w:r>
      <w:proofErr w:type="spellEnd"/>
      <w:r>
        <w:rPr>
          <w:rFonts w:ascii="Arial" w:hAnsi="Arial" w:cs="Arial"/>
          <w:sz w:val="20"/>
        </w:rPr>
        <w:t xml:space="preserve">, J., Freed, C.R. Phenylbutyrate Upregulates DJ-1 and Protects Neurons in Cell Culture and in Animal Models of Parkinson’s Disease. </w:t>
      </w:r>
      <w:r>
        <w:rPr>
          <w:rFonts w:ascii="Arial" w:hAnsi="Arial" w:cs="Arial"/>
          <w:i/>
          <w:sz w:val="20"/>
        </w:rPr>
        <w:t xml:space="preserve">JBC Papers. </w:t>
      </w:r>
      <w:r>
        <w:rPr>
          <w:rFonts w:ascii="Arial" w:hAnsi="Arial" w:cs="Arial"/>
          <w:sz w:val="20"/>
        </w:rPr>
        <w:t>March 3, 2011.</w:t>
      </w:r>
    </w:p>
    <w:p w14:paraId="54D3A109" w14:textId="77777777" w:rsidR="003E281D" w:rsidRDefault="003E281D" w:rsidP="00873D30">
      <w:pPr>
        <w:pStyle w:val="BlockText"/>
        <w:ind w:left="0" w:right="0" w:hanging="720"/>
        <w:rPr>
          <w:rFonts w:ascii="Arial" w:hAnsi="Arial" w:cs="Arial"/>
          <w:sz w:val="20"/>
        </w:rPr>
      </w:pPr>
    </w:p>
    <w:p w14:paraId="6A615F89" w14:textId="748AC213" w:rsidR="0088748F" w:rsidRPr="0088748F" w:rsidRDefault="0088748F" w:rsidP="00873D30">
      <w:pPr>
        <w:pStyle w:val="BlockText"/>
        <w:ind w:left="0" w:right="0" w:hanging="720"/>
        <w:rPr>
          <w:rFonts w:ascii="Arial" w:hAnsi="Arial" w:cs="Arial"/>
          <w:sz w:val="20"/>
        </w:rPr>
      </w:pPr>
      <w:r>
        <w:rPr>
          <w:rFonts w:ascii="Arial" w:hAnsi="Arial" w:cs="Arial"/>
          <w:sz w:val="20"/>
        </w:rPr>
        <w:t xml:space="preserve">Tamaki A, </w:t>
      </w:r>
      <w:proofErr w:type="spellStart"/>
      <w:r>
        <w:rPr>
          <w:rFonts w:ascii="Arial" w:hAnsi="Arial" w:cs="Arial"/>
          <w:sz w:val="20"/>
        </w:rPr>
        <w:t>Yanagida</w:t>
      </w:r>
      <w:proofErr w:type="spellEnd"/>
      <w:r>
        <w:rPr>
          <w:rFonts w:ascii="Arial" w:hAnsi="Arial" w:cs="Arial"/>
          <w:sz w:val="20"/>
        </w:rPr>
        <w:t xml:space="preserve"> T, Kitamura Y, Takata K, Taniguchi T. Neuroprotective effect of chemical chaperone 4-Phenylbutyrate on rotenone-induced </w:t>
      </w:r>
      <w:proofErr w:type="spellStart"/>
      <w:r>
        <w:rPr>
          <w:rFonts w:ascii="Arial" w:hAnsi="Arial" w:cs="Arial"/>
          <w:sz w:val="20"/>
        </w:rPr>
        <w:t>dopaminagic</w:t>
      </w:r>
      <w:proofErr w:type="spellEnd"/>
      <w:r>
        <w:rPr>
          <w:rFonts w:ascii="Arial" w:hAnsi="Arial" w:cs="Arial"/>
          <w:sz w:val="20"/>
        </w:rPr>
        <w:t xml:space="preserve"> neurodegeneration. </w:t>
      </w:r>
      <w:r>
        <w:rPr>
          <w:rFonts w:ascii="Arial" w:hAnsi="Arial" w:cs="Arial"/>
          <w:i/>
          <w:iCs/>
          <w:sz w:val="20"/>
        </w:rPr>
        <w:t>Journal of Pharmacological Sciences</w:t>
      </w:r>
      <w:r w:rsidR="0013050D">
        <w:rPr>
          <w:rFonts w:ascii="Arial" w:hAnsi="Arial" w:cs="Arial"/>
          <w:i/>
          <w:iCs/>
          <w:sz w:val="20"/>
        </w:rPr>
        <w:t xml:space="preserve"> </w:t>
      </w:r>
      <w:r>
        <w:rPr>
          <w:rFonts w:ascii="Arial" w:hAnsi="Arial" w:cs="Arial"/>
          <w:sz w:val="20"/>
        </w:rPr>
        <w:t>2008;106 (suppl. 1);233P.</w:t>
      </w:r>
    </w:p>
    <w:p w14:paraId="36B99567" w14:textId="77777777" w:rsidR="0088748F" w:rsidRDefault="0088748F" w:rsidP="00873D30">
      <w:pPr>
        <w:pStyle w:val="BlockText"/>
        <w:ind w:left="0" w:right="0" w:hanging="720"/>
        <w:rPr>
          <w:rFonts w:ascii="Arial" w:hAnsi="Arial" w:cs="Arial"/>
          <w:sz w:val="20"/>
        </w:rPr>
      </w:pPr>
    </w:p>
    <w:p w14:paraId="74B17B85" w14:textId="349AEE6D" w:rsidR="0088748F" w:rsidRPr="0088748F" w:rsidRDefault="0088748F" w:rsidP="00873D30">
      <w:pPr>
        <w:pStyle w:val="BlockText"/>
        <w:ind w:left="0" w:right="0" w:hanging="720"/>
        <w:rPr>
          <w:rFonts w:ascii="Arial" w:hAnsi="Arial" w:cs="Arial"/>
          <w:sz w:val="20"/>
        </w:rPr>
      </w:pPr>
      <w:proofErr w:type="spellStart"/>
      <w:r>
        <w:rPr>
          <w:rFonts w:ascii="Arial" w:hAnsi="Arial" w:cs="Arial"/>
          <w:sz w:val="20"/>
        </w:rPr>
        <w:t>Inden</w:t>
      </w:r>
      <w:proofErr w:type="spellEnd"/>
      <w:r>
        <w:rPr>
          <w:rFonts w:ascii="Arial" w:hAnsi="Arial" w:cs="Arial"/>
          <w:sz w:val="20"/>
        </w:rPr>
        <w:t xml:space="preserve"> M, Kitamura Y, Takeuchi H, </w:t>
      </w:r>
      <w:proofErr w:type="spellStart"/>
      <w:r>
        <w:rPr>
          <w:rFonts w:ascii="Arial" w:hAnsi="Arial" w:cs="Arial"/>
          <w:sz w:val="20"/>
        </w:rPr>
        <w:t>Yanagida</w:t>
      </w:r>
      <w:proofErr w:type="spellEnd"/>
      <w:r>
        <w:rPr>
          <w:rFonts w:ascii="Arial" w:hAnsi="Arial" w:cs="Arial"/>
          <w:sz w:val="20"/>
        </w:rPr>
        <w:t xml:space="preserve"> T, Takata K, Kobayashi Y, Taniguchi T, Yoshimoto K, Kaneko M, Okuma Y, Taira T, </w:t>
      </w:r>
      <w:proofErr w:type="spellStart"/>
      <w:r>
        <w:rPr>
          <w:rFonts w:ascii="Arial" w:hAnsi="Arial" w:cs="Arial"/>
          <w:sz w:val="20"/>
        </w:rPr>
        <w:t>Ariga</w:t>
      </w:r>
      <w:proofErr w:type="spellEnd"/>
      <w:r>
        <w:rPr>
          <w:rFonts w:ascii="Arial" w:hAnsi="Arial" w:cs="Arial"/>
          <w:sz w:val="20"/>
        </w:rPr>
        <w:t xml:space="preserve"> H, </w:t>
      </w:r>
      <w:proofErr w:type="spellStart"/>
      <w:r>
        <w:rPr>
          <w:rFonts w:ascii="Arial" w:hAnsi="Arial" w:cs="Arial"/>
          <w:sz w:val="20"/>
        </w:rPr>
        <w:t>Shimohama</w:t>
      </w:r>
      <w:proofErr w:type="spellEnd"/>
      <w:r>
        <w:rPr>
          <w:rFonts w:ascii="Arial" w:hAnsi="Arial" w:cs="Arial"/>
          <w:sz w:val="20"/>
        </w:rPr>
        <w:t xml:space="preserve"> S. Neurodegeneration of mouse nigrostriatal dopaminergic system induced by repeated oral administration of rotenone is prevented by 4-phenylbutyrate, a chemical chaperone. </w:t>
      </w:r>
      <w:r>
        <w:rPr>
          <w:rFonts w:ascii="Arial" w:hAnsi="Arial" w:cs="Arial"/>
          <w:i/>
          <w:iCs/>
          <w:sz w:val="20"/>
        </w:rPr>
        <w:t xml:space="preserve">J </w:t>
      </w:r>
      <w:proofErr w:type="spellStart"/>
      <w:r>
        <w:rPr>
          <w:rFonts w:ascii="Arial" w:hAnsi="Arial" w:cs="Arial"/>
          <w:i/>
          <w:iCs/>
          <w:sz w:val="20"/>
        </w:rPr>
        <w:t>Neurochem</w:t>
      </w:r>
      <w:proofErr w:type="spellEnd"/>
      <w:r>
        <w:rPr>
          <w:rFonts w:ascii="Arial" w:hAnsi="Arial" w:cs="Arial"/>
          <w:i/>
          <w:iCs/>
          <w:sz w:val="20"/>
        </w:rPr>
        <w:t xml:space="preserve"> </w:t>
      </w:r>
      <w:r>
        <w:rPr>
          <w:rFonts w:ascii="Arial" w:hAnsi="Arial" w:cs="Arial"/>
          <w:sz w:val="20"/>
        </w:rPr>
        <w:t>2007; 101(6):1491-1504.</w:t>
      </w:r>
    </w:p>
    <w:p w14:paraId="4382E0DC" w14:textId="77777777" w:rsidR="0088748F" w:rsidRDefault="0088748F" w:rsidP="00873D30">
      <w:pPr>
        <w:pStyle w:val="BlockText"/>
        <w:ind w:left="0" w:right="0" w:hanging="720"/>
        <w:rPr>
          <w:rFonts w:ascii="Arial" w:hAnsi="Arial" w:cs="Arial"/>
          <w:sz w:val="20"/>
        </w:rPr>
      </w:pPr>
    </w:p>
    <w:p w14:paraId="55D5CA2F" w14:textId="57DC8FBB" w:rsidR="00F701E1" w:rsidRDefault="00F701E1" w:rsidP="00873D30">
      <w:pPr>
        <w:pStyle w:val="BlockText"/>
        <w:ind w:left="0" w:right="0" w:hanging="720"/>
        <w:rPr>
          <w:rFonts w:ascii="Arial" w:hAnsi="Arial" w:cs="Arial"/>
          <w:i/>
          <w:sz w:val="20"/>
        </w:rPr>
      </w:pPr>
      <w:r>
        <w:rPr>
          <w:rFonts w:ascii="Arial" w:hAnsi="Arial" w:cs="Arial"/>
          <w:sz w:val="20"/>
        </w:rPr>
        <w:t xml:space="preserve">Kubota, Kyoko, </w:t>
      </w:r>
      <w:proofErr w:type="spellStart"/>
      <w:r>
        <w:rPr>
          <w:rFonts w:ascii="Arial" w:hAnsi="Arial" w:cs="Arial"/>
          <w:sz w:val="20"/>
        </w:rPr>
        <w:t>Niinuma</w:t>
      </w:r>
      <w:proofErr w:type="spellEnd"/>
      <w:r>
        <w:rPr>
          <w:rFonts w:ascii="Arial" w:hAnsi="Arial" w:cs="Arial"/>
          <w:sz w:val="20"/>
        </w:rPr>
        <w:t xml:space="preserve">, Yoshifumi, Kaneko, Masayuki, Okuma, </w:t>
      </w:r>
      <w:proofErr w:type="spellStart"/>
      <w:r>
        <w:rPr>
          <w:rFonts w:ascii="Arial" w:hAnsi="Arial" w:cs="Arial"/>
          <w:sz w:val="20"/>
        </w:rPr>
        <w:t>Yasunobu</w:t>
      </w:r>
      <w:proofErr w:type="spellEnd"/>
      <w:r>
        <w:rPr>
          <w:rFonts w:ascii="Arial" w:hAnsi="Arial" w:cs="Arial"/>
          <w:sz w:val="20"/>
        </w:rPr>
        <w:t xml:space="preserve">, </w:t>
      </w:r>
      <w:proofErr w:type="spellStart"/>
      <w:r>
        <w:rPr>
          <w:rFonts w:ascii="Arial" w:hAnsi="Arial" w:cs="Arial"/>
          <w:sz w:val="20"/>
        </w:rPr>
        <w:t>Sugai</w:t>
      </w:r>
      <w:proofErr w:type="spellEnd"/>
      <w:r>
        <w:rPr>
          <w:rFonts w:ascii="Arial" w:hAnsi="Arial" w:cs="Arial"/>
          <w:sz w:val="20"/>
        </w:rPr>
        <w:t xml:space="preserve">, Mami, </w:t>
      </w:r>
      <w:proofErr w:type="spellStart"/>
      <w:r>
        <w:rPr>
          <w:rFonts w:ascii="Arial" w:hAnsi="Arial" w:cs="Arial"/>
          <w:sz w:val="20"/>
        </w:rPr>
        <w:t>Omura</w:t>
      </w:r>
      <w:proofErr w:type="spellEnd"/>
      <w:r>
        <w:rPr>
          <w:rFonts w:ascii="Arial" w:hAnsi="Arial" w:cs="Arial"/>
          <w:sz w:val="20"/>
        </w:rPr>
        <w:t xml:space="preserve">, Tomohiro, </w:t>
      </w:r>
      <w:proofErr w:type="spellStart"/>
      <w:r>
        <w:rPr>
          <w:rFonts w:ascii="Arial" w:hAnsi="Arial" w:cs="Arial"/>
          <w:sz w:val="20"/>
        </w:rPr>
        <w:t>Uesugi</w:t>
      </w:r>
      <w:proofErr w:type="spellEnd"/>
      <w:r>
        <w:rPr>
          <w:rFonts w:ascii="Arial" w:hAnsi="Arial" w:cs="Arial"/>
          <w:sz w:val="20"/>
        </w:rPr>
        <w:t xml:space="preserve">, Mai, Uehara, Takashi, Hosoi, Toru, </w:t>
      </w:r>
      <w:r w:rsidR="00CF24A5">
        <w:rPr>
          <w:rFonts w:ascii="Arial" w:hAnsi="Arial" w:cs="Arial"/>
          <w:sz w:val="20"/>
        </w:rPr>
        <w:t xml:space="preserve">Nomura, </w:t>
      </w:r>
      <w:proofErr w:type="spellStart"/>
      <w:r w:rsidR="00CF24A5">
        <w:rPr>
          <w:rFonts w:ascii="Arial" w:hAnsi="Arial" w:cs="Arial"/>
          <w:sz w:val="20"/>
        </w:rPr>
        <w:t>Yasuyuki</w:t>
      </w:r>
      <w:proofErr w:type="spellEnd"/>
      <w:r w:rsidR="00CF24A5">
        <w:rPr>
          <w:rFonts w:ascii="Arial" w:hAnsi="Arial" w:cs="Arial"/>
          <w:sz w:val="20"/>
        </w:rPr>
        <w:t xml:space="preserve">. Suppressive </w:t>
      </w:r>
      <w:r>
        <w:rPr>
          <w:rFonts w:ascii="Arial" w:hAnsi="Arial" w:cs="Arial"/>
          <w:sz w:val="20"/>
        </w:rPr>
        <w:t xml:space="preserve">effects of 4-Phenylbutyrate on the aggregation of </w:t>
      </w:r>
      <w:proofErr w:type="spellStart"/>
      <w:r>
        <w:rPr>
          <w:rFonts w:ascii="Arial" w:hAnsi="Arial" w:cs="Arial"/>
          <w:sz w:val="20"/>
        </w:rPr>
        <w:t>Pael</w:t>
      </w:r>
      <w:proofErr w:type="spellEnd"/>
      <w:r>
        <w:rPr>
          <w:rFonts w:ascii="Arial" w:hAnsi="Arial" w:cs="Arial"/>
          <w:sz w:val="20"/>
        </w:rPr>
        <w:t xml:space="preserve"> receptors and endoplasmic reticulum stress. </w:t>
      </w:r>
      <w:r>
        <w:rPr>
          <w:rFonts w:ascii="Arial" w:hAnsi="Arial" w:cs="Arial"/>
          <w:i/>
          <w:sz w:val="20"/>
        </w:rPr>
        <w:t>Journal of Neurochemistry</w:t>
      </w:r>
      <w:r w:rsidRPr="006C47A4">
        <w:rPr>
          <w:rFonts w:ascii="Arial" w:hAnsi="Arial" w:cs="Arial"/>
          <w:sz w:val="20"/>
        </w:rPr>
        <w:t>, 2006, 97, 1259-1268</w:t>
      </w:r>
    </w:p>
    <w:p w14:paraId="05BA46D8" w14:textId="77777777" w:rsidR="006C47A4" w:rsidRDefault="006C47A4" w:rsidP="00873D30">
      <w:pPr>
        <w:pStyle w:val="BlockText"/>
        <w:ind w:left="0" w:right="0" w:hanging="720"/>
        <w:rPr>
          <w:rFonts w:ascii="Arial" w:hAnsi="Arial" w:cs="Arial"/>
          <w:i/>
          <w:sz w:val="20"/>
        </w:rPr>
      </w:pPr>
    </w:p>
    <w:p w14:paraId="563C70CF" w14:textId="77777777" w:rsidR="006C47A4" w:rsidRPr="006C47A4" w:rsidRDefault="006C47A4" w:rsidP="00873D30">
      <w:pPr>
        <w:pStyle w:val="BlockText"/>
        <w:ind w:left="0" w:right="0" w:hanging="720"/>
        <w:rPr>
          <w:rFonts w:ascii="Arial" w:hAnsi="Arial" w:cs="Arial"/>
          <w:sz w:val="20"/>
        </w:rPr>
      </w:pPr>
      <w:proofErr w:type="spellStart"/>
      <w:r>
        <w:rPr>
          <w:rFonts w:ascii="Arial" w:hAnsi="Arial" w:cs="Arial"/>
          <w:sz w:val="20"/>
        </w:rPr>
        <w:t>Gardian</w:t>
      </w:r>
      <w:proofErr w:type="spellEnd"/>
      <w:r>
        <w:rPr>
          <w:rFonts w:ascii="Arial" w:hAnsi="Arial" w:cs="Arial"/>
          <w:sz w:val="20"/>
        </w:rPr>
        <w:t xml:space="preserve">, G., Yang, L., </w:t>
      </w:r>
      <w:proofErr w:type="spellStart"/>
      <w:r>
        <w:rPr>
          <w:rFonts w:ascii="Arial" w:hAnsi="Arial" w:cs="Arial"/>
          <w:sz w:val="20"/>
        </w:rPr>
        <w:t>Cleren</w:t>
      </w:r>
      <w:proofErr w:type="spellEnd"/>
      <w:r>
        <w:rPr>
          <w:rFonts w:ascii="Arial" w:hAnsi="Arial" w:cs="Arial"/>
          <w:sz w:val="20"/>
        </w:rPr>
        <w:t xml:space="preserve">, C., </w:t>
      </w:r>
      <w:proofErr w:type="spellStart"/>
      <w:smartTag w:uri="urn:schemas-microsoft-com:office:smarttags" w:element="place">
        <w:smartTag w:uri="urn:schemas-microsoft-com:office:smarttags" w:element="City">
          <w:r>
            <w:rPr>
              <w:rFonts w:ascii="Arial" w:hAnsi="Arial" w:cs="Arial"/>
              <w:sz w:val="20"/>
            </w:rPr>
            <w:t>Calingasan</w:t>
          </w:r>
        </w:smartTag>
        <w:proofErr w:type="spellEnd"/>
        <w:r>
          <w:rPr>
            <w:rFonts w:ascii="Arial" w:hAnsi="Arial" w:cs="Arial"/>
            <w:sz w:val="20"/>
          </w:rPr>
          <w:t xml:space="preserve">, </w:t>
        </w:r>
        <w:smartTag w:uri="urn:schemas-microsoft-com:office:smarttags" w:element="State">
          <w:r>
            <w:rPr>
              <w:rFonts w:ascii="Arial" w:hAnsi="Arial" w:cs="Arial"/>
              <w:sz w:val="20"/>
            </w:rPr>
            <w:t>N.Y.</w:t>
          </w:r>
        </w:smartTag>
      </w:smartTag>
      <w:r>
        <w:rPr>
          <w:rFonts w:ascii="Arial" w:hAnsi="Arial" w:cs="Arial"/>
          <w:sz w:val="20"/>
        </w:rPr>
        <w:t xml:space="preserve">, </w:t>
      </w:r>
      <w:proofErr w:type="spellStart"/>
      <w:r>
        <w:rPr>
          <w:rFonts w:ascii="Arial" w:hAnsi="Arial" w:cs="Arial"/>
          <w:sz w:val="20"/>
        </w:rPr>
        <w:t>Klivenyi</w:t>
      </w:r>
      <w:proofErr w:type="spellEnd"/>
      <w:r>
        <w:rPr>
          <w:rFonts w:ascii="Arial" w:hAnsi="Arial" w:cs="Arial"/>
          <w:sz w:val="20"/>
        </w:rPr>
        <w:t xml:space="preserve">, P., and Beal, N.F. Neuroprotective Effects of Phenylbutyrate Against MPTP Neurotoxicity. </w:t>
      </w:r>
      <w:proofErr w:type="spellStart"/>
      <w:r>
        <w:rPr>
          <w:rFonts w:ascii="Arial" w:hAnsi="Arial" w:cs="Arial"/>
          <w:i/>
          <w:sz w:val="20"/>
        </w:rPr>
        <w:t>NeuroMolecule</w:t>
      </w:r>
      <w:proofErr w:type="spellEnd"/>
      <w:r>
        <w:rPr>
          <w:rFonts w:ascii="Arial" w:hAnsi="Arial" w:cs="Arial"/>
          <w:i/>
          <w:sz w:val="20"/>
        </w:rPr>
        <w:t xml:space="preserve"> Medicine</w:t>
      </w:r>
      <w:r>
        <w:rPr>
          <w:rFonts w:ascii="Arial" w:hAnsi="Arial" w:cs="Arial"/>
          <w:sz w:val="20"/>
        </w:rPr>
        <w:t>, 2005 Volume 5</w:t>
      </w:r>
    </w:p>
    <w:p w14:paraId="61C91DF7" w14:textId="605F511A" w:rsidR="00C31332" w:rsidRDefault="00C31332" w:rsidP="00873D30">
      <w:pPr>
        <w:spacing w:before="0" w:after="0"/>
      </w:pPr>
    </w:p>
    <w:p w14:paraId="43B72DEF" w14:textId="77777777" w:rsidR="00EE47B5" w:rsidRDefault="00EE47B5" w:rsidP="00873D30">
      <w:pPr>
        <w:spacing w:before="0" w:after="0"/>
      </w:pPr>
    </w:p>
    <w:p w14:paraId="4B8930BB" w14:textId="2780B188" w:rsidR="00873D30" w:rsidRDefault="006A2158" w:rsidP="007C5DB0">
      <w:pPr>
        <w:pStyle w:val="Heading1"/>
        <w:spacing w:before="0" w:after="0"/>
        <w:ind w:left="-720"/>
        <w:jc w:val="center"/>
        <w:rPr>
          <w:rFonts w:ascii="Times New Roman" w:hAnsi="Times New Roman"/>
          <w:sz w:val="24"/>
        </w:rPr>
      </w:pPr>
      <w:r>
        <w:rPr>
          <w:rFonts w:ascii="Times New Roman" w:hAnsi="Times New Roman"/>
          <w:sz w:val="24"/>
        </w:rPr>
        <w:t>SPINAL MUSCULAR ATROPHY</w:t>
      </w:r>
    </w:p>
    <w:p w14:paraId="0F276B7A" w14:textId="77777777" w:rsidR="007C5DB0" w:rsidRPr="007C5DB0" w:rsidRDefault="007C5DB0" w:rsidP="007C5DB0"/>
    <w:p w14:paraId="691F5504" w14:textId="77777777" w:rsidR="006A2158" w:rsidRDefault="006A2158" w:rsidP="00873D30">
      <w:pPr>
        <w:spacing w:before="0" w:after="0"/>
        <w:ind w:hanging="720"/>
        <w:rPr>
          <w:rFonts w:ascii="Arial" w:hAnsi="Arial" w:cs="Arial"/>
          <w:sz w:val="20"/>
        </w:rPr>
      </w:pPr>
    </w:p>
    <w:p w14:paraId="720D678C" w14:textId="77777777" w:rsidR="00AF35A2" w:rsidRDefault="00AF35A2" w:rsidP="00873D30">
      <w:pPr>
        <w:spacing w:before="0" w:after="0"/>
        <w:ind w:hanging="720"/>
        <w:rPr>
          <w:rFonts w:ascii="Arial" w:hAnsi="Arial" w:cs="Arial"/>
          <w:sz w:val="20"/>
          <w:lang w:val="fr-FR"/>
        </w:rPr>
      </w:pPr>
      <w:proofErr w:type="spellStart"/>
      <w:r>
        <w:rPr>
          <w:rFonts w:ascii="Arial" w:hAnsi="Arial" w:cs="Arial"/>
          <w:sz w:val="20"/>
          <w:lang w:val="fr-FR"/>
        </w:rPr>
        <w:t>Hauke</w:t>
      </w:r>
      <w:proofErr w:type="spellEnd"/>
      <w:r>
        <w:rPr>
          <w:rFonts w:ascii="Arial" w:hAnsi="Arial" w:cs="Arial"/>
          <w:sz w:val="20"/>
          <w:lang w:val="fr-FR"/>
        </w:rPr>
        <w:t xml:space="preserve">, J, </w:t>
      </w:r>
      <w:proofErr w:type="spellStart"/>
      <w:r>
        <w:rPr>
          <w:rFonts w:ascii="Arial" w:hAnsi="Arial" w:cs="Arial"/>
          <w:sz w:val="20"/>
          <w:lang w:val="fr-FR"/>
        </w:rPr>
        <w:t>Riessland</w:t>
      </w:r>
      <w:proofErr w:type="spellEnd"/>
      <w:r>
        <w:rPr>
          <w:rFonts w:ascii="Arial" w:hAnsi="Arial" w:cs="Arial"/>
          <w:sz w:val="20"/>
          <w:lang w:val="fr-FR"/>
        </w:rPr>
        <w:t xml:space="preserve">, M, </w:t>
      </w:r>
      <w:proofErr w:type="spellStart"/>
      <w:r>
        <w:rPr>
          <w:rFonts w:ascii="Arial" w:hAnsi="Arial" w:cs="Arial"/>
          <w:sz w:val="20"/>
          <w:lang w:val="fr-FR"/>
        </w:rPr>
        <w:t>Lunke</w:t>
      </w:r>
      <w:proofErr w:type="spellEnd"/>
      <w:r>
        <w:rPr>
          <w:rFonts w:ascii="Arial" w:hAnsi="Arial" w:cs="Arial"/>
          <w:sz w:val="20"/>
          <w:lang w:val="fr-FR"/>
        </w:rPr>
        <w:t xml:space="preserve">, S, </w:t>
      </w:r>
      <w:proofErr w:type="spellStart"/>
      <w:r>
        <w:rPr>
          <w:rFonts w:ascii="Arial" w:hAnsi="Arial" w:cs="Arial"/>
          <w:sz w:val="20"/>
          <w:lang w:val="fr-FR"/>
        </w:rPr>
        <w:t>Eyoupoglu</w:t>
      </w:r>
      <w:proofErr w:type="spellEnd"/>
      <w:r>
        <w:rPr>
          <w:rFonts w:ascii="Arial" w:hAnsi="Arial" w:cs="Arial"/>
          <w:sz w:val="20"/>
          <w:lang w:val="fr-FR"/>
        </w:rPr>
        <w:t xml:space="preserve">, IY, </w:t>
      </w:r>
      <w:proofErr w:type="spellStart"/>
      <w:r>
        <w:rPr>
          <w:rFonts w:ascii="Arial" w:hAnsi="Arial" w:cs="Arial"/>
          <w:sz w:val="20"/>
          <w:lang w:val="fr-FR"/>
        </w:rPr>
        <w:t>Bloumche</w:t>
      </w:r>
      <w:proofErr w:type="spellEnd"/>
      <w:r>
        <w:rPr>
          <w:rFonts w:ascii="Arial" w:hAnsi="Arial" w:cs="Arial"/>
          <w:sz w:val="20"/>
          <w:lang w:val="fr-FR"/>
        </w:rPr>
        <w:t>, I, El-</w:t>
      </w:r>
      <w:proofErr w:type="spellStart"/>
      <w:r>
        <w:rPr>
          <w:rFonts w:ascii="Arial" w:hAnsi="Arial" w:cs="Arial"/>
          <w:sz w:val="20"/>
          <w:lang w:val="fr-FR"/>
        </w:rPr>
        <w:t>Osta</w:t>
      </w:r>
      <w:proofErr w:type="spellEnd"/>
      <w:r>
        <w:rPr>
          <w:rFonts w:ascii="Arial" w:hAnsi="Arial" w:cs="Arial"/>
          <w:sz w:val="20"/>
          <w:lang w:val="fr-FR"/>
        </w:rPr>
        <w:t xml:space="preserve">, A, Wirth, B, </w:t>
      </w:r>
      <w:proofErr w:type="spellStart"/>
      <w:r>
        <w:rPr>
          <w:rFonts w:ascii="Arial" w:hAnsi="Arial" w:cs="Arial"/>
          <w:sz w:val="20"/>
          <w:lang w:val="fr-FR"/>
        </w:rPr>
        <w:t>Hahnen</w:t>
      </w:r>
      <w:proofErr w:type="spellEnd"/>
      <w:r>
        <w:rPr>
          <w:rFonts w:ascii="Arial" w:hAnsi="Arial" w:cs="Arial"/>
          <w:sz w:val="20"/>
          <w:lang w:val="fr-FR"/>
        </w:rPr>
        <w:t xml:space="preserve"> E. Survival </w:t>
      </w:r>
      <w:proofErr w:type="spellStart"/>
      <w:r>
        <w:rPr>
          <w:rFonts w:ascii="Arial" w:hAnsi="Arial" w:cs="Arial"/>
          <w:sz w:val="20"/>
          <w:lang w:val="fr-FR"/>
        </w:rPr>
        <w:t>motor</w:t>
      </w:r>
      <w:proofErr w:type="spellEnd"/>
      <w:r>
        <w:rPr>
          <w:rFonts w:ascii="Arial" w:hAnsi="Arial" w:cs="Arial"/>
          <w:sz w:val="20"/>
          <w:lang w:val="fr-FR"/>
        </w:rPr>
        <w:t xml:space="preserve"> </w:t>
      </w:r>
      <w:proofErr w:type="spellStart"/>
      <w:r>
        <w:rPr>
          <w:rFonts w:ascii="Arial" w:hAnsi="Arial" w:cs="Arial"/>
          <w:sz w:val="20"/>
          <w:lang w:val="fr-FR"/>
        </w:rPr>
        <w:t>neuron</w:t>
      </w:r>
      <w:proofErr w:type="spellEnd"/>
      <w:r>
        <w:rPr>
          <w:rFonts w:ascii="Arial" w:hAnsi="Arial" w:cs="Arial"/>
          <w:sz w:val="20"/>
          <w:lang w:val="fr-FR"/>
        </w:rPr>
        <w:t xml:space="preserve"> </w:t>
      </w:r>
      <w:proofErr w:type="spellStart"/>
      <w:r>
        <w:rPr>
          <w:rFonts w:ascii="Arial" w:hAnsi="Arial" w:cs="Arial"/>
          <w:sz w:val="20"/>
          <w:lang w:val="fr-FR"/>
        </w:rPr>
        <w:t>gene</w:t>
      </w:r>
      <w:proofErr w:type="spellEnd"/>
      <w:r>
        <w:rPr>
          <w:rFonts w:ascii="Arial" w:hAnsi="Arial" w:cs="Arial"/>
          <w:sz w:val="20"/>
          <w:lang w:val="fr-FR"/>
        </w:rPr>
        <w:t xml:space="preserve"> 2 </w:t>
      </w:r>
      <w:proofErr w:type="spellStart"/>
      <w:r>
        <w:rPr>
          <w:rFonts w:ascii="Arial" w:hAnsi="Arial" w:cs="Arial"/>
          <w:sz w:val="20"/>
          <w:lang w:val="fr-FR"/>
        </w:rPr>
        <w:t>silencing</w:t>
      </w:r>
      <w:proofErr w:type="spellEnd"/>
      <w:r>
        <w:rPr>
          <w:rFonts w:ascii="Arial" w:hAnsi="Arial" w:cs="Arial"/>
          <w:sz w:val="20"/>
          <w:lang w:val="fr-FR"/>
        </w:rPr>
        <w:t xml:space="preserve"> by DNA </w:t>
      </w:r>
      <w:proofErr w:type="spellStart"/>
      <w:r>
        <w:rPr>
          <w:rFonts w:ascii="Arial" w:hAnsi="Arial" w:cs="Arial"/>
          <w:sz w:val="20"/>
          <w:lang w:val="fr-FR"/>
        </w:rPr>
        <w:t>methylation</w:t>
      </w:r>
      <w:proofErr w:type="spellEnd"/>
      <w:r>
        <w:rPr>
          <w:rFonts w:ascii="Arial" w:hAnsi="Arial" w:cs="Arial"/>
          <w:sz w:val="20"/>
          <w:lang w:val="fr-FR"/>
        </w:rPr>
        <w:t xml:space="preserve"> </w:t>
      </w:r>
      <w:proofErr w:type="spellStart"/>
      <w:r>
        <w:rPr>
          <w:rFonts w:ascii="Arial" w:hAnsi="Arial" w:cs="Arial"/>
          <w:sz w:val="20"/>
          <w:lang w:val="fr-FR"/>
        </w:rPr>
        <w:t>correlates</w:t>
      </w:r>
      <w:proofErr w:type="spellEnd"/>
      <w:r>
        <w:rPr>
          <w:rFonts w:ascii="Arial" w:hAnsi="Arial" w:cs="Arial"/>
          <w:sz w:val="20"/>
          <w:lang w:val="fr-FR"/>
        </w:rPr>
        <w:t xml:space="preserve"> </w:t>
      </w:r>
      <w:proofErr w:type="spellStart"/>
      <w:r>
        <w:rPr>
          <w:rFonts w:ascii="Arial" w:hAnsi="Arial" w:cs="Arial"/>
          <w:sz w:val="20"/>
          <w:lang w:val="fr-FR"/>
        </w:rPr>
        <w:t>with</w:t>
      </w:r>
      <w:proofErr w:type="spellEnd"/>
      <w:r>
        <w:rPr>
          <w:rFonts w:ascii="Arial" w:hAnsi="Arial" w:cs="Arial"/>
          <w:sz w:val="20"/>
          <w:lang w:val="fr-FR"/>
        </w:rPr>
        <w:t xml:space="preserve"> spinal </w:t>
      </w:r>
      <w:proofErr w:type="spellStart"/>
      <w:r>
        <w:rPr>
          <w:rFonts w:ascii="Arial" w:hAnsi="Arial" w:cs="Arial"/>
          <w:sz w:val="20"/>
          <w:lang w:val="fr-FR"/>
        </w:rPr>
        <w:t>muscular</w:t>
      </w:r>
      <w:proofErr w:type="spellEnd"/>
      <w:r>
        <w:rPr>
          <w:rFonts w:ascii="Arial" w:hAnsi="Arial" w:cs="Arial"/>
          <w:sz w:val="20"/>
          <w:lang w:val="fr-FR"/>
        </w:rPr>
        <w:t xml:space="preserve"> </w:t>
      </w:r>
      <w:proofErr w:type="spellStart"/>
      <w:r>
        <w:rPr>
          <w:rFonts w:ascii="Arial" w:hAnsi="Arial" w:cs="Arial"/>
          <w:sz w:val="20"/>
          <w:lang w:val="fr-FR"/>
        </w:rPr>
        <w:t>atrophy</w:t>
      </w:r>
      <w:proofErr w:type="spellEnd"/>
      <w:r>
        <w:rPr>
          <w:rFonts w:ascii="Arial" w:hAnsi="Arial" w:cs="Arial"/>
          <w:sz w:val="20"/>
          <w:lang w:val="fr-FR"/>
        </w:rPr>
        <w:t xml:space="preserve"> </w:t>
      </w:r>
      <w:proofErr w:type="spellStart"/>
      <w:r>
        <w:rPr>
          <w:rFonts w:ascii="Arial" w:hAnsi="Arial" w:cs="Arial"/>
          <w:sz w:val="20"/>
          <w:lang w:val="fr-FR"/>
        </w:rPr>
        <w:t>disease</w:t>
      </w:r>
      <w:proofErr w:type="spellEnd"/>
      <w:r>
        <w:rPr>
          <w:rFonts w:ascii="Arial" w:hAnsi="Arial" w:cs="Arial"/>
          <w:sz w:val="20"/>
          <w:lang w:val="fr-FR"/>
        </w:rPr>
        <w:t xml:space="preserve"> </w:t>
      </w:r>
      <w:proofErr w:type="spellStart"/>
      <w:r>
        <w:rPr>
          <w:rFonts w:ascii="Arial" w:hAnsi="Arial" w:cs="Arial"/>
          <w:sz w:val="20"/>
          <w:lang w:val="fr-FR"/>
        </w:rPr>
        <w:t>severity</w:t>
      </w:r>
      <w:proofErr w:type="spellEnd"/>
      <w:r>
        <w:rPr>
          <w:rFonts w:ascii="Arial" w:hAnsi="Arial" w:cs="Arial"/>
          <w:sz w:val="20"/>
          <w:lang w:val="fr-FR"/>
        </w:rPr>
        <w:t xml:space="preserve"> and can </w:t>
      </w:r>
      <w:proofErr w:type="spellStart"/>
      <w:r>
        <w:rPr>
          <w:rFonts w:ascii="Arial" w:hAnsi="Arial" w:cs="Arial"/>
          <w:sz w:val="20"/>
          <w:lang w:val="fr-FR"/>
        </w:rPr>
        <w:t>be</w:t>
      </w:r>
      <w:proofErr w:type="spellEnd"/>
      <w:r>
        <w:rPr>
          <w:rFonts w:ascii="Arial" w:hAnsi="Arial" w:cs="Arial"/>
          <w:sz w:val="20"/>
          <w:lang w:val="fr-FR"/>
        </w:rPr>
        <w:t xml:space="preserve"> </w:t>
      </w:r>
      <w:proofErr w:type="spellStart"/>
      <w:r>
        <w:rPr>
          <w:rFonts w:ascii="Arial" w:hAnsi="Arial" w:cs="Arial"/>
          <w:sz w:val="20"/>
          <w:lang w:val="fr-FR"/>
        </w:rPr>
        <w:t>bypassed</w:t>
      </w:r>
      <w:proofErr w:type="spellEnd"/>
      <w:r>
        <w:rPr>
          <w:rFonts w:ascii="Arial" w:hAnsi="Arial" w:cs="Arial"/>
          <w:sz w:val="20"/>
          <w:lang w:val="fr-FR"/>
        </w:rPr>
        <w:t xml:space="preserve"> by histone </w:t>
      </w:r>
      <w:proofErr w:type="spellStart"/>
      <w:r>
        <w:rPr>
          <w:rFonts w:ascii="Arial" w:hAnsi="Arial" w:cs="Arial"/>
          <w:sz w:val="20"/>
          <w:lang w:val="fr-FR"/>
        </w:rPr>
        <w:t>deacetylase</w:t>
      </w:r>
      <w:proofErr w:type="spellEnd"/>
      <w:r>
        <w:rPr>
          <w:rFonts w:ascii="Arial" w:hAnsi="Arial" w:cs="Arial"/>
          <w:sz w:val="20"/>
          <w:lang w:val="fr-FR"/>
        </w:rPr>
        <w:t xml:space="preserve"> inhibition. </w:t>
      </w:r>
      <w:r>
        <w:rPr>
          <w:rFonts w:ascii="Arial" w:hAnsi="Arial" w:cs="Arial"/>
          <w:i/>
          <w:sz w:val="20"/>
          <w:lang w:val="fr-FR"/>
        </w:rPr>
        <w:t>Hum Mol Genet</w:t>
      </w:r>
      <w:r>
        <w:rPr>
          <w:rFonts w:ascii="Arial" w:hAnsi="Arial" w:cs="Arial"/>
          <w:sz w:val="20"/>
          <w:lang w:val="fr-FR"/>
        </w:rPr>
        <w:t xml:space="preserve"> 2009 ; 18 (2) : 304-317.</w:t>
      </w:r>
    </w:p>
    <w:p w14:paraId="074A51AF" w14:textId="77777777" w:rsidR="00873D30" w:rsidRDefault="00873D30" w:rsidP="00873D30">
      <w:pPr>
        <w:spacing w:before="0" w:after="0"/>
        <w:ind w:hanging="720"/>
        <w:rPr>
          <w:rFonts w:ascii="Arial" w:hAnsi="Arial" w:cs="Arial"/>
          <w:sz w:val="20"/>
          <w:lang w:val="fr-FR"/>
        </w:rPr>
      </w:pPr>
    </w:p>
    <w:p w14:paraId="492C68BC" w14:textId="77777777" w:rsidR="00CE1A53" w:rsidRDefault="00AF35A2" w:rsidP="00873D30">
      <w:pPr>
        <w:spacing w:before="0" w:after="0"/>
        <w:ind w:hanging="720"/>
        <w:rPr>
          <w:rFonts w:ascii="Arial" w:hAnsi="Arial" w:cs="Arial"/>
          <w:sz w:val="20"/>
          <w:lang w:val="fr-FR"/>
        </w:rPr>
      </w:pPr>
      <w:proofErr w:type="spellStart"/>
      <w:r>
        <w:rPr>
          <w:rFonts w:ascii="Arial" w:hAnsi="Arial" w:cs="Arial"/>
          <w:sz w:val="20"/>
          <w:lang w:val="fr-FR"/>
        </w:rPr>
        <w:t>Bosboom</w:t>
      </w:r>
      <w:proofErr w:type="spellEnd"/>
      <w:r>
        <w:rPr>
          <w:rFonts w:ascii="Arial" w:hAnsi="Arial" w:cs="Arial"/>
          <w:sz w:val="20"/>
          <w:lang w:val="fr-FR"/>
        </w:rPr>
        <w:t xml:space="preserve">, WM, Vrancken, AF, van den Berg, LH, </w:t>
      </w:r>
      <w:proofErr w:type="spellStart"/>
      <w:r>
        <w:rPr>
          <w:rFonts w:ascii="Arial" w:hAnsi="Arial" w:cs="Arial"/>
          <w:sz w:val="20"/>
          <w:lang w:val="fr-FR"/>
        </w:rPr>
        <w:t>Wokke</w:t>
      </w:r>
      <w:proofErr w:type="spellEnd"/>
      <w:r>
        <w:rPr>
          <w:rFonts w:ascii="Arial" w:hAnsi="Arial" w:cs="Arial"/>
          <w:sz w:val="20"/>
          <w:lang w:val="fr-FR"/>
        </w:rPr>
        <w:t xml:space="preserve">, JH, </w:t>
      </w:r>
      <w:proofErr w:type="spellStart"/>
      <w:r>
        <w:rPr>
          <w:rFonts w:ascii="Arial" w:hAnsi="Arial" w:cs="Arial"/>
          <w:sz w:val="20"/>
          <w:lang w:val="fr-FR"/>
        </w:rPr>
        <w:t>Iannaccone</w:t>
      </w:r>
      <w:proofErr w:type="spellEnd"/>
      <w:r>
        <w:rPr>
          <w:rFonts w:ascii="Arial" w:hAnsi="Arial" w:cs="Arial"/>
          <w:sz w:val="20"/>
          <w:lang w:val="fr-FR"/>
        </w:rPr>
        <w:t xml:space="preserve">, ST. Drug </w:t>
      </w:r>
      <w:proofErr w:type="spellStart"/>
      <w:r>
        <w:rPr>
          <w:rFonts w:ascii="Arial" w:hAnsi="Arial" w:cs="Arial"/>
          <w:sz w:val="20"/>
          <w:lang w:val="fr-FR"/>
        </w:rPr>
        <w:t>treatment</w:t>
      </w:r>
      <w:proofErr w:type="spellEnd"/>
      <w:r>
        <w:rPr>
          <w:rFonts w:ascii="Arial" w:hAnsi="Arial" w:cs="Arial"/>
          <w:sz w:val="20"/>
          <w:lang w:val="fr-FR"/>
        </w:rPr>
        <w:t xml:space="preserve"> for spinal </w:t>
      </w:r>
      <w:proofErr w:type="spellStart"/>
      <w:r>
        <w:rPr>
          <w:rFonts w:ascii="Arial" w:hAnsi="Arial" w:cs="Arial"/>
          <w:sz w:val="20"/>
          <w:lang w:val="fr-FR"/>
        </w:rPr>
        <w:t>muscular</w:t>
      </w:r>
      <w:proofErr w:type="spellEnd"/>
      <w:r>
        <w:rPr>
          <w:rFonts w:ascii="Arial" w:hAnsi="Arial" w:cs="Arial"/>
          <w:sz w:val="20"/>
          <w:lang w:val="fr-FR"/>
        </w:rPr>
        <w:t xml:space="preserve"> </w:t>
      </w:r>
      <w:proofErr w:type="spellStart"/>
      <w:r>
        <w:rPr>
          <w:rFonts w:ascii="Arial" w:hAnsi="Arial" w:cs="Arial"/>
          <w:sz w:val="20"/>
          <w:lang w:val="fr-FR"/>
        </w:rPr>
        <w:t>atrophy</w:t>
      </w:r>
      <w:proofErr w:type="spellEnd"/>
      <w:r>
        <w:rPr>
          <w:rFonts w:ascii="Arial" w:hAnsi="Arial" w:cs="Arial"/>
          <w:sz w:val="20"/>
          <w:lang w:val="fr-FR"/>
        </w:rPr>
        <w:t xml:space="preserve"> types II and III. </w:t>
      </w:r>
      <w:r>
        <w:rPr>
          <w:rFonts w:ascii="Arial" w:hAnsi="Arial" w:cs="Arial"/>
          <w:i/>
          <w:sz w:val="20"/>
          <w:lang w:val="fr-FR"/>
        </w:rPr>
        <w:t xml:space="preserve">Cochrane </w:t>
      </w:r>
      <w:proofErr w:type="spellStart"/>
      <w:r>
        <w:rPr>
          <w:rFonts w:ascii="Arial" w:hAnsi="Arial" w:cs="Arial"/>
          <w:i/>
          <w:sz w:val="20"/>
          <w:lang w:val="fr-FR"/>
        </w:rPr>
        <w:t>Database</w:t>
      </w:r>
      <w:proofErr w:type="spellEnd"/>
      <w:r>
        <w:rPr>
          <w:rFonts w:ascii="Arial" w:hAnsi="Arial" w:cs="Arial"/>
          <w:i/>
          <w:sz w:val="20"/>
          <w:lang w:val="fr-FR"/>
        </w:rPr>
        <w:t xml:space="preserve"> </w:t>
      </w:r>
      <w:proofErr w:type="spellStart"/>
      <w:r>
        <w:rPr>
          <w:rFonts w:ascii="Arial" w:hAnsi="Arial" w:cs="Arial"/>
          <w:i/>
          <w:sz w:val="20"/>
          <w:lang w:val="fr-FR"/>
        </w:rPr>
        <w:t>Syst</w:t>
      </w:r>
      <w:proofErr w:type="spellEnd"/>
      <w:r>
        <w:rPr>
          <w:rFonts w:ascii="Arial" w:hAnsi="Arial" w:cs="Arial"/>
          <w:i/>
          <w:sz w:val="20"/>
          <w:lang w:val="fr-FR"/>
        </w:rPr>
        <w:t xml:space="preserve"> </w:t>
      </w:r>
      <w:proofErr w:type="spellStart"/>
      <w:r>
        <w:rPr>
          <w:rFonts w:ascii="Arial" w:hAnsi="Arial" w:cs="Arial"/>
          <w:i/>
          <w:sz w:val="20"/>
          <w:lang w:val="fr-FR"/>
        </w:rPr>
        <w:t>Rev</w:t>
      </w:r>
      <w:proofErr w:type="spellEnd"/>
      <w:r>
        <w:rPr>
          <w:rFonts w:ascii="Arial" w:hAnsi="Arial" w:cs="Arial"/>
          <w:i/>
          <w:sz w:val="20"/>
          <w:lang w:val="fr-FR"/>
        </w:rPr>
        <w:t xml:space="preserve"> </w:t>
      </w:r>
      <w:r>
        <w:rPr>
          <w:rFonts w:ascii="Arial" w:hAnsi="Arial" w:cs="Arial"/>
          <w:sz w:val="20"/>
          <w:lang w:val="fr-FR"/>
        </w:rPr>
        <w:t>2009 ; 1 : CD006282.</w:t>
      </w:r>
    </w:p>
    <w:p w14:paraId="47BADD0C" w14:textId="77777777" w:rsidR="00873D30" w:rsidRDefault="00873D30" w:rsidP="00873D30">
      <w:pPr>
        <w:spacing w:before="0" w:after="0"/>
        <w:ind w:hanging="720"/>
        <w:rPr>
          <w:rFonts w:ascii="Arial" w:hAnsi="Arial" w:cs="Arial"/>
          <w:sz w:val="20"/>
          <w:lang w:val="fr-FR"/>
        </w:rPr>
      </w:pPr>
    </w:p>
    <w:p w14:paraId="66BEECA6" w14:textId="77777777" w:rsidR="00C043E7" w:rsidRDefault="00AF35A2" w:rsidP="00873D30">
      <w:pPr>
        <w:spacing w:before="0" w:after="0"/>
        <w:ind w:hanging="720"/>
        <w:rPr>
          <w:rFonts w:ascii="Arial" w:hAnsi="Arial" w:cs="Arial"/>
          <w:sz w:val="20"/>
          <w:lang w:val="fr-FR"/>
        </w:rPr>
      </w:pPr>
      <w:proofErr w:type="spellStart"/>
      <w:r>
        <w:rPr>
          <w:rFonts w:ascii="Arial" w:hAnsi="Arial" w:cs="Arial"/>
          <w:sz w:val="20"/>
          <w:lang w:val="fr-FR"/>
        </w:rPr>
        <w:t>Dayangaoc-Erden</w:t>
      </w:r>
      <w:proofErr w:type="spellEnd"/>
      <w:r>
        <w:rPr>
          <w:rFonts w:ascii="Arial" w:hAnsi="Arial" w:cs="Arial"/>
          <w:sz w:val="20"/>
          <w:lang w:val="fr-FR"/>
        </w:rPr>
        <w:t xml:space="preserve">, D, </w:t>
      </w:r>
      <w:proofErr w:type="spellStart"/>
      <w:r>
        <w:rPr>
          <w:rFonts w:ascii="Arial" w:hAnsi="Arial" w:cs="Arial"/>
          <w:sz w:val="20"/>
          <w:lang w:val="fr-FR"/>
        </w:rPr>
        <w:t>TopaloAlu</w:t>
      </w:r>
      <w:proofErr w:type="spellEnd"/>
      <w:r>
        <w:rPr>
          <w:rFonts w:ascii="Arial" w:hAnsi="Arial" w:cs="Arial"/>
          <w:sz w:val="20"/>
          <w:lang w:val="fr-FR"/>
        </w:rPr>
        <w:t xml:space="preserve">, H, </w:t>
      </w:r>
      <w:proofErr w:type="spellStart"/>
      <w:r>
        <w:rPr>
          <w:rFonts w:ascii="Arial" w:hAnsi="Arial" w:cs="Arial"/>
          <w:sz w:val="20"/>
          <w:lang w:val="fr-FR"/>
        </w:rPr>
        <w:t>Erdem-Yurter</w:t>
      </w:r>
      <w:proofErr w:type="spellEnd"/>
      <w:r>
        <w:rPr>
          <w:rFonts w:ascii="Arial" w:hAnsi="Arial" w:cs="Arial"/>
          <w:sz w:val="20"/>
          <w:lang w:val="fr-FR"/>
        </w:rPr>
        <w:t xml:space="preserve">, H. A </w:t>
      </w:r>
      <w:proofErr w:type="spellStart"/>
      <w:r>
        <w:rPr>
          <w:rFonts w:ascii="Arial" w:hAnsi="Arial" w:cs="Arial"/>
          <w:sz w:val="20"/>
          <w:lang w:val="fr-FR"/>
        </w:rPr>
        <w:t>preliminary</w:t>
      </w:r>
      <w:proofErr w:type="spellEnd"/>
      <w:r>
        <w:rPr>
          <w:rFonts w:ascii="Arial" w:hAnsi="Arial" w:cs="Arial"/>
          <w:sz w:val="20"/>
          <w:lang w:val="fr-FR"/>
        </w:rPr>
        <w:t xml:space="preserve"> report on spinal </w:t>
      </w:r>
      <w:proofErr w:type="spellStart"/>
      <w:r>
        <w:rPr>
          <w:rFonts w:ascii="Arial" w:hAnsi="Arial" w:cs="Arial"/>
          <w:sz w:val="20"/>
          <w:lang w:val="fr-FR"/>
        </w:rPr>
        <w:t>muscular</w:t>
      </w:r>
      <w:proofErr w:type="spellEnd"/>
      <w:r>
        <w:rPr>
          <w:rFonts w:ascii="Arial" w:hAnsi="Arial" w:cs="Arial"/>
          <w:sz w:val="20"/>
          <w:lang w:val="fr-FR"/>
        </w:rPr>
        <w:t xml:space="preserve"> </w:t>
      </w:r>
      <w:proofErr w:type="spellStart"/>
      <w:r>
        <w:rPr>
          <w:rFonts w:ascii="Arial" w:hAnsi="Arial" w:cs="Arial"/>
          <w:sz w:val="20"/>
          <w:lang w:val="fr-FR"/>
        </w:rPr>
        <w:t>atrophy</w:t>
      </w:r>
      <w:proofErr w:type="spellEnd"/>
      <w:r>
        <w:rPr>
          <w:rFonts w:ascii="Arial" w:hAnsi="Arial" w:cs="Arial"/>
          <w:sz w:val="20"/>
          <w:lang w:val="fr-FR"/>
        </w:rPr>
        <w:t xml:space="preserve"> </w:t>
      </w:r>
      <w:proofErr w:type="spellStart"/>
      <w:r>
        <w:rPr>
          <w:rFonts w:ascii="Arial" w:hAnsi="Arial" w:cs="Arial"/>
          <w:sz w:val="20"/>
          <w:lang w:val="fr-FR"/>
        </w:rPr>
        <w:t>lymphoblastoid</w:t>
      </w:r>
      <w:proofErr w:type="spellEnd"/>
      <w:r>
        <w:rPr>
          <w:rFonts w:ascii="Arial" w:hAnsi="Arial" w:cs="Arial"/>
          <w:sz w:val="20"/>
          <w:lang w:val="fr-FR"/>
        </w:rPr>
        <w:t xml:space="preserve"> </w:t>
      </w:r>
      <w:proofErr w:type="spellStart"/>
      <w:r>
        <w:rPr>
          <w:rFonts w:ascii="Arial" w:hAnsi="Arial" w:cs="Arial"/>
          <w:sz w:val="20"/>
          <w:lang w:val="fr-FR"/>
        </w:rPr>
        <w:t>cells</w:t>
      </w:r>
      <w:proofErr w:type="spellEnd"/>
      <w:r>
        <w:rPr>
          <w:rFonts w:ascii="Arial" w:hAnsi="Arial" w:cs="Arial"/>
          <w:sz w:val="20"/>
          <w:lang w:val="fr-FR"/>
        </w:rPr>
        <w:t xml:space="preserve"> </w:t>
      </w:r>
      <w:proofErr w:type="spellStart"/>
      <w:r>
        <w:rPr>
          <w:rFonts w:ascii="Arial" w:hAnsi="Arial" w:cs="Arial"/>
          <w:sz w:val="20"/>
          <w:lang w:val="fr-FR"/>
        </w:rPr>
        <w:t>lines</w:t>
      </w:r>
      <w:proofErr w:type="spellEnd"/>
      <w:r>
        <w:rPr>
          <w:rFonts w:ascii="Arial" w:hAnsi="Arial" w:cs="Arial"/>
          <w:sz w:val="20"/>
          <w:lang w:val="fr-FR"/>
        </w:rPr>
        <w:t xml:space="preserve"> : are </w:t>
      </w:r>
      <w:proofErr w:type="spellStart"/>
      <w:r>
        <w:rPr>
          <w:rFonts w:ascii="Arial" w:hAnsi="Arial" w:cs="Arial"/>
          <w:sz w:val="20"/>
          <w:lang w:val="fr-FR"/>
        </w:rPr>
        <w:t>they</w:t>
      </w:r>
      <w:proofErr w:type="spellEnd"/>
      <w:r>
        <w:rPr>
          <w:rFonts w:ascii="Arial" w:hAnsi="Arial" w:cs="Arial"/>
          <w:sz w:val="20"/>
          <w:lang w:val="fr-FR"/>
        </w:rPr>
        <w:t xml:space="preserve"> an </w:t>
      </w:r>
      <w:proofErr w:type="spellStart"/>
      <w:r>
        <w:rPr>
          <w:rFonts w:ascii="Arial" w:hAnsi="Arial" w:cs="Arial"/>
          <w:sz w:val="20"/>
          <w:lang w:val="fr-FR"/>
        </w:rPr>
        <w:t>appro</w:t>
      </w:r>
      <w:r w:rsidR="00CA4C59">
        <w:rPr>
          <w:rFonts w:ascii="Arial" w:hAnsi="Arial" w:cs="Arial"/>
          <w:sz w:val="20"/>
          <w:lang w:val="fr-FR"/>
        </w:rPr>
        <w:t>priate</w:t>
      </w:r>
      <w:proofErr w:type="spellEnd"/>
      <w:r w:rsidR="00CA4C59">
        <w:rPr>
          <w:rFonts w:ascii="Arial" w:hAnsi="Arial" w:cs="Arial"/>
          <w:sz w:val="20"/>
          <w:lang w:val="fr-FR"/>
        </w:rPr>
        <w:t xml:space="preserve"> </w:t>
      </w:r>
      <w:proofErr w:type="spellStart"/>
      <w:r w:rsidR="00CA4C59">
        <w:rPr>
          <w:rFonts w:ascii="Arial" w:hAnsi="Arial" w:cs="Arial"/>
          <w:sz w:val="20"/>
          <w:lang w:val="fr-FR"/>
        </w:rPr>
        <w:t>tool</w:t>
      </w:r>
      <w:proofErr w:type="spellEnd"/>
      <w:r w:rsidR="00CA4C59">
        <w:rPr>
          <w:rFonts w:ascii="Arial" w:hAnsi="Arial" w:cs="Arial"/>
          <w:sz w:val="20"/>
          <w:lang w:val="fr-FR"/>
        </w:rPr>
        <w:t xml:space="preserve"> for </w:t>
      </w:r>
      <w:proofErr w:type="spellStart"/>
      <w:r w:rsidR="00CA4C59">
        <w:rPr>
          <w:rFonts w:ascii="Arial" w:hAnsi="Arial" w:cs="Arial"/>
          <w:sz w:val="20"/>
          <w:lang w:val="fr-FR"/>
        </w:rPr>
        <w:t>drug</w:t>
      </w:r>
      <w:proofErr w:type="spellEnd"/>
      <w:r w:rsidR="00CA4C59">
        <w:rPr>
          <w:rFonts w:ascii="Arial" w:hAnsi="Arial" w:cs="Arial"/>
          <w:sz w:val="20"/>
          <w:lang w:val="fr-FR"/>
        </w:rPr>
        <w:t xml:space="preserve"> screening </w:t>
      </w:r>
      <w:r>
        <w:rPr>
          <w:rFonts w:ascii="Arial" w:hAnsi="Arial" w:cs="Arial"/>
          <w:sz w:val="20"/>
          <w:lang w:val="fr-FR"/>
        </w:rPr>
        <w:t xml:space="preserve"> </w:t>
      </w:r>
      <w:r>
        <w:rPr>
          <w:rFonts w:ascii="Arial" w:hAnsi="Arial" w:cs="Arial"/>
          <w:i/>
          <w:sz w:val="20"/>
          <w:lang w:val="fr-FR"/>
        </w:rPr>
        <w:t xml:space="preserve">Adv </w:t>
      </w:r>
      <w:proofErr w:type="spellStart"/>
      <w:r>
        <w:rPr>
          <w:rFonts w:ascii="Arial" w:hAnsi="Arial" w:cs="Arial"/>
          <w:i/>
          <w:sz w:val="20"/>
          <w:lang w:val="fr-FR"/>
        </w:rPr>
        <w:t>Ther</w:t>
      </w:r>
      <w:proofErr w:type="spellEnd"/>
      <w:r>
        <w:rPr>
          <w:rFonts w:ascii="Arial" w:hAnsi="Arial" w:cs="Arial"/>
          <w:sz w:val="20"/>
          <w:lang w:val="fr-FR"/>
        </w:rPr>
        <w:t xml:space="preserve"> 2008 ; 25 (3) : 274-279.</w:t>
      </w:r>
    </w:p>
    <w:p w14:paraId="45898D99" w14:textId="77777777" w:rsidR="00873D30" w:rsidRDefault="00873D30" w:rsidP="00873D30">
      <w:pPr>
        <w:spacing w:before="0" w:after="0"/>
        <w:ind w:hanging="720"/>
        <w:rPr>
          <w:rFonts w:ascii="Arial" w:hAnsi="Arial" w:cs="Arial"/>
          <w:sz w:val="20"/>
          <w:lang w:val="fr-FR"/>
        </w:rPr>
      </w:pPr>
    </w:p>
    <w:p w14:paraId="4909F2A2" w14:textId="77777777" w:rsidR="00F43B57" w:rsidRDefault="00F43B57" w:rsidP="00873D30">
      <w:pPr>
        <w:spacing w:before="0" w:after="0"/>
        <w:ind w:hanging="720"/>
        <w:rPr>
          <w:rFonts w:ascii="Arial" w:hAnsi="Arial" w:cs="Arial"/>
          <w:sz w:val="20"/>
          <w:lang w:val="fr-FR"/>
        </w:rPr>
      </w:pPr>
      <w:proofErr w:type="spellStart"/>
      <w:r>
        <w:rPr>
          <w:rFonts w:ascii="Arial" w:hAnsi="Arial" w:cs="Arial"/>
          <w:sz w:val="20"/>
          <w:lang w:val="fr-FR"/>
        </w:rPr>
        <w:t>Dayangaç-Erden</w:t>
      </w:r>
      <w:proofErr w:type="spellEnd"/>
      <w:r>
        <w:rPr>
          <w:rFonts w:ascii="Arial" w:hAnsi="Arial" w:cs="Arial"/>
          <w:sz w:val="20"/>
          <w:lang w:val="fr-FR"/>
        </w:rPr>
        <w:t xml:space="preserve">, </w:t>
      </w:r>
      <w:proofErr w:type="spellStart"/>
      <w:r>
        <w:rPr>
          <w:rFonts w:ascii="Arial" w:hAnsi="Arial" w:cs="Arial"/>
          <w:sz w:val="20"/>
          <w:lang w:val="fr-FR"/>
        </w:rPr>
        <w:t>Topaloğlu</w:t>
      </w:r>
      <w:proofErr w:type="spellEnd"/>
      <w:r>
        <w:rPr>
          <w:rFonts w:ascii="Arial" w:hAnsi="Arial" w:cs="Arial"/>
          <w:sz w:val="20"/>
          <w:lang w:val="fr-FR"/>
        </w:rPr>
        <w:t xml:space="preserve">, </w:t>
      </w:r>
      <w:proofErr w:type="spellStart"/>
      <w:r>
        <w:rPr>
          <w:rFonts w:ascii="Arial" w:hAnsi="Arial" w:cs="Arial"/>
          <w:sz w:val="20"/>
          <w:lang w:val="fr-FR"/>
        </w:rPr>
        <w:t>Haluk</w:t>
      </w:r>
      <w:proofErr w:type="spellEnd"/>
      <w:r>
        <w:rPr>
          <w:rFonts w:ascii="Arial" w:hAnsi="Arial" w:cs="Arial"/>
          <w:sz w:val="20"/>
          <w:lang w:val="fr-FR"/>
        </w:rPr>
        <w:t xml:space="preserve">, </w:t>
      </w:r>
      <w:proofErr w:type="spellStart"/>
      <w:r>
        <w:rPr>
          <w:rFonts w:ascii="Arial" w:hAnsi="Arial" w:cs="Arial"/>
          <w:sz w:val="20"/>
          <w:lang w:val="fr-FR"/>
        </w:rPr>
        <w:t>Erdem-Yurter</w:t>
      </w:r>
      <w:proofErr w:type="spellEnd"/>
      <w:r>
        <w:rPr>
          <w:rFonts w:ascii="Arial" w:hAnsi="Arial" w:cs="Arial"/>
          <w:sz w:val="20"/>
          <w:lang w:val="fr-FR"/>
        </w:rPr>
        <w:t xml:space="preserve">, Hayat, A Preliminary Report on Spinal </w:t>
      </w:r>
      <w:proofErr w:type="spellStart"/>
      <w:r>
        <w:rPr>
          <w:rFonts w:ascii="Arial" w:hAnsi="Arial" w:cs="Arial"/>
          <w:sz w:val="20"/>
          <w:lang w:val="fr-FR"/>
        </w:rPr>
        <w:t>Muscular</w:t>
      </w:r>
      <w:proofErr w:type="spellEnd"/>
      <w:r>
        <w:rPr>
          <w:rFonts w:ascii="Arial" w:hAnsi="Arial" w:cs="Arial"/>
          <w:sz w:val="20"/>
          <w:lang w:val="fr-FR"/>
        </w:rPr>
        <w:t xml:space="preserve"> </w:t>
      </w:r>
      <w:proofErr w:type="spellStart"/>
      <w:r>
        <w:rPr>
          <w:rFonts w:ascii="Arial" w:hAnsi="Arial" w:cs="Arial"/>
          <w:sz w:val="20"/>
          <w:lang w:val="fr-FR"/>
        </w:rPr>
        <w:t>Atrophy</w:t>
      </w:r>
      <w:proofErr w:type="spellEnd"/>
      <w:r>
        <w:rPr>
          <w:rFonts w:ascii="Arial" w:hAnsi="Arial" w:cs="Arial"/>
          <w:sz w:val="20"/>
          <w:lang w:val="fr-FR"/>
        </w:rPr>
        <w:t xml:space="preserve"> </w:t>
      </w:r>
      <w:proofErr w:type="spellStart"/>
      <w:r>
        <w:rPr>
          <w:rFonts w:ascii="Arial" w:hAnsi="Arial" w:cs="Arial"/>
          <w:sz w:val="20"/>
          <w:lang w:val="fr-FR"/>
        </w:rPr>
        <w:t>Lymphoblastoid</w:t>
      </w:r>
      <w:proofErr w:type="spellEnd"/>
      <w:r>
        <w:rPr>
          <w:rFonts w:ascii="Arial" w:hAnsi="Arial" w:cs="Arial"/>
          <w:sz w:val="20"/>
          <w:lang w:val="fr-FR"/>
        </w:rPr>
        <w:t xml:space="preserve"> Cell Lines : Are </w:t>
      </w:r>
      <w:proofErr w:type="spellStart"/>
      <w:r>
        <w:rPr>
          <w:rFonts w:ascii="Arial" w:hAnsi="Arial" w:cs="Arial"/>
          <w:sz w:val="20"/>
          <w:lang w:val="fr-FR"/>
        </w:rPr>
        <w:t>They</w:t>
      </w:r>
      <w:proofErr w:type="spellEnd"/>
      <w:r>
        <w:rPr>
          <w:rFonts w:ascii="Arial" w:hAnsi="Arial" w:cs="Arial"/>
          <w:sz w:val="20"/>
          <w:lang w:val="fr-FR"/>
        </w:rPr>
        <w:t xml:space="preserve"> an </w:t>
      </w:r>
      <w:proofErr w:type="spellStart"/>
      <w:r>
        <w:rPr>
          <w:rFonts w:ascii="Arial" w:hAnsi="Arial" w:cs="Arial"/>
          <w:sz w:val="20"/>
          <w:lang w:val="fr-FR"/>
        </w:rPr>
        <w:t>Appropriate</w:t>
      </w:r>
      <w:proofErr w:type="spellEnd"/>
      <w:r>
        <w:rPr>
          <w:rFonts w:ascii="Arial" w:hAnsi="Arial" w:cs="Arial"/>
          <w:sz w:val="20"/>
          <w:lang w:val="fr-FR"/>
        </w:rPr>
        <w:t xml:space="preserve"> Tool for Drug Screening ? </w:t>
      </w:r>
      <w:r>
        <w:rPr>
          <w:rFonts w:ascii="Arial" w:hAnsi="Arial" w:cs="Arial"/>
          <w:i/>
          <w:sz w:val="20"/>
          <w:lang w:val="fr-FR"/>
        </w:rPr>
        <w:t xml:space="preserve">Adv </w:t>
      </w:r>
      <w:proofErr w:type="spellStart"/>
      <w:r>
        <w:rPr>
          <w:rFonts w:ascii="Arial" w:hAnsi="Arial" w:cs="Arial"/>
          <w:i/>
          <w:sz w:val="20"/>
          <w:lang w:val="fr-FR"/>
        </w:rPr>
        <w:t>Ther</w:t>
      </w:r>
      <w:proofErr w:type="spellEnd"/>
      <w:r>
        <w:rPr>
          <w:rFonts w:ascii="Arial" w:hAnsi="Arial" w:cs="Arial"/>
          <w:sz w:val="20"/>
          <w:lang w:val="fr-FR"/>
        </w:rPr>
        <w:t xml:space="preserve"> 2008 ;25(3) :274-279.</w:t>
      </w:r>
    </w:p>
    <w:p w14:paraId="1DAE18B4" w14:textId="77777777" w:rsidR="0055144D" w:rsidRDefault="0055144D" w:rsidP="00873D30">
      <w:pPr>
        <w:spacing w:before="0" w:after="0"/>
        <w:ind w:hanging="720"/>
        <w:rPr>
          <w:rFonts w:ascii="Arial" w:hAnsi="Arial" w:cs="Arial"/>
          <w:sz w:val="20"/>
          <w:lang w:val="fr-FR"/>
        </w:rPr>
      </w:pPr>
    </w:p>
    <w:p w14:paraId="3AF681CA" w14:textId="058BB550" w:rsidR="0055144D" w:rsidRDefault="0055144D" w:rsidP="00873D30">
      <w:pPr>
        <w:spacing w:before="0" w:after="0"/>
        <w:ind w:hanging="720"/>
        <w:rPr>
          <w:rFonts w:ascii="Arial" w:hAnsi="Arial" w:cs="Arial"/>
          <w:sz w:val="20"/>
          <w:lang w:val="fr-FR"/>
        </w:rPr>
      </w:pPr>
      <w:proofErr w:type="spellStart"/>
      <w:r>
        <w:rPr>
          <w:rFonts w:ascii="Arial" w:hAnsi="Arial" w:cs="Arial"/>
          <w:sz w:val="20"/>
          <w:lang w:val="fr-FR"/>
        </w:rPr>
        <w:t>Lunn</w:t>
      </w:r>
      <w:proofErr w:type="spellEnd"/>
      <w:r>
        <w:rPr>
          <w:rFonts w:ascii="Arial" w:hAnsi="Arial" w:cs="Arial"/>
          <w:sz w:val="20"/>
          <w:lang w:val="fr-FR"/>
        </w:rPr>
        <w:t xml:space="preserve">, M.R., Wang, C.H. Spinal </w:t>
      </w:r>
      <w:proofErr w:type="spellStart"/>
      <w:r w:rsidR="007C5DB0">
        <w:rPr>
          <w:rFonts w:ascii="Arial" w:hAnsi="Arial" w:cs="Arial"/>
          <w:sz w:val="20"/>
          <w:lang w:val="fr-FR"/>
        </w:rPr>
        <w:t>M</w:t>
      </w:r>
      <w:r>
        <w:rPr>
          <w:rFonts w:ascii="Arial" w:hAnsi="Arial" w:cs="Arial"/>
          <w:sz w:val="20"/>
          <w:lang w:val="fr-FR"/>
        </w:rPr>
        <w:t>uscular</w:t>
      </w:r>
      <w:proofErr w:type="spellEnd"/>
      <w:r>
        <w:rPr>
          <w:rFonts w:ascii="Arial" w:hAnsi="Arial" w:cs="Arial"/>
          <w:sz w:val="20"/>
          <w:lang w:val="fr-FR"/>
        </w:rPr>
        <w:t xml:space="preserve"> </w:t>
      </w:r>
      <w:proofErr w:type="spellStart"/>
      <w:r w:rsidR="007C5DB0">
        <w:rPr>
          <w:rFonts w:ascii="Arial" w:hAnsi="Arial" w:cs="Arial"/>
          <w:sz w:val="20"/>
          <w:lang w:val="fr-FR"/>
        </w:rPr>
        <w:t>A</w:t>
      </w:r>
      <w:r>
        <w:rPr>
          <w:rFonts w:ascii="Arial" w:hAnsi="Arial" w:cs="Arial"/>
          <w:sz w:val="20"/>
          <w:lang w:val="fr-FR"/>
        </w:rPr>
        <w:t>trophy</w:t>
      </w:r>
      <w:proofErr w:type="spellEnd"/>
      <w:r>
        <w:rPr>
          <w:rFonts w:ascii="Arial" w:hAnsi="Arial" w:cs="Arial"/>
          <w:sz w:val="20"/>
          <w:lang w:val="fr-FR"/>
        </w:rPr>
        <w:t xml:space="preserve">. </w:t>
      </w:r>
      <w:r>
        <w:rPr>
          <w:rFonts w:ascii="Arial" w:hAnsi="Arial" w:cs="Arial"/>
          <w:i/>
          <w:sz w:val="20"/>
          <w:lang w:val="fr-FR"/>
        </w:rPr>
        <w:t>Lancet</w:t>
      </w:r>
      <w:r>
        <w:rPr>
          <w:rFonts w:ascii="Arial" w:hAnsi="Arial" w:cs="Arial"/>
          <w:sz w:val="20"/>
          <w:lang w:val="fr-FR"/>
        </w:rPr>
        <w:t xml:space="preserve"> 2008 ; 371 (9630) :2120-33</w:t>
      </w:r>
    </w:p>
    <w:p w14:paraId="1DDDF867" w14:textId="77777777" w:rsidR="0055144D" w:rsidRPr="0055144D" w:rsidRDefault="0055144D" w:rsidP="00873D30">
      <w:pPr>
        <w:spacing w:before="0" w:after="0"/>
        <w:ind w:hanging="720"/>
        <w:rPr>
          <w:rFonts w:ascii="Arial" w:hAnsi="Arial" w:cs="Arial"/>
          <w:sz w:val="20"/>
          <w:lang w:val="fr-FR"/>
        </w:rPr>
      </w:pPr>
    </w:p>
    <w:p w14:paraId="678F4EF9" w14:textId="77777777" w:rsidR="006A2158" w:rsidRDefault="006A2158" w:rsidP="00873D30">
      <w:pPr>
        <w:spacing w:before="0" w:after="0"/>
        <w:ind w:hanging="720"/>
        <w:rPr>
          <w:rFonts w:ascii="Arial" w:hAnsi="Arial" w:cs="Arial"/>
          <w:i/>
          <w:iCs/>
          <w:sz w:val="20"/>
        </w:rPr>
      </w:pPr>
      <w:proofErr w:type="spellStart"/>
      <w:r>
        <w:rPr>
          <w:rFonts w:ascii="Arial" w:hAnsi="Arial" w:cs="Arial"/>
          <w:sz w:val="20"/>
          <w:lang w:val="fr-FR"/>
        </w:rPr>
        <w:t>Mercuri</w:t>
      </w:r>
      <w:proofErr w:type="spellEnd"/>
      <w:r>
        <w:rPr>
          <w:rFonts w:ascii="Arial" w:hAnsi="Arial" w:cs="Arial"/>
          <w:sz w:val="20"/>
          <w:lang w:val="fr-FR"/>
        </w:rPr>
        <w:t xml:space="preserve">, E., </w:t>
      </w:r>
      <w:proofErr w:type="spellStart"/>
      <w:r>
        <w:rPr>
          <w:rFonts w:ascii="Arial" w:hAnsi="Arial" w:cs="Arial"/>
          <w:sz w:val="20"/>
          <w:lang w:val="fr-FR"/>
        </w:rPr>
        <w:t>Bertini</w:t>
      </w:r>
      <w:proofErr w:type="spellEnd"/>
      <w:r>
        <w:rPr>
          <w:rFonts w:ascii="Arial" w:hAnsi="Arial" w:cs="Arial"/>
          <w:sz w:val="20"/>
          <w:lang w:val="fr-FR"/>
        </w:rPr>
        <w:t xml:space="preserve"> E., Messina S., Solari, A. </w:t>
      </w:r>
      <w:proofErr w:type="spellStart"/>
      <w:r>
        <w:rPr>
          <w:rFonts w:ascii="Arial" w:hAnsi="Arial" w:cs="Arial"/>
          <w:sz w:val="20"/>
          <w:lang w:val="fr-FR"/>
        </w:rPr>
        <w:t>etal</w:t>
      </w:r>
      <w:proofErr w:type="spellEnd"/>
      <w:r>
        <w:rPr>
          <w:rFonts w:ascii="Arial" w:hAnsi="Arial" w:cs="Arial"/>
          <w:sz w:val="20"/>
          <w:lang w:val="fr-FR"/>
        </w:rPr>
        <w:t xml:space="preserve">. </w:t>
      </w:r>
      <w:r>
        <w:rPr>
          <w:rFonts w:ascii="Arial" w:hAnsi="Arial" w:cs="Arial"/>
          <w:sz w:val="20"/>
        </w:rPr>
        <w:t xml:space="preserve">Randomized, double-blind, placebo-controlled trial of phenylbutyrate in spinal muscular atrophy.  </w:t>
      </w:r>
      <w:r>
        <w:rPr>
          <w:rFonts w:ascii="Arial" w:hAnsi="Arial" w:cs="Arial"/>
          <w:i/>
          <w:iCs/>
          <w:sz w:val="20"/>
        </w:rPr>
        <w:t xml:space="preserve">Neurology </w:t>
      </w:r>
      <w:r w:rsidRPr="006C47A4">
        <w:rPr>
          <w:rFonts w:ascii="Arial" w:hAnsi="Arial" w:cs="Arial"/>
          <w:iCs/>
          <w:sz w:val="20"/>
        </w:rPr>
        <w:t>2007;68:1-1</w:t>
      </w:r>
    </w:p>
    <w:p w14:paraId="7FD59233" w14:textId="77777777" w:rsidR="00873D30" w:rsidRDefault="00873D30" w:rsidP="00873D30">
      <w:pPr>
        <w:spacing w:before="0" w:after="0"/>
        <w:ind w:hanging="720"/>
        <w:rPr>
          <w:rFonts w:ascii="Arial" w:hAnsi="Arial" w:cs="Arial"/>
          <w:sz w:val="20"/>
        </w:rPr>
      </w:pPr>
    </w:p>
    <w:p w14:paraId="3F56B65F" w14:textId="77777777" w:rsidR="00717B03" w:rsidRDefault="00717B03" w:rsidP="00873D30">
      <w:pPr>
        <w:spacing w:before="0" w:after="0"/>
        <w:ind w:hanging="720"/>
        <w:rPr>
          <w:rFonts w:ascii="Arial" w:hAnsi="Arial" w:cs="Arial"/>
          <w:sz w:val="20"/>
        </w:rPr>
      </w:pPr>
      <w:r>
        <w:rPr>
          <w:rFonts w:ascii="Arial" w:hAnsi="Arial" w:cs="Arial"/>
          <w:sz w:val="20"/>
        </w:rPr>
        <w:t xml:space="preserve">Darras, BT, Kang, PB. Clinical trials in spinal muscular atrophy. </w:t>
      </w:r>
      <w:proofErr w:type="spellStart"/>
      <w:r>
        <w:rPr>
          <w:rFonts w:ascii="Arial" w:hAnsi="Arial" w:cs="Arial"/>
          <w:i/>
          <w:sz w:val="20"/>
        </w:rPr>
        <w:t>Curr</w:t>
      </w:r>
      <w:proofErr w:type="spellEnd"/>
      <w:r>
        <w:rPr>
          <w:rFonts w:ascii="Arial" w:hAnsi="Arial" w:cs="Arial"/>
          <w:i/>
          <w:sz w:val="20"/>
        </w:rPr>
        <w:t xml:space="preserve"> </w:t>
      </w:r>
      <w:proofErr w:type="spellStart"/>
      <w:r>
        <w:rPr>
          <w:rFonts w:ascii="Arial" w:hAnsi="Arial" w:cs="Arial"/>
          <w:i/>
          <w:sz w:val="20"/>
        </w:rPr>
        <w:t>Opin</w:t>
      </w:r>
      <w:proofErr w:type="spellEnd"/>
      <w:r>
        <w:rPr>
          <w:rFonts w:ascii="Arial" w:hAnsi="Arial" w:cs="Arial"/>
          <w:i/>
          <w:sz w:val="20"/>
        </w:rPr>
        <w:t xml:space="preserve"> </w:t>
      </w:r>
      <w:proofErr w:type="spellStart"/>
      <w:r>
        <w:rPr>
          <w:rFonts w:ascii="Arial" w:hAnsi="Arial" w:cs="Arial"/>
          <w:i/>
          <w:sz w:val="20"/>
        </w:rPr>
        <w:t>Pediatr</w:t>
      </w:r>
      <w:proofErr w:type="spellEnd"/>
      <w:r>
        <w:rPr>
          <w:rFonts w:ascii="Arial" w:hAnsi="Arial" w:cs="Arial"/>
          <w:i/>
          <w:sz w:val="20"/>
        </w:rPr>
        <w:t xml:space="preserve"> </w:t>
      </w:r>
      <w:r>
        <w:rPr>
          <w:rFonts w:ascii="Arial" w:hAnsi="Arial" w:cs="Arial"/>
          <w:sz w:val="20"/>
        </w:rPr>
        <w:t>2007; 19 (6): 675-679.</w:t>
      </w:r>
    </w:p>
    <w:p w14:paraId="7C9F407C" w14:textId="77777777" w:rsidR="00873D30" w:rsidRDefault="00873D30" w:rsidP="00873D30">
      <w:pPr>
        <w:spacing w:before="0" w:after="0"/>
        <w:ind w:hanging="720"/>
        <w:rPr>
          <w:rFonts w:ascii="Arial" w:hAnsi="Arial" w:cs="Arial"/>
          <w:sz w:val="20"/>
        </w:rPr>
      </w:pPr>
    </w:p>
    <w:p w14:paraId="0479DD6C" w14:textId="77777777" w:rsidR="00AF35A2" w:rsidRPr="00AF35A2" w:rsidRDefault="00AF35A2" w:rsidP="00873D30">
      <w:pPr>
        <w:spacing w:before="0" w:after="0"/>
        <w:ind w:hanging="720"/>
        <w:rPr>
          <w:rFonts w:ascii="Arial" w:hAnsi="Arial" w:cs="Arial"/>
          <w:sz w:val="20"/>
        </w:rPr>
      </w:pPr>
      <w:r>
        <w:rPr>
          <w:rFonts w:ascii="Arial" w:hAnsi="Arial" w:cs="Arial"/>
          <w:sz w:val="20"/>
        </w:rPr>
        <w:t xml:space="preserve">Swoboda, KJ. Prospective evaluation of pre-symptomatic infants with spinal muscular atrophy: Implications for early therapeutic intervention. </w:t>
      </w:r>
      <w:r>
        <w:rPr>
          <w:rFonts w:ascii="Arial" w:hAnsi="Arial" w:cs="Arial"/>
          <w:i/>
          <w:sz w:val="20"/>
        </w:rPr>
        <w:t>Annals of Neurology</w:t>
      </w:r>
      <w:r>
        <w:rPr>
          <w:rFonts w:ascii="Arial" w:hAnsi="Arial" w:cs="Arial"/>
          <w:sz w:val="20"/>
        </w:rPr>
        <w:t xml:space="preserve"> 2007; 62 (Suppl. 11): S2.</w:t>
      </w:r>
    </w:p>
    <w:p w14:paraId="52301BD3" w14:textId="77777777" w:rsidR="00873D30" w:rsidRDefault="00873D30" w:rsidP="00873D30">
      <w:pPr>
        <w:spacing w:before="0" w:after="0"/>
        <w:ind w:hanging="720"/>
        <w:rPr>
          <w:rFonts w:ascii="Arial" w:hAnsi="Arial" w:cs="Arial"/>
          <w:sz w:val="20"/>
        </w:rPr>
      </w:pPr>
    </w:p>
    <w:p w14:paraId="1AA85235" w14:textId="77777777" w:rsidR="00873D30" w:rsidRDefault="00292016" w:rsidP="00873D30">
      <w:pPr>
        <w:spacing w:before="0" w:after="0"/>
        <w:ind w:hanging="720"/>
        <w:rPr>
          <w:rFonts w:ascii="Arial" w:hAnsi="Arial" w:cs="Arial"/>
          <w:i/>
          <w:iCs/>
          <w:sz w:val="20"/>
        </w:rPr>
      </w:pPr>
      <w:r>
        <w:rPr>
          <w:rFonts w:ascii="Arial" w:hAnsi="Arial" w:cs="Arial"/>
          <w:sz w:val="20"/>
        </w:rPr>
        <w:t>D</w:t>
      </w:r>
      <w:r w:rsidR="006A2158">
        <w:rPr>
          <w:rFonts w:ascii="Arial" w:hAnsi="Arial" w:cs="Arial"/>
          <w:sz w:val="20"/>
        </w:rPr>
        <w:t xml:space="preserve">avies S.L., Moral M.A. Spinal muscular atrophies – distinctions and therapeutic progress.  </w:t>
      </w:r>
      <w:r w:rsidR="006A2158">
        <w:rPr>
          <w:rFonts w:ascii="Arial" w:hAnsi="Arial" w:cs="Arial"/>
          <w:i/>
          <w:iCs/>
          <w:sz w:val="20"/>
        </w:rPr>
        <w:t xml:space="preserve">Drugs of the </w:t>
      </w:r>
    </w:p>
    <w:p w14:paraId="46668BF4" w14:textId="77777777" w:rsidR="00873D30" w:rsidRDefault="00873D30" w:rsidP="00873D30">
      <w:pPr>
        <w:spacing w:before="0" w:after="0"/>
        <w:ind w:hanging="720"/>
        <w:rPr>
          <w:rFonts w:ascii="Arial" w:hAnsi="Arial" w:cs="Arial"/>
          <w:i/>
          <w:iCs/>
          <w:sz w:val="20"/>
        </w:rPr>
      </w:pPr>
    </w:p>
    <w:p w14:paraId="6713DB2B" w14:textId="77777777" w:rsidR="00717B03" w:rsidRDefault="00717B03" w:rsidP="00873D30">
      <w:pPr>
        <w:spacing w:before="0" w:after="0"/>
        <w:ind w:hanging="720"/>
        <w:rPr>
          <w:rFonts w:ascii="Arial" w:hAnsi="Arial" w:cs="Arial"/>
          <w:sz w:val="20"/>
        </w:rPr>
      </w:pPr>
      <w:r>
        <w:rPr>
          <w:rFonts w:ascii="Arial" w:hAnsi="Arial" w:cs="Arial"/>
          <w:sz w:val="20"/>
        </w:rPr>
        <w:t xml:space="preserve">Wirth, B, </w:t>
      </w:r>
      <w:proofErr w:type="spellStart"/>
      <w:r>
        <w:rPr>
          <w:rFonts w:ascii="Arial" w:hAnsi="Arial" w:cs="Arial"/>
          <w:sz w:val="20"/>
        </w:rPr>
        <w:t>Brichta</w:t>
      </w:r>
      <w:proofErr w:type="spellEnd"/>
      <w:r>
        <w:rPr>
          <w:rFonts w:ascii="Arial" w:hAnsi="Arial" w:cs="Arial"/>
          <w:sz w:val="20"/>
        </w:rPr>
        <w:t xml:space="preserve">, L, </w:t>
      </w:r>
      <w:proofErr w:type="spellStart"/>
      <w:r>
        <w:rPr>
          <w:rFonts w:ascii="Arial" w:hAnsi="Arial" w:cs="Arial"/>
          <w:sz w:val="20"/>
        </w:rPr>
        <w:t>Schrank</w:t>
      </w:r>
      <w:proofErr w:type="spellEnd"/>
      <w:r>
        <w:rPr>
          <w:rFonts w:ascii="Arial" w:hAnsi="Arial" w:cs="Arial"/>
          <w:sz w:val="20"/>
        </w:rPr>
        <w:t xml:space="preserve">, B, </w:t>
      </w:r>
      <w:proofErr w:type="spellStart"/>
      <w:r>
        <w:rPr>
          <w:rFonts w:ascii="Arial" w:hAnsi="Arial" w:cs="Arial"/>
          <w:sz w:val="20"/>
        </w:rPr>
        <w:t>Lochmouller</w:t>
      </w:r>
      <w:proofErr w:type="spellEnd"/>
      <w:r>
        <w:rPr>
          <w:rFonts w:ascii="Arial" w:hAnsi="Arial" w:cs="Arial"/>
          <w:sz w:val="20"/>
        </w:rPr>
        <w:t xml:space="preserve">, H, </w:t>
      </w:r>
      <w:proofErr w:type="spellStart"/>
      <w:r>
        <w:rPr>
          <w:rFonts w:ascii="Arial" w:hAnsi="Arial" w:cs="Arial"/>
          <w:sz w:val="20"/>
        </w:rPr>
        <w:t>Blick</w:t>
      </w:r>
      <w:proofErr w:type="spellEnd"/>
      <w:r>
        <w:rPr>
          <w:rFonts w:ascii="Arial" w:hAnsi="Arial" w:cs="Arial"/>
          <w:sz w:val="20"/>
        </w:rPr>
        <w:t xml:space="preserve">, S, </w:t>
      </w:r>
      <w:proofErr w:type="spellStart"/>
      <w:r>
        <w:rPr>
          <w:rFonts w:ascii="Arial" w:hAnsi="Arial" w:cs="Arial"/>
          <w:sz w:val="20"/>
        </w:rPr>
        <w:t>Baasner</w:t>
      </w:r>
      <w:proofErr w:type="spellEnd"/>
      <w:r>
        <w:rPr>
          <w:rFonts w:ascii="Arial" w:hAnsi="Arial" w:cs="Arial"/>
          <w:sz w:val="20"/>
        </w:rPr>
        <w:t xml:space="preserve">, A, Heller, R. Mildly affected patients with spinal muscular atrophy are partially protected by an increased SMN2 copy number. </w:t>
      </w:r>
      <w:r>
        <w:rPr>
          <w:rFonts w:ascii="Arial" w:hAnsi="Arial" w:cs="Arial"/>
          <w:i/>
          <w:sz w:val="20"/>
        </w:rPr>
        <w:t>Hum Genet</w:t>
      </w:r>
      <w:r>
        <w:rPr>
          <w:rFonts w:ascii="Arial" w:hAnsi="Arial" w:cs="Arial"/>
          <w:sz w:val="20"/>
        </w:rPr>
        <w:t xml:space="preserve"> 2006; 119 (4): 422-428</w:t>
      </w:r>
    </w:p>
    <w:p w14:paraId="7FCBDE0E" w14:textId="77777777" w:rsidR="00873D30" w:rsidRDefault="00873D30" w:rsidP="00873D30">
      <w:pPr>
        <w:spacing w:before="0" w:after="0"/>
        <w:ind w:hanging="720"/>
        <w:rPr>
          <w:rFonts w:ascii="Arial" w:hAnsi="Arial" w:cs="Arial"/>
          <w:sz w:val="20"/>
        </w:rPr>
      </w:pPr>
    </w:p>
    <w:p w14:paraId="4B12AC55" w14:textId="77777777" w:rsidR="00717B03" w:rsidRPr="00717B03" w:rsidRDefault="00717B03" w:rsidP="00873D30">
      <w:pPr>
        <w:spacing w:before="0" w:after="0"/>
        <w:ind w:hanging="720"/>
        <w:rPr>
          <w:rFonts w:ascii="Arial" w:hAnsi="Arial" w:cs="Arial"/>
          <w:sz w:val="20"/>
        </w:rPr>
      </w:pPr>
      <w:r>
        <w:rPr>
          <w:rFonts w:ascii="Arial" w:hAnsi="Arial" w:cs="Arial"/>
          <w:sz w:val="20"/>
        </w:rPr>
        <w:t xml:space="preserve">Wirth, B, </w:t>
      </w:r>
      <w:proofErr w:type="spellStart"/>
      <w:r>
        <w:rPr>
          <w:rFonts w:ascii="Arial" w:hAnsi="Arial" w:cs="Arial"/>
          <w:sz w:val="20"/>
        </w:rPr>
        <w:t>Brichta</w:t>
      </w:r>
      <w:proofErr w:type="spellEnd"/>
      <w:r>
        <w:rPr>
          <w:rFonts w:ascii="Arial" w:hAnsi="Arial" w:cs="Arial"/>
          <w:sz w:val="20"/>
        </w:rPr>
        <w:t xml:space="preserve">, L, </w:t>
      </w:r>
      <w:proofErr w:type="spellStart"/>
      <w:r>
        <w:rPr>
          <w:rFonts w:ascii="Arial" w:hAnsi="Arial" w:cs="Arial"/>
          <w:sz w:val="20"/>
        </w:rPr>
        <w:t>Hahnen</w:t>
      </w:r>
      <w:proofErr w:type="spellEnd"/>
      <w:r>
        <w:rPr>
          <w:rFonts w:ascii="Arial" w:hAnsi="Arial" w:cs="Arial"/>
          <w:sz w:val="20"/>
        </w:rPr>
        <w:t xml:space="preserve">, E. Spinal muscular atrophy: from gene to therapy. </w:t>
      </w:r>
      <w:r>
        <w:rPr>
          <w:rFonts w:ascii="Arial" w:hAnsi="Arial" w:cs="Arial"/>
          <w:i/>
          <w:sz w:val="20"/>
        </w:rPr>
        <w:t xml:space="preserve">Semin </w:t>
      </w:r>
      <w:proofErr w:type="spellStart"/>
      <w:r>
        <w:rPr>
          <w:rFonts w:ascii="Arial" w:hAnsi="Arial" w:cs="Arial"/>
          <w:i/>
          <w:sz w:val="20"/>
        </w:rPr>
        <w:t>Pediatr</w:t>
      </w:r>
      <w:proofErr w:type="spellEnd"/>
      <w:r>
        <w:rPr>
          <w:rFonts w:ascii="Arial" w:hAnsi="Arial" w:cs="Arial"/>
          <w:i/>
          <w:sz w:val="20"/>
        </w:rPr>
        <w:t xml:space="preserve"> Neurol </w:t>
      </w:r>
      <w:r>
        <w:rPr>
          <w:rFonts w:ascii="Arial" w:hAnsi="Arial" w:cs="Arial"/>
          <w:sz w:val="20"/>
        </w:rPr>
        <w:t>2006; 13 (2): 121-131.</w:t>
      </w:r>
    </w:p>
    <w:p w14:paraId="266A0C6D" w14:textId="77777777" w:rsidR="00873D30" w:rsidRDefault="00873D30" w:rsidP="00873D30">
      <w:pPr>
        <w:spacing w:before="0" w:after="0"/>
        <w:ind w:hanging="720"/>
        <w:rPr>
          <w:rFonts w:ascii="Arial" w:hAnsi="Arial" w:cs="Arial"/>
          <w:sz w:val="20"/>
        </w:rPr>
      </w:pPr>
    </w:p>
    <w:p w14:paraId="4D6B7961" w14:textId="77777777" w:rsidR="002A5239" w:rsidRDefault="00717B03" w:rsidP="00873D30">
      <w:pPr>
        <w:spacing w:before="0" w:after="0"/>
        <w:ind w:hanging="720"/>
        <w:rPr>
          <w:rFonts w:ascii="Arial" w:hAnsi="Arial" w:cs="Arial"/>
          <w:sz w:val="20"/>
        </w:rPr>
      </w:pPr>
      <w:r>
        <w:rPr>
          <w:rFonts w:ascii="Arial" w:hAnsi="Arial" w:cs="Arial"/>
          <w:sz w:val="20"/>
        </w:rPr>
        <w:t xml:space="preserve">Wirth, B, </w:t>
      </w:r>
      <w:proofErr w:type="spellStart"/>
      <w:r>
        <w:rPr>
          <w:rFonts w:ascii="Arial" w:hAnsi="Arial" w:cs="Arial"/>
          <w:sz w:val="20"/>
        </w:rPr>
        <w:t>Brichta</w:t>
      </w:r>
      <w:proofErr w:type="spellEnd"/>
      <w:r>
        <w:rPr>
          <w:rFonts w:ascii="Arial" w:hAnsi="Arial" w:cs="Arial"/>
          <w:sz w:val="20"/>
        </w:rPr>
        <w:t xml:space="preserve">, L, </w:t>
      </w:r>
      <w:proofErr w:type="spellStart"/>
      <w:r>
        <w:rPr>
          <w:rFonts w:ascii="Arial" w:hAnsi="Arial" w:cs="Arial"/>
          <w:sz w:val="20"/>
        </w:rPr>
        <w:t>Hahnen</w:t>
      </w:r>
      <w:proofErr w:type="spellEnd"/>
      <w:r>
        <w:rPr>
          <w:rFonts w:ascii="Arial" w:hAnsi="Arial" w:cs="Arial"/>
          <w:sz w:val="20"/>
        </w:rPr>
        <w:t xml:space="preserve">, E. Spinal muscular atrophy and therapeutic prospects. </w:t>
      </w:r>
      <w:r>
        <w:rPr>
          <w:rFonts w:ascii="Arial" w:hAnsi="Arial" w:cs="Arial"/>
          <w:i/>
          <w:sz w:val="20"/>
        </w:rPr>
        <w:t xml:space="preserve">Prog Mol </w:t>
      </w:r>
      <w:proofErr w:type="spellStart"/>
      <w:r>
        <w:rPr>
          <w:rFonts w:ascii="Arial" w:hAnsi="Arial" w:cs="Arial"/>
          <w:i/>
          <w:sz w:val="20"/>
        </w:rPr>
        <w:t>Subcell</w:t>
      </w:r>
      <w:proofErr w:type="spellEnd"/>
      <w:r>
        <w:rPr>
          <w:rFonts w:ascii="Arial" w:hAnsi="Arial" w:cs="Arial"/>
          <w:i/>
          <w:sz w:val="20"/>
        </w:rPr>
        <w:t xml:space="preserve"> Biol</w:t>
      </w:r>
      <w:r>
        <w:rPr>
          <w:rFonts w:ascii="Arial" w:hAnsi="Arial" w:cs="Arial"/>
          <w:sz w:val="20"/>
        </w:rPr>
        <w:t xml:space="preserve"> 2006; 44: 109-132.</w:t>
      </w:r>
    </w:p>
    <w:p w14:paraId="2F1C5887" w14:textId="77777777" w:rsidR="00873D30" w:rsidRDefault="00873D30" w:rsidP="00873D30">
      <w:pPr>
        <w:spacing w:before="0" w:after="0"/>
        <w:ind w:hanging="720"/>
        <w:rPr>
          <w:rFonts w:ascii="Arial" w:hAnsi="Arial" w:cs="Arial"/>
          <w:sz w:val="20"/>
        </w:rPr>
      </w:pPr>
    </w:p>
    <w:p w14:paraId="6D7D0829" w14:textId="77777777" w:rsidR="00A4431E" w:rsidRDefault="00A4431E" w:rsidP="00873D30">
      <w:pPr>
        <w:spacing w:before="0" w:after="0"/>
        <w:ind w:hanging="720"/>
        <w:rPr>
          <w:rFonts w:ascii="Arial" w:hAnsi="Arial" w:cs="Arial"/>
          <w:sz w:val="20"/>
        </w:rPr>
      </w:pPr>
      <w:proofErr w:type="spellStart"/>
      <w:r>
        <w:rPr>
          <w:rFonts w:ascii="Arial" w:hAnsi="Arial" w:cs="Arial"/>
          <w:sz w:val="20"/>
        </w:rPr>
        <w:t>Ganta</w:t>
      </w:r>
      <w:proofErr w:type="spellEnd"/>
      <w:r>
        <w:rPr>
          <w:rFonts w:ascii="Arial" w:hAnsi="Arial" w:cs="Arial"/>
          <w:sz w:val="20"/>
        </w:rPr>
        <w:t xml:space="preserve"> M, </w:t>
      </w:r>
      <w:proofErr w:type="spellStart"/>
      <w:r>
        <w:rPr>
          <w:rFonts w:ascii="Arial" w:hAnsi="Arial" w:cs="Arial"/>
          <w:sz w:val="20"/>
        </w:rPr>
        <w:t>Grzeschik</w:t>
      </w:r>
      <w:proofErr w:type="spellEnd"/>
      <w:r>
        <w:rPr>
          <w:rFonts w:ascii="Arial" w:hAnsi="Arial" w:cs="Arial"/>
          <w:sz w:val="20"/>
        </w:rPr>
        <w:t xml:space="preserve"> SM, </w:t>
      </w:r>
      <w:proofErr w:type="spellStart"/>
      <w:r>
        <w:rPr>
          <w:rFonts w:ascii="Arial" w:hAnsi="Arial" w:cs="Arial"/>
          <w:sz w:val="20"/>
        </w:rPr>
        <w:t>Heavlin</w:t>
      </w:r>
      <w:proofErr w:type="spellEnd"/>
      <w:r>
        <w:rPr>
          <w:rFonts w:ascii="Arial" w:hAnsi="Arial" w:cs="Arial"/>
          <w:sz w:val="20"/>
        </w:rPr>
        <w:t xml:space="preserve"> WD, Wang CH. Phenylbutyrate modulates multiple neuronal survival </w:t>
      </w:r>
      <w:proofErr w:type="spellStart"/>
      <w:r>
        <w:rPr>
          <w:rFonts w:ascii="Arial" w:hAnsi="Arial" w:cs="Arial"/>
          <w:sz w:val="20"/>
        </w:rPr>
        <w:t>ene</w:t>
      </w:r>
      <w:proofErr w:type="spellEnd"/>
      <w:r>
        <w:rPr>
          <w:rFonts w:ascii="Arial" w:hAnsi="Arial" w:cs="Arial"/>
          <w:sz w:val="20"/>
        </w:rPr>
        <w:t xml:space="preserve"> expression in SMA cells. </w:t>
      </w:r>
      <w:r>
        <w:rPr>
          <w:rFonts w:ascii="Arial" w:hAnsi="Arial" w:cs="Arial"/>
          <w:i/>
          <w:sz w:val="20"/>
        </w:rPr>
        <w:t>Annals of Neurology</w:t>
      </w:r>
      <w:r>
        <w:rPr>
          <w:rFonts w:ascii="Arial" w:hAnsi="Arial" w:cs="Arial"/>
          <w:sz w:val="20"/>
        </w:rPr>
        <w:t xml:space="preserve"> 2006; 60 (Suppl. 10): S140.</w:t>
      </w:r>
    </w:p>
    <w:p w14:paraId="70AEF3EB" w14:textId="77777777" w:rsidR="00873D30" w:rsidRDefault="00873D30" w:rsidP="00873D30">
      <w:pPr>
        <w:spacing w:before="0" w:after="0"/>
        <w:ind w:hanging="720"/>
        <w:rPr>
          <w:rFonts w:ascii="Arial" w:hAnsi="Arial" w:cs="Arial"/>
          <w:sz w:val="20"/>
        </w:rPr>
      </w:pPr>
    </w:p>
    <w:p w14:paraId="02D07549" w14:textId="77777777" w:rsidR="00EA7C1B" w:rsidRDefault="006A2158" w:rsidP="00873D30">
      <w:pPr>
        <w:spacing w:before="0" w:after="0"/>
        <w:ind w:hanging="720"/>
        <w:rPr>
          <w:rFonts w:ascii="Arial" w:hAnsi="Arial" w:cs="Arial"/>
          <w:sz w:val="20"/>
        </w:rPr>
      </w:pPr>
      <w:r>
        <w:rPr>
          <w:rFonts w:ascii="Arial" w:hAnsi="Arial" w:cs="Arial"/>
          <w:sz w:val="20"/>
        </w:rPr>
        <w:t xml:space="preserve">Brahe C., Vitali T., </w:t>
      </w:r>
      <w:proofErr w:type="spellStart"/>
      <w:r>
        <w:rPr>
          <w:rFonts w:ascii="Arial" w:hAnsi="Arial" w:cs="Arial"/>
          <w:sz w:val="20"/>
        </w:rPr>
        <w:t>Tiziano</w:t>
      </w:r>
      <w:proofErr w:type="spellEnd"/>
      <w:r>
        <w:rPr>
          <w:rFonts w:ascii="Arial" w:hAnsi="Arial" w:cs="Arial"/>
          <w:sz w:val="20"/>
        </w:rPr>
        <w:t xml:space="preserve"> F.D., </w:t>
      </w:r>
      <w:proofErr w:type="spellStart"/>
      <w:r>
        <w:rPr>
          <w:rFonts w:ascii="Arial" w:hAnsi="Arial" w:cs="Arial"/>
          <w:sz w:val="20"/>
        </w:rPr>
        <w:t>Amgelozzi</w:t>
      </w:r>
      <w:proofErr w:type="spellEnd"/>
      <w:r>
        <w:rPr>
          <w:rFonts w:ascii="Arial" w:hAnsi="Arial" w:cs="Arial"/>
          <w:sz w:val="20"/>
        </w:rPr>
        <w:t xml:space="preserve"> C., Pinto A.M., Borgo F., Moscato U., </w:t>
      </w:r>
      <w:proofErr w:type="spellStart"/>
      <w:r>
        <w:rPr>
          <w:rFonts w:ascii="Arial" w:hAnsi="Arial" w:cs="Arial"/>
          <w:sz w:val="20"/>
        </w:rPr>
        <w:t>Bertini</w:t>
      </w:r>
      <w:proofErr w:type="spellEnd"/>
      <w:r>
        <w:rPr>
          <w:rFonts w:ascii="Arial" w:hAnsi="Arial" w:cs="Arial"/>
          <w:sz w:val="20"/>
        </w:rPr>
        <w:t xml:space="preserve"> E., </w:t>
      </w:r>
      <w:proofErr w:type="spellStart"/>
      <w:r>
        <w:rPr>
          <w:rFonts w:ascii="Arial" w:hAnsi="Arial" w:cs="Arial"/>
          <w:sz w:val="20"/>
        </w:rPr>
        <w:t>Mercuri</w:t>
      </w:r>
      <w:proofErr w:type="spellEnd"/>
      <w:r>
        <w:rPr>
          <w:rFonts w:ascii="Arial" w:hAnsi="Arial" w:cs="Arial"/>
          <w:sz w:val="20"/>
        </w:rPr>
        <w:t xml:space="preserve"> E., </w:t>
      </w:r>
      <w:proofErr w:type="spellStart"/>
      <w:r>
        <w:rPr>
          <w:rFonts w:ascii="Arial" w:hAnsi="Arial" w:cs="Arial"/>
          <w:sz w:val="20"/>
        </w:rPr>
        <w:t>Neri</w:t>
      </w:r>
      <w:proofErr w:type="spellEnd"/>
      <w:r>
        <w:rPr>
          <w:rFonts w:ascii="Arial" w:hAnsi="Arial" w:cs="Arial"/>
          <w:sz w:val="20"/>
        </w:rPr>
        <w:t xml:space="preserve"> G. Phenylbutyrate increases SMN gene expression in spinal muscular atrophy patients.  </w:t>
      </w:r>
      <w:r>
        <w:rPr>
          <w:rFonts w:ascii="Arial" w:hAnsi="Arial" w:cs="Arial"/>
          <w:i/>
          <w:iCs/>
          <w:sz w:val="20"/>
        </w:rPr>
        <w:t xml:space="preserve">European J. of Human Genetics </w:t>
      </w:r>
      <w:r>
        <w:rPr>
          <w:rFonts w:ascii="Arial" w:hAnsi="Arial" w:cs="Arial"/>
          <w:sz w:val="20"/>
        </w:rPr>
        <w:t>(2005) 13, 256-259.</w:t>
      </w:r>
    </w:p>
    <w:p w14:paraId="12302F30" w14:textId="77777777" w:rsidR="00873D30" w:rsidRDefault="00873D30" w:rsidP="00873D30">
      <w:pPr>
        <w:spacing w:before="0" w:after="0"/>
        <w:ind w:hanging="720"/>
        <w:rPr>
          <w:rFonts w:ascii="Arial" w:hAnsi="Arial" w:cs="Arial"/>
          <w:sz w:val="20"/>
        </w:rPr>
      </w:pPr>
    </w:p>
    <w:p w14:paraId="5D8F0AB9" w14:textId="77777777" w:rsidR="00717B03" w:rsidRDefault="00717B03" w:rsidP="00873D30">
      <w:pPr>
        <w:spacing w:before="0" w:after="0"/>
        <w:ind w:hanging="720"/>
        <w:rPr>
          <w:rFonts w:ascii="Arial" w:hAnsi="Arial" w:cs="Arial"/>
          <w:sz w:val="20"/>
        </w:rPr>
      </w:pPr>
      <w:r>
        <w:rPr>
          <w:rFonts w:ascii="Arial" w:hAnsi="Arial" w:cs="Arial"/>
          <w:sz w:val="20"/>
        </w:rPr>
        <w:t xml:space="preserve">Schwartz, M. The molecular-genetic background of spinal muscular atrophy: Diagnosis, prognosis and future treatments. </w:t>
      </w:r>
      <w:proofErr w:type="spellStart"/>
      <w:r>
        <w:rPr>
          <w:rFonts w:ascii="Arial" w:hAnsi="Arial" w:cs="Arial"/>
          <w:i/>
          <w:sz w:val="20"/>
        </w:rPr>
        <w:t>Ugeskr</w:t>
      </w:r>
      <w:proofErr w:type="spellEnd"/>
      <w:r>
        <w:rPr>
          <w:rFonts w:ascii="Arial" w:hAnsi="Arial" w:cs="Arial"/>
          <w:i/>
          <w:sz w:val="20"/>
        </w:rPr>
        <w:t xml:space="preserve"> </w:t>
      </w:r>
      <w:proofErr w:type="spellStart"/>
      <w:r>
        <w:rPr>
          <w:rFonts w:ascii="Arial" w:hAnsi="Arial" w:cs="Arial"/>
          <w:i/>
          <w:sz w:val="20"/>
        </w:rPr>
        <w:t>Laeg</w:t>
      </w:r>
      <w:proofErr w:type="spellEnd"/>
      <w:r>
        <w:rPr>
          <w:rFonts w:ascii="Arial" w:hAnsi="Arial" w:cs="Arial"/>
          <w:sz w:val="20"/>
        </w:rPr>
        <w:t xml:space="preserve"> 2005: 167 (7): 745-748.</w:t>
      </w:r>
    </w:p>
    <w:p w14:paraId="539B3439" w14:textId="77777777" w:rsidR="00873D30" w:rsidRDefault="00873D30" w:rsidP="00873D30">
      <w:pPr>
        <w:spacing w:before="0" w:after="0"/>
        <w:ind w:hanging="720"/>
        <w:rPr>
          <w:rFonts w:ascii="Arial" w:hAnsi="Arial" w:cs="Arial"/>
          <w:sz w:val="20"/>
        </w:rPr>
      </w:pPr>
    </w:p>
    <w:p w14:paraId="042F4075" w14:textId="77777777" w:rsidR="00231968" w:rsidRDefault="00231968" w:rsidP="00873D30">
      <w:pPr>
        <w:spacing w:before="0" w:after="0"/>
        <w:ind w:hanging="720"/>
        <w:rPr>
          <w:rFonts w:ascii="Arial" w:hAnsi="Arial" w:cs="Arial"/>
          <w:sz w:val="20"/>
        </w:rPr>
      </w:pPr>
    </w:p>
    <w:p w14:paraId="23C88280" w14:textId="77777777" w:rsidR="006A2158" w:rsidRDefault="006A2158" w:rsidP="00873D30">
      <w:pPr>
        <w:spacing w:before="0" w:after="0"/>
        <w:ind w:hanging="720"/>
        <w:rPr>
          <w:rFonts w:ascii="Arial" w:hAnsi="Arial" w:cs="Arial"/>
          <w:sz w:val="20"/>
        </w:rPr>
      </w:pPr>
      <w:proofErr w:type="spellStart"/>
      <w:r>
        <w:rPr>
          <w:rFonts w:ascii="Arial" w:hAnsi="Arial" w:cs="Arial"/>
          <w:sz w:val="20"/>
        </w:rPr>
        <w:t>Mercuri</w:t>
      </w:r>
      <w:proofErr w:type="spellEnd"/>
      <w:r>
        <w:rPr>
          <w:rFonts w:ascii="Arial" w:hAnsi="Arial" w:cs="Arial"/>
          <w:sz w:val="20"/>
        </w:rPr>
        <w:t xml:space="preserve"> E., </w:t>
      </w:r>
      <w:proofErr w:type="spellStart"/>
      <w:r>
        <w:rPr>
          <w:rFonts w:ascii="Arial" w:hAnsi="Arial" w:cs="Arial"/>
          <w:sz w:val="20"/>
        </w:rPr>
        <w:t>Bertini</w:t>
      </w:r>
      <w:proofErr w:type="spellEnd"/>
      <w:r>
        <w:rPr>
          <w:rFonts w:ascii="Arial" w:hAnsi="Arial" w:cs="Arial"/>
          <w:sz w:val="20"/>
        </w:rPr>
        <w:t xml:space="preserve"> E., Messina S., </w:t>
      </w:r>
      <w:proofErr w:type="spellStart"/>
      <w:r>
        <w:rPr>
          <w:rFonts w:ascii="Arial" w:hAnsi="Arial" w:cs="Arial"/>
          <w:sz w:val="20"/>
        </w:rPr>
        <w:t>Pelliccioni</w:t>
      </w:r>
      <w:proofErr w:type="spellEnd"/>
      <w:r>
        <w:rPr>
          <w:rFonts w:ascii="Arial" w:hAnsi="Arial" w:cs="Arial"/>
          <w:sz w:val="20"/>
        </w:rPr>
        <w:t xml:space="preserve"> M., D’Amico A., </w:t>
      </w:r>
      <w:proofErr w:type="spellStart"/>
      <w:r>
        <w:rPr>
          <w:rFonts w:ascii="Arial" w:hAnsi="Arial" w:cs="Arial"/>
          <w:sz w:val="20"/>
        </w:rPr>
        <w:t>Colitto</w:t>
      </w:r>
      <w:proofErr w:type="spellEnd"/>
      <w:r>
        <w:rPr>
          <w:rFonts w:ascii="Arial" w:hAnsi="Arial" w:cs="Arial"/>
          <w:sz w:val="20"/>
        </w:rPr>
        <w:t xml:space="preserve"> F., Mirabella M., </w:t>
      </w:r>
      <w:proofErr w:type="spellStart"/>
      <w:r>
        <w:rPr>
          <w:rFonts w:ascii="Arial" w:hAnsi="Arial" w:cs="Arial"/>
          <w:sz w:val="20"/>
        </w:rPr>
        <w:t>Tiziano</w:t>
      </w:r>
      <w:proofErr w:type="spellEnd"/>
      <w:r>
        <w:rPr>
          <w:rFonts w:ascii="Arial" w:hAnsi="Arial" w:cs="Arial"/>
          <w:sz w:val="20"/>
        </w:rPr>
        <w:t xml:space="preserve"> F.D., Vitali T., </w:t>
      </w:r>
      <w:proofErr w:type="spellStart"/>
      <w:r>
        <w:rPr>
          <w:rFonts w:ascii="Arial" w:hAnsi="Arial" w:cs="Arial"/>
          <w:sz w:val="20"/>
        </w:rPr>
        <w:t>Angelozzi</w:t>
      </w:r>
      <w:proofErr w:type="spellEnd"/>
      <w:r>
        <w:rPr>
          <w:rFonts w:ascii="Arial" w:hAnsi="Arial" w:cs="Arial"/>
          <w:sz w:val="20"/>
        </w:rPr>
        <w:t xml:space="preserve"> C., </w:t>
      </w:r>
      <w:proofErr w:type="spellStart"/>
      <w:r>
        <w:rPr>
          <w:rFonts w:ascii="Arial" w:hAnsi="Arial" w:cs="Arial"/>
          <w:sz w:val="20"/>
        </w:rPr>
        <w:t>Kinali</w:t>
      </w:r>
      <w:proofErr w:type="spellEnd"/>
      <w:r>
        <w:rPr>
          <w:rFonts w:ascii="Arial" w:hAnsi="Arial" w:cs="Arial"/>
          <w:sz w:val="20"/>
        </w:rPr>
        <w:t xml:space="preserve"> M., Main M., Brahe C. Pilot trial of phenylbutyrate in spinal muscular atrophy.  </w:t>
      </w:r>
      <w:r>
        <w:rPr>
          <w:rFonts w:ascii="Arial" w:hAnsi="Arial" w:cs="Arial"/>
          <w:i/>
          <w:iCs/>
          <w:sz w:val="20"/>
        </w:rPr>
        <w:t>Neuromuscular Disorders</w:t>
      </w:r>
      <w:r>
        <w:rPr>
          <w:rFonts w:ascii="Arial" w:hAnsi="Arial" w:cs="Arial"/>
          <w:sz w:val="20"/>
        </w:rPr>
        <w:t xml:space="preserve"> Vol 14, Issue 2,(130-135) Feb 2004.</w:t>
      </w:r>
    </w:p>
    <w:p w14:paraId="5E43329A" w14:textId="77777777" w:rsidR="00873D30" w:rsidRDefault="00873D30" w:rsidP="00873D30">
      <w:pPr>
        <w:spacing w:before="0" w:after="0"/>
        <w:ind w:hanging="720"/>
        <w:rPr>
          <w:rFonts w:ascii="Arial" w:hAnsi="Arial" w:cs="Arial"/>
          <w:sz w:val="20"/>
        </w:rPr>
      </w:pPr>
    </w:p>
    <w:p w14:paraId="52F9306F" w14:textId="77777777" w:rsidR="00EA5709" w:rsidRDefault="006A2158" w:rsidP="00873D30">
      <w:pPr>
        <w:spacing w:before="0" w:after="0"/>
        <w:ind w:hanging="720"/>
        <w:rPr>
          <w:rFonts w:ascii="Arial" w:hAnsi="Arial" w:cs="Arial"/>
          <w:sz w:val="20"/>
        </w:rPr>
      </w:pPr>
      <w:proofErr w:type="spellStart"/>
      <w:r>
        <w:rPr>
          <w:rFonts w:ascii="Arial" w:hAnsi="Arial" w:cs="Arial"/>
          <w:sz w:val="20"/>
        </w:rPr>
        <w:t>Andreassi</w:t>
      </w:r>
      <w:proofErr w:type="spellEnd"/>
      <w:r>
        <w:rPr>
          <w:rFonts w:ascii="Arial" w:hAnsi="Arial" w:cs="Arial"/>
          <w:sz w:val="20"/>
        </w:rPr>
        <w:t xml:space="preserve"> C., </w:t>
      </w:r>
      <w:proofErr w:type="spellStart"/>
      <w:r>
        <w:rPr>
          <w:rFonts w:ascii="Arial" w:hAnsi="Arial" w:cs="Arial"/>
          <w:sz w:val="20"/>
        </w:rPr>
        <w:t>Angelozzi</w:t>
      </w:r>
      <w:proofErr w:type="spellEnd"/>
      <w:r>
        <w:rPr>
          <w:rFonts w:ascii="Arial" w:hAnsi="Arial" w:cs="Arial"/>
          <w:sz w:val="20"/>
        </w:rPr>
        <w:t xml:space="preserve"> C., </w:t>
      </w:r>
      <w:proofErr w:type="spellStart"/>
      <w:r>
        <w:rPr>
          <w:rFonts w:ascii="Arial" w:hAnsi="Arial" w:cs="Arial"/>
          <w:sz w:val="20"/>
        </w:rPr>
        <w:t>Tiziano</w:t>
      </w:r>
      <w:proofErr w:type="spellEnd"/>
      <w:r>
        <w:rPr>
          <w:rFonts w:ascii="Arial" w:hAnsi="Arial" w:cs="Arial"/>
          <w:sz w:val="20"/>
        </w:rPr>
        <w:t xml:space="preserve"> F.D., Vitali T., De </w:t>
      </w:r>
      <w:proofErr w:type="spellStart"/>
      <w:r>
        <w:rPr>
          <w:rFonts w:ascii="Arial" w:hAnsi="Arial" w:cs="Arial"/>
          <w:sz w:val="20"/>
        </w:rPr>
        <w:t>Vincenzi</w:t>
      </w:r>
      <w:proofErr w:type="spellEnd"/>
      <w:r>
        <w:rPr>
          <w:rFonts w:ascii="Arial" w:hAnsi="Arial" w:cs="Arial"/>
          <w:sz w:val="20"/>
        </w:rPr>
        <w:t xml:space="preserve"> E., </w:t>
      </w:r>
      <w:proofErr w:type="spellStart"/>
      <w:r>
        <w:rPr>
          <w:rFonts w:ascii="Arial" w:hAnsi="Arial" w:cs="Arial"/>
          <w:sz w:val="20"/>
        </w:rPr>
        <w:t>Boninsegna</w:t>
      </w:r>
      <w:proofErr w:type="spellEnd"/>
      <w:r>
        <w:rPr>
          <w:rFonts w:ascii="Arial" w:hAnsi="Arial" w:cs="Arial"/>
          <w:sz w:val="20"/>
        </w:rPr>
        <w:t xml:space="preserve"> A., Villanova M., </w:t>
      </w:r>
      <w:proofErr w:type="spellStart"/>
      <w:r>
        <w:rPr>
          <w:rFonts w:ascii="Arial" w:hAnsi="Arial" w:cs="Arial"/>
          <w:sz w:val="20"/>
        </w:rPr>
        <w:t>Bertini</w:t>
      </w:r>
      <w:proofErr w:type="spellEnd"/>
      <w:r>
        <w:rPr>
          <w:rFonts w:ascii="Arial" w:hAnsi="Arial" w:cs="Arial"/>
          <w:sz w:val="20"/>
        </w:rPr>
        <w:t xml:space="preserve"> E., </w:t>
      </w:r>
      <w:proofErr w:type="spellStart"/>
      <w:r>
        <w:rPr>
          <w:rFonts w:ascii="Arial" w:hAnsi="Arial" w:cs="Arial"/>
          <w:sz w:val="20"/>
        </w:rPr>
        <w:t>Pini</w:t>
      </w:r>
      <w:proofErr w:type="spellEnd"/>
      <w:r>
        <w:rPr>
          <w:rFonts w:ascii="Arial" w:hAnsi="Arial" w:cs="Arial"/>
          <w:sz w:val="20"/>
        </w:rPr>
        <w:t xml:space="preserve"> A., </w:t>
      </w:r>
      <w:proofErr w:type="spellStart"/>
      <w:r>
        <w:rPr>
          <w:rFonts w:ascii="Arial" w:hAnsi="Arial" w:cs="Arial"/>
          <w:sz w:val="20"/>
        </w:rPr>
        <w:t>Nmeri</w:t>
      </w:r>
      <w:proofErr w:type="spellEnd"/>
      <w:r>
        <w:rPr>
          <w:rFonts w:ascii="Arial" w:hAnsi="Arial" w:cs="Arial"/>
          <w:sz w:val="20"/>
        </w:rPr>
        <w:t xml:space="preserve"> G., Brahe C. Phenylbutyrate increases SMN expression in vitro: relevance for treatment of spinal muscular atrophy.  </w:t>
      </w:r>
      <w:r>
        <w:rPr>
          <w:rFonts w:ascii="Arial" w:hAnsi="Arial" w:cs="Arial"/>
          <w:i/>
          <w:iCs/>
          <w:sz w:val="20"/>
        </w:rPr>
        <w:t xml:space="preserve">European Journal of Human Genetics </w:t>
      </w:r>
      <w:r>
        <w:rPr>
          <w:rFonts w:ascii="Arial" w:hAnsi="Arial" w:cs="Arial"/>
          <w:sz w:val="20"/>
        </w:rPr>
        <w:t>(2004) 12, 59-65</w:t>
      </w:r>
    </w:p>
    <w:p w14:paraId="3CC40125" w14:textId="77777777" w:rsidR="00873D30" w:rsidRDefault="00873D30" w:rsidP="00873D30">
      <w:pPr>
        <w:spacing w:before="0" w:after="0"/>
        <w:ind w:hanging="720"/>
        <w:rPr>
          <w:rFonts w:ascii="Arial" w:hAnsi="Arial" w:cs="Arial"/>
          <w:sz w:val="20"/>
        </w:rPr>
      </w:pPr>
    </w:p>
    <w:p w14:paraId="466CB4B8" w14:textId="77777777" w:rsidR="00CE1A53" w:rsidRPr="00B21294" w:rsidRDefault="00CE1A53" w:rsidP="00873D30">
      <w:pPr>
        <w:spacing w:before="0" w:after="0"/>
        <w:ind w:hanging="720"/>
        <w:rPr>
          <w:rFonts w:ascii="Arial" w:hAnsi="Arial" w:cs="Arial"/>
          <w:i/>
          <w:iCs/>
          <w:sz w:val="20"/>
        </w:rPr>
      </w:pPr>
    </w:p>
    <w:p w14:paraId="535DCD3C" w14:textId="77777777" w:rsidR="00C31332" w:rsidRDefault="00A37D54" w:rsidP="00C31332">
      <w:pPr>
        <w:pStyle w:val="Heading1"/>
        <w:spacing w:before="0" w:after="0"/>
        <w:ind w:left="-720"/>
        <w:jc w:val="center"/>
        <w:rPr>
          <w:rFonts w:ascii="Times New Roman" w:hAnsi="Times New Roman"/>
          <w:sz w:val="24"/>
        </w:rPr>
      </w:pPr>
      <w:r>
        <w:rPr>
          <w:rFonts w:ascii="Times New Roman" w:hAnsi="Times New Roman"/>
          <w:sz w:val="24"/>
        </w:rPr>
        <w:t>ALZHEIMER’S DISEASE</w:t>
      </w:r>
    </w:p>
    <w:p w14:paraId="50976132" w14:textId="77777777" w:rsidR="00C31332" w:rsidRDefault="00C31332" w:rsidP="00C31332">
      <w:pPr>
        <w:pStyle w:val="Heading1"/>
        <w:spacing w:before="0" w:after="0"/>
        <w:ind w:left="-720"/>
        <w:jc w:val="center"/>
        <w:rPr>
          <w:rFonts w:ascii="Times New Roman" w:hAnsi="Times New Roman"/>
          <w:sz w:val="24"/>
        </w:rPr>
      </w:pPr>
    </w:p>
    <w:p w14:paraId="5A78924E" w14:textId="77777777" w:rsidR="00C31332" w:rsidRDefault="00C31332" w:rsidP="00C31332">
      <w:pPr>
        <w:spacing w:before="0" w:after="0"/>
        <w:ind w:hanging="720"/>
        <w:jc w:val="both"/>
        <w:rPr>
          <w:rFonts w:ascii="Arial" w:hAnsi="Arial" w:cs="Arial"/>
          <w:sz w:val="20"/>
        </w:rPr>
      </w:pPr>
    </w:p>
    <w:p w14:paraId="09549994" w14:textId="3ED9F115" w:rsidR="00B20CBF" w:rsidRPr="00B20CBF" w:rsidRDefault="00B20CBF" w:rsidP="007B49E6">
      <w:pPr>
        <w:spacing w:before="0" w:after="0"/>
        <w:ind w:hanging="720"/>
        <w:jc w:val="both"/>
        <w:rPr>
          <w:rFonts w:ascii="Arial" w:hAnsi="Arial" w:cs="Arial"/>
          <w:sz w:val="20"/>
        </w:rPr>
      </w:pPr>
      <w:proofErr w:type="spellStart"/>
      <w:r>
        <w:rPr>
          <w:rFonts w:ascii="Arial" w:hAnsi="Arial" w:cs="Arial"/>
          <w:sz w:val="20"/>
        </w:rPr>
        <w:t>Barbero</w:t>
      </w:r>
      <w:proofErr w:type="spellEnd"/>
      <w:r>
        <w:rPr>
          <w:rFonts w:ascii="Arial" w:hAnsi="Arial" w:cs="Arial"/>
          <w:sz w:val="20"/>
        </w:rPr>
        <w:t xml:space="preserve">-Camps E, Fernandez A, </w:t>
      </w:r>
      <w:proofErr w:type="spellStart"/>
      <w:r>
        <w:rPr>
          <w:rFonts w:ascii="Arial" w:hAnsi="Arial" w:cs="Arial"/>
          <w:sz w:val="20"/>
        </w:rPr>
        <w:t>Baulies</w:t>
      </w:r>
      <w:proofErr w:type="spellEnd"/>
      <w:r>
        <w:rPr>
          <w:rFonts w:ascii="Arial" w:hAnsi="Arial" w:cs="Arial"/>
          <w:sz w:val="20"/>
        </w:rPr>
        <w:t xml:space="preserve"> A, Martinez L, Fernandez-</w:t>
      </w:r>
      <w:proofErr w:type="spellStart"/>
      <w:r>
        <w:rPr>
          <w:rFonts w:ascii="Arial" w:hAnsi="Arial" w:cs="Arial"/>
          <w:sz w:val="20"/>
        </w:rPr>
        <w:t>Checa</w:t>
      </w:r>
      <w:proofErr w:type="spellEnd"/>
      <w:r>
        <w:rPr>
          <w:rFonts w:ascii="Arial" w:hAnsi="Arial" w:cs="Arial"/>
          <w:sz w:val="20"/>
        </w:rPr>
        <w:t xml:space="preserve"> J, </w:t>
      </w:r>
      <w:proofErr w:type="spellStart"/>
      <w:r>
        <w:rPr>
          <w:rFonts w:ascii="Arial" w:hAnsi="Arial" w:cs="Arial"/>
          <w:sz w:val="20"/>
        </w:rPr>
        <w:t>Colell</w:t>
      </w:r>
      <w:proofErr w:type="spellEnd"/>
      <w:r>
        <w:rPr>
          <w:rFonts w:ascii="Arial" w:hAnsi="Arial" w:cs="Arial"/>
          <w:sz w:val="20"/>
        </w:rPr>
        <w:t xml:space="preserve"> A. Endoplasmic reticulum stress mediates amyloid </w:t>
      </w:r>
      <w:r>
        <w:rPr>
          <w:rFonts w:ascii="Segoe UI Emoji" w:hAnsi="Segoe UI Emoji" w:cs="Arial"/>
          <w:sz w:val="20"/>
        </w:rPr>
        <w:t>ß</w:t>
      </w:r>
      <w:r>
        <w:rPr>
          <w:rFonts w:ascii="Arial" w:hAnsi="Arial" w:cs="Arial"/>
          <w:sz w:val="20"/>
        </w:rPr>
        <w:t xml:space="preserve"> neurotoxicity via mitochondrial cholesterol trafficking. </w:t>
      </w:r>
      <w:r>
        <w:rPr>
          <w:rFonts w:ascii="Arial" w:hAnsi="Arial" w:cs="Arial"/>
          <w:i/>
          <w:iCs/>
          <w:sz w:val="20"/>
        </w:rPr>
        <w:t xml:space="preserve">Am J </w:t>
      </w:r>
      <w:proofErr w:type="spellStart"/>
      <w:r>
        <w:rPr>
          <w:rFonts w:ascii="Arial" w:hAnsi="Arial" w:cs="Arial"/>
          <w:i/>
          <w:iCs/>
          <w:sz w:val="20"/>
        </w:rPr>
        <w:t>Pathol</w:t>
      </w:r>
      <w:proofErr w:type="spellEnd"/>
      <w:r>
        <w:rPr>
          <w:rFonts w:ascii="Arial" w:hAnsi="Arial" w:cs="Arial"/>
          <w:sz w:val="20"/>
        </w:rPr>
        <w:t xml:space="preserve"> July 2014;184(7):2066-81</w:t>
      </w:r>
    </w:p>
    <w:p w14:paraId="551EDBDF" w14:textId="77777777" w:rsidR="00CA2F7D" w:rsidRDefault="00CA2F7D" w:rsidP="007C5DB0">
      <w:pPr>
        <w:spacing w:before="0" w:after="0"/>
        <w:jc w:val="both"/>
        <w:rPr>
          <w:rFonts w:ascii="Arial" w:hAnsi="Arial" w:cs="Arial"/>
          <w:sz w:val="20"/>
        </w:rPr>
      </w:pPr>
    </w:p>
    <w:p w14:paraId="5E919DB0" w14:textId="0D948994" w:rsidR="00E37B8F" w:rsidRDefault="00C31332" w:rsidP="007B49E6">
      <w:pPr>
        <w:spacing w:before="0" w:after="0"/>
        <w:ind w:hanging="720"/>
        <w:jc w:val="both"/>
        <w:rPr>
          <w:rFonts w:ascii="Arial" w:hAnsi="Arial" w:cs="Arial"/>
          <w:sz w:val="20"/>
        </w:rPr>
      </w:pPr>
      <w:r>
        <w:rPr>
          <w:rFonts w:ascii="Arial" w:hAnsi="Arial" w:cs="Arial"/>
          <w:sz w:val="20"/>
        </w:rPr>
        <w:t xml:space="preserve">Corbet, G., Roy A., </w:t>
      </w:r>
      <w:proofErr w:type="spellStart"/>
      <w:r>
        <w:rPr>
          <w:rFonts w:ascii="Arial" w:hAnsi="Arial" w:cs="Arial"/>
          <w:sz w:val="20"/>
        </w:rPr>
        <w:t>Pahan</w:t>
      </w:r>
      <w:proofErr w:type="spellEnd"/>
      <w:r>
        <w:rPr>
          <w:rFonts w:ascii="Arial" w:hAnsi="Arial" w:cs="Arial"/>
          <w:sz w:val="20"/>
        </w:rPr>
        <w:t xml:space="preserve"> </w:t>
      </w:r>
      <w:r w:rsidR="007B49E6">
        <w:rPr>
          <w:rFonts w:ascii="Arial" w:hAnsi="Arial" w:cs="Arial"/>
          <w:sz w:val="20"/>
        </w:rPr>
        <w:t>K. Sodium</w:t>
      </w:r>
      <w:r>
        <w:rPr>
          <w:rFonts w:ascii="Arial" w:hAnsi="Arial" w:cs="Arial"/>
          <w:sz w:val="20"/>
        </w:rPr>
        <w:t xml:space="preserve"> Phenylbutyrate Enhances Astrocytic </w:t>
      </w:r>
      <w:proofErr w:type="spellStart"/>
      <w:r>
        <w:rPr>
          <w:rFonts w:ascii="Arial" w:hAnsi="Arial" w:cs="Arial"/>
          <w:sz w:val="20"/>
        </w:rPr>
        <w:t>Neurotrophin</w:t>
      </w:r>
      <w:proofErr w:type="spellEnd"/>
      <w:r>
        <w:rPr>
          <w:rFonts w:ascii="Arial" w:hAnsi="Arial" w:cs="Arial"/>
          <w:sz w:val="20"/>
        </w:rPr>
        <w:t xml:space="preserve"> Synthesis via Protein Kinase C (PKC)-mediated Activation of cAMP-</w:t>
      </w:r>
      <w:proofErr w:type="spellStart"/>
      <w:r>
        <w:rPr>
          <w:rFonts w:ascii="Arial" w:hAnsi="Arial" w:cs="Arial"/>
          <w:sz w:val="20"/>
        </w:rPr>
        <w:t>esponse</w:t>
      </w:r>
      <w:proofErr w:type="spellEnd"/>
      <w:r>
        <w:rPr>
          <w:rFonts w:ascii="Arial" w:hAnsi="Arial" w:cs="Arial"/>
          <w:sz w:val="20"/>
        </w:rPr>
        <w:t xml:space="preserve"> Element-binding Protein (CREB) Implications for Alzheimer Disease Therapy</w:t>
      </w:r>
      <w:r w:rsidR="00E37B8F">
        <w:rPr>
          <w:rFonts w:ascii="Arial" w:hAnsi="Arial" w:cs="Arial"/>
          <w:sz w:val="20"/>
        </w:rPr>
        <w:t xml:space="preserve">. </w:t>
      </w:r>
      <w:r w:rsidR="00E37B8F">
        <w:rPr>
          <w:rFonts w:ascii="Arial" w:hAnsi="Arial" w:cs="Arial"/>
          <w:i/>
          <w:sz w:val="20"/>
        </w:rPr>
        <w:t>The American Society for Biochemistry and Molecular Biology</w:t>
      </w:r>
      <w:r w:rsidR="00E37B8F">
        <w:rPr>
          <w:rFonts w:ascii="Arial" w:hAnsi="Arial" w:cs="Arial"/>
          <w:sz w:val="20"/>
        </w:rPr>
        <w:t xml:space="preserve"> 2013</w:t>
      </w:r>
    </w:p>
    <w:p w14:paraId="135B6399" w14:textId="77777777" w:rsidR="00DF7976" w:rsidRDefault="00DF7976" w:rsidP="007B49E6">
      <w:pPr>
        <w:spacing w:before="0" w:after="0"/>
        <w:ind w:hanging="720"/>
        <w:jc w:val="both"/>
        <w:rPr>
          <w:rFonts w:ascii="Arial" w:hAnsi="Arial" w:cs="Arial"/>
          <w:sz w:val="20"/>
        </w:rPr>
      </w:pPr>
    </w:p>
    <w:p w14:paraId="26499B4B" w14:textId="77777777" w:rsidR="007C5DB0" w:rsidRDefault="007C5DB0" w:rsidP="00DF7976">
      <w:pPr>
        <w:spacing w:before="0" w:after="0"/>
        <w:ind w:hanging="720"/>
        <w:jc w:val="both"/>
        <w:rPr>
          <w:rFonts w:ascii="Arial" w:hAnsi="Arial" w:cs="Arial"/>
          <w:sz w:val="20"/>
        </w:rPr>
      </w:pPr>
    </w:p>
    <w:p w14:paraId="0CD12C97" w14:textId="77777777" w:rsidR="007C5DB0" w:rsidRDefault="007C5DB0" w:rsidP="00DF7976">
      <w:pPr>
        <w:spacing w:before="0" w:after="0"/>
        <w:ind w:hanging="720"/>
        <w:jc w:val="both"/>
        <w:rPr>
          <w:rFonts w:ascii="Arial" w:hAnsi="Arial" w:cs="Arial"/>
          <w:sz w:val="20"/>
        </w:rPr>
      </w:pPr>
    </w:p>
    <w:p w14:paraId="06A0243F" w14:textId="77777777" w:rsidR="007C5DB0" w:rsidRDefault="007C5DB0" w:rsidP="00DF7976">
      <w:pPr>
        <w:spacing w:before="0" w:after="0"/>
        <w:ind w:hanging="720"/>
        <w:jc w:val="both"/>
        <w:rPr>
          <w:rFonts w:ascii="Arial" w:hAnsi="Arial" w:cs="Arial"/>
          <w:sz w:val="20"/>
        </w:rPr>
      </w:pPr>
    </w:p>
    <w:p w14:paraId="042A6C58" w14:textId="77777777" w:rsidR="007C5DB0" w:rsidRDefault="007C5DB0" w:rsidP="00DF7976">
      <w:pPr>
        <w:spacing w:before="0" w:after="0"/>
        <w:ind w:hanging="720"/>
        <w:jc w:val="both"/>
        <w:rPr>
          <w:rFonts w:ascii="Arial" w:hAnsi="Arial" w:cs="Arial"/>
          <w:sz w:val="20"/>
        </w:rPr>
      </w:pPr>
    </w:p>
    <w:p w14:paraId="745F3FCF" w14:textId="77777777" w:rsidR="007C5DB0" w:rsidRDefault="007C5DB0" w:rsidP="00DF7976">
      <w:pPr>
        <w:spacing w:before="0" w:after="0"/>
        <w:ind w:hanging="720"/>
        <w:jc w:val="both"/>
        <w:rPr>
          <w:rFonts w:ascii="Arial" w:hAnsi="Arial" w:cs="Arial"/>
          <w:sz w:val="20"/>
        </w:rPr>
      </w:pPr>
    </w:p>
    <w:p w14:paraId="3408A552" w14:textId="6A8B12DB" w:rsidR="00DF7976" w:rsidRPr="00DF7976" w:rsidRDefault="00DF7976" w:rsidP="00DF7976">
      <w:pPr>
        <w:spacing w:before="0" w:after="0"/>
        <w:ind w:hanging="720"/>
        <w:jc w:val="both"/>
        <w:rPr>
          <w:rFonts w:ascii="Arial" w:hAnsi="Arial" w:cs="Arial"/>
          <w:sz w:val="20"/>
        </w:rPr>
      </w:pPr>
      <w:proofErr w:type="spellStart"/>
      <w:r>
        <w:rPr>
          <w:rFonts w:ascii="Arial" w:hAnsi="Arial" w:cs="Arial"/>
          <w:sz w:val="20"/>
        </w:rPr>
        <w:lastRenderedPageBreak/>
        <w:t>Cuadrado-Tejefor</w:t>
      </w:r>
      <w:proofErr w:type="spellEnd"/>
      <w:r>
        <w:rPr>
          <w:rFonts w:ascii="Arial" w:hAnsi="Arial" w:cs="Arial"/>
          <w:sz w:val="20"/>
        </w:rPr>
        <w:t xml:space="preserve">, M., </w:t>
      </w:r>
      <w:proofErr w:type="spellStart"/>
      <w:r>
        <w:rPr>
          <w:rFonts w:ascii="Arial" w:hAnsi="Arial" w:cs="Arial"/>
          <w:sz w:val="20"/>
        </w:rPr>
        <w:t>Ricobaraza</w:t>
      </w:r>
      <w:proofErr w:type="spellEnd"/>
      <w:r>
        <w:rPr>
          <w:rFonts w:ascii="Arial" w:hAnsi="Arial" w:cs="Arial"/>
          <w:sz w:val="20"/>
        </w:rPr>
        <w:t xml:space="preserve"> A., </w:t>
      </w:r>
      <w:proofErr w:type="spellStart"/>
      <w:r>
        <w:rPr>
          <w:rFonts w:ascii="Arial" w:hAnsi="Arial" w:cs="Arial"/>
          <w:sz w:val="20"/>
        </w:rPr>
        <w:t>Torrijo</w:t>
      </w:r>
      <w:proofErr w:type="spellEnd"/>
      <w:r>
        <w:rPr>
          <w:rFonts w:ascii="Arial" w:hAnsi="Arial" w:cs="Arial"/>
          <w:sz w:val="20"/>
        </w:rPr>
        <w:t xml:space="preserve"> R., Franco R., Garcia-</w:t>
      </w:r>
      <w:proofErr w:type="spellStart"/>
      <w:r>
        <w:rPr>
          <w:rFonts w:ascii="Arial" w:hAnsi="Arial" w:cs="Arial"/>
          <w:sz w:val="20"/>
        </w:rPr>
        <w:t>Osta</w:t>
      </w:r>
      <w:proofErr w:type="spellEnd"/>
      <w:r>
        <w:rPr>
          <w:rFonts w:ascii="Arial" w:hAnsi="Arial" w:cs="Arial"/>
          <w:sz w:val="20"/>
        </w:rPr>
        <w:t>, A., Phenylbutyrate is a</w:t>
      </w:r>
    </w:p>
    <w:p w14:paraId="4ABB123B" w14:textId="77777777" w:rsidR="007B49E6" w:rsidRPr="007B49E6" w:rsidRDefault="007B49E6" w:rsidP="00DF7976">
      <w:pPr>
        <w:pStyle w:val="Heading1"/>
        <w:spacing w:before="0" w:after="0"/>
        <w:rPr>
          <w:rFonts w:cs="Arial"/>
          <w:b w:val="0"/>
          <w:u w:val="none"/>
        </w:rPr>
      </w:pPr>
      <w:r>
        <w:rPr>
          <w:rFonts w:cs="Arial"/>
          <w:b w:val="0"/>
          <w:u w:val="none"/>
        </w:rPr>
        <w:t xml:space="preserve">Multifaceted Drug that Exerts Neuroprotective Effects and Reverses the Alzheimer’s Disease-like Phenotype of a Commonly Used Mouse Model. </w:t>
      </w:r>
      <w:r>
        <w:rPr>
          <w:rFonts w:cs="Arial"/>
          <w:b w:val="0"/>
          <w:i/>
          <w:u w:val="none"/>
        </w:rPr>
        <w:t xml:space="preserve">Current Pharmaceutical Design, </w:t>
      </w:r>
      <w:r>
        <w:rPr>
          <w:rFonts w:cs="Arial"/>
          <w:b w:val="0"/>
          <w:u w:val="none"/>
        </w:rPr>
        <w:t>Vol.19, No. 28, pp. 5076-5084(9). November 28, 2013</w:t>
      </w:r>
    </w:p>
    <w:p w14:paraId="05B73A4D" w14:textId="77777777" w:rsidR="007B49E6" w:rsidRDefault="007B49E6" w:rsidP="00C31332">
      <w:pPr>
        <w:pStyle w:val="Heading1"/>
        <w:spacing w:before="0" w:after="0"/>
        <w:ind w:left="-720"/>
        <w:rPr>
          <w:rFonts w:cs="Arial"/>
          <w:b w:val="0"/>
          <w:u w:val="none"/>
        </w:rPr>
      </w:pPr>
    </w:p>
    <w:p w14:paraId="61445FC8" w14:textId="77777777" w:rsidR="00E37B8F" w:rsidRDefault="00CB5CAD" w:rsidP="00C31332">
      <w:pPr>
        <w:pStyle w:val="Heading1"/>
        <w:spacing w:before="0" w:after="0"/>
        <w:ind w:left="-720"/>
        <w:rPr>
          <w:rFonts w:cs="Arial"/>
          <w:b w:val="0"/>
          <w:u w:val="none"/>
        </w:rPr>
      </w:pPr>
      <w:proofErr w:type="spellStart"/>
      <w:r w:rsidRPr="00C31332">
        <w:rPr>
          <w:rFonts w:cs="Arial"/>
          <w:b w:val="0"/>
          <w:u w:val="none"/>
        </w:rPr>
        <w:t>Ricobaraza</w:t>
      </w:r>
      <w:proofErr w:type="spellEnd"/>
      <w:r w:rsidRPr="00C31332">
        <w:rPr>
          <w:rFonts w:cs="Arial"/>
          <w:b w:val="0"/>
          <w:u w:val="none"/>
        </w:rPr>
        <w:t xml:space="preserve"> A., </w:t>
      </w:r>
      <w:proofErr w:type="spellStart"/>
      <w:r w:rsidRPr="00C31332">
        <w:rPr>
          <w:rFonts w:cs="Arial"/>
          <w:b w:val="0"/>
          <w:u w:val="none"/>
        </w:rPr>
        <w:t>Cuadrado-Tejefor</w:t>
      </w:r>
      <w:proofErr w:type="spellEnd"/>
      <w:r w:rsidRPr="00C31332">
        <w:rPr>
          <w:rFonts w:cs="Arial"/>
          <w:b w:val="0"/>
          <w:u w:val="none"/>
        </w:rPr>
        <w:t xml:space="preserve"> M., Marco S., Perez-</w:t>
      </w:r>
      <w:proofErr w:type="spellStart"/>
      <w:r w:rsidRPr="00C31332">
        <w:rPr>
          <w:rFonts w:cs="Arial"/>
          <w:b w:val="0"/>
          <w:u w:val="none"/>
        </w:rPr>
        <w:t>Otano</w:t>
      </w:r>
      <w:proofErr w:type="spellEnd"/>
      <w:r w:rsidRPr="00C31332">
        <w:rPr>
          <w:rFonts w:cs="Arial"/>
          <w:b w:val="0"/>
          <w:u w:val="none"/>
        </w:rPr>
        <w:t xml:space="preserve"> I., Garcia</w:t>
      </w:r>
      <w:r w:rsidR="00E37B8F">
        <w:rPr>
          <w:rFonts w:cs="Arial"/>
          <w:b w:val="0"/>
          <w:u w:val="none"/>
        </w:rPr>
        <w:t>-</w:t>
      </w:r>
      <w:proofErr w:type="spellStart"/>
      <w:r w:rsidR="00E37B8F">
        <w:rPr>
          <w:rFonts w:cs="Arial"/>
          <w:b w:val="0"/>
          <w:u w:val="none"/>
        </w:rPr>
        <w:t>Osta</w:t>
      </w:r>
      <w:proofErr w:type="spellEnd"/>
      <w:r w:rsidR="00E37B8F">
        <w:rPr>
          <w:rFonts w:cs="Arial"/>
          <w:b w:val="0"/>
          <w:u w:val="none"/>
        </w:rPr>
        <w:t xml:space="preserve"> A. Phenylbutyrate rescues</w:t>
      </w:r>
    </w:p>
    <w:p w14:paraId="171B6442" w14:textId="77777777" w:rsidR="00E37B8F" w:rsidRDefault="00E37B8F" w:rsidP="00C31332">
      <w:pPr>
        <w:pStyle w:val="Heading1"/>
        <w:spacing w:before="0" w:after="0"/>
        <w:ind w:left="-720"/>
        <w:rPr>
          <w:rFonts w:cs="Arial"/>
          <w:b w:val="0"/>
          <w:u w:val="none"/>
        </w:rPr>
      </w:pPr>
      <w:r>
        <w:rPr>
          <w:rFonts w:cs="Arial"/>
          <w:b w:val="0"/>
          <w:u w:val="none"/>
        </w:rPr>
        <w:tab/>
      </w:r>
      <w:r w:rsidR="00CB5CAD" w:rsidRPr="00C31332">
        <w:rPr>
          <w:rFonts w:cs="Arial"/>
          <w:b w:val="0"/>
          <w:u w:val="none"/>
        </w:rPr>
        <w:t xml:space="preserve">dendritic spine loss associated with memory deficits in a mouse model of Alzheimer disease. </w:t>
      </w:r>
    </w:p>
    <w:p w14:paraId="10E20156" w14:textId="77777777" w:rsidR="00E37B8F" w:rsidRPr="00E37B8F" w:rsidRDefault="00E37B8F" w:rsidP="00E37B8F">
      <w:pPr>
        <w:pStyle w:val="Heading1"/>
        <w:spacing w:before="0" w:after="0"/>
        <w:ind w:left="-720"/>
        <w:rPr>
          <w:rFonts w:cs="Arial"/>
          <w:b w:val="0"/>
          <w:u w:val="none"/>
        </w:rPr>
      </w:pPr>
      <w:r>
        <w:rPr>
          <w:rFonts w:cs="Arial"/>
          <w:b w:val="0"/>
          <w:u w:val="none"/>
        </w:rPr>
        <w:tab/>
      </w:r>
      <w:r w:rsidR="00CB5CAD" w:rsidRPr="00C31332">
        <w:rPr>
          <w:rFonts w:cs="Arial"/>
          <w:b w:val="0"/>
          <w:i/>
          <w:u w:val="none"/>
        </w:rPr>
        <w:t>Hippocampus.</w:t>
      </w:r>
      <w:r w:rsidR="00CB5CAD" w:rsidRPr="00C31332">
        <w:rPr>
          <w:rFonts w:cs="Arial"/>
          <w:b w:val="0"/>
          <w:u w:val="none"/>
        </w:rPr>
        <w:t>2012 May</w:t>
      </w:r>
      <w:r w:rsidR="00CF24A5" w:rsidRPr="00C31332">
        <w:rPr>
          <w:rFonts w:cs="Arial"/>
          <w:b w:val="0"/>
          <w:u w:val="none"/>
        </w:rPr>
        <w:t>: 22</w:t>
      </w:r>
      <w:r w:rsidR="00CB5CAD" w:rsidRPr="00C31332">
        <w:rPr>
          <w:rFonts w:cs="Arial"/>
          <w:b w:val="0"/>
          <w:u w:val="none"/>
        </w:rPr>
        <w:t>(5):1040-50.doi: 10.1002/hipo.20883.Epub 2010 Nov 10.</w:t>
      </w:r>
    </w:p>
    <w:p w14:paraId="4959ED0D" w14:textId="77777777" w:rsidR="00E37B8F" w:rsidRDefault="00E37B8F" w:rsidP="00E37B8F">
      <w:pPr>
        <w:spacing w:before="0" w:after="0"/>
        <w:ind w:hanging="720"/>
        <w:jc w:val="both"/>
        <w:rPr>
          <w:rFonts w:ascii="Arial" w:hAnsi="Arial" w:cs="Arial"/>
          <w:sz w:val="20"/>
        </w:rPr>
      </w:pPr>
    </w:p>
    <w:p w14:paraId="0F0FAE07" w14:textId="6B6B4F67" w:rsidR="001D7A48" w:rsidRPr="001D7A48" w:rsidRDefault="001D7A48" w:rsidP="00E37B8F">
      <w:pPr>
        <w:spacing w:before="0" w:after="0"/>
        <w:ind w:hanging="720"/>
        <w:jc w:val="both"/>
        <w:rPr>
          <w:rFonts w:cs="Arial"/>
          <w:sz w:val="22"/>
          <w:szCs w:val="22"/>
        </w:rPr>
      </w:pPr>
      <w:proofErr w:type="spellStart"/>
      <w:r>
        <w:rPr>
          <w:rFonts w:cs="Arial"/>
          <w:sz w:val="22"/>
          <w:szCs w:val="22"/>
        </w:rPr>
        <w:t>Cuadrado-Tejedor</w:t>
      </w:r>
      <w:proofErr w:type="spellEnd"/>
      <w:r>
        <w:rPr>
          <w:rFonts w:cs="Arial"/>
          <w:sz w:val="22"/>
          <w:szCs w:val="22"/>
        </w:rPr>
        <w:t xml:space="preserve"> M, Garcia-</w:t>
      </w:r>
      <w:proofErr w:type="spellStart"/>
      <w:r>
        <w:rPr>
          <w:rFonts w:cs="Arial"/>
          <w:sz w:val="22"/>
          <w:szCs w:val="22"/>
        </w:rPr>
        <w:t>Osta</w:t>
      </w:r>
      <w:proofErr w:type="spellEnd"/>
      <w:r>
        <w:rPr>
          <w:rFonts w:cs="Arial"/>
          <w:sz w:val="22"/>
          <w:szCs w:val="22"/>
        </w:rPr>
        <w:t xml:space="preserve"> A, </w:t>
      </w:r>
      <w:proofErr w:type="spellStart"/>
      <w:r>
        <w:rPr>
          <w:rFonts w:cs="Arial"/>
          <w:sz w:val="22"/>
          <w:szCs w:val="22"/>
        </w:rPr>
        <w:t>Ricobaraza</w:t>
      </w:r>
      <w:proofErr w:type="spellEnd"/>
      <w:r>
        <w:rPr>
          <w:rFonts w:cs="Arial"/>
          <w:sz w:val="22"/>
          <w:szCs w:val="22"/>
        </w:rPr>
        <w:t xml:space="preserve"> A, Oyarzabal J, Franco R. Defining the mechanism of action of 4-phenylbutyrate to develop a small-molecule-based therapy for Alzheimer’s disease. </w:t>
      </w:r>
      <w:proofErr w:type="spellStart"/>
      <w:r>
        <w:rPr>
          <w:rFonts w:cs="Arial"/>
          <w:i/>
          <w:iCs/>
          <w:sz w:val="22"/>
          <w:szCs w:val="22"/>
        </w:rPr>
        <w:t>Curr</w:t>
      </w:r>
      <w:proofErr w:type="spellEnd"/>
      <w:r>
        <w:rPr>
          <w:rFonts w:cs="Arial"/>
          <w:i/>
          <w:iCs/>
          <w:sz w:val="22"/>
          <w:szCs w:val="22"/>
        </w:rPr>
        <w:t xml:space="preserve"> Med Chem</w:t>
      </w:r>
      <w:r>
        <w:rPr>
          <w:rFonts w:cs="Arial"/>
          <w:sz w:val="22"/>
          <w:szCs w:val="22"/>
        </w:rPr>
        <w:t xml:space="preserve"> 2011;18(36):5545-53.</w:t>
      </w:r>
    </w:p>
    <w:p w14:paraId="327D0D8D" w14:textId="77777777" w:rsidR="001D7A48" w:rsidRDefault="001D7A48" w:rsidP="00E37B8F">
      <w:pPr>
        <w:spacing w:before="0" w:after="0"/>
        <w:ind w:hanging="720"/>
        <w:jc w:val="both"/>
        <w:rPr>
          <w:rFonts w:cs="Arial"/>
          <w:sz w:val="22"/>
          <w:szCs w:val="22"/>
        </w:rPr>
      </w:pPr>
    </w:p>
    <w:p w14:paraId="19E7D707" w14:textId="6793F724" w:rsidR="00E37B8F" w:rsidRPr="00E37B8F" w:rsidRDefault="00E37B8F" w:rsidP="00E37B8F">
      <w:pPr>
        <w:spacing w:before="0" w:after="0"/>
        <w:ind w:hanging="720"/>
        <w:jc w:val="both"/>
        <w:rPr>
          <w:rFonts w:cs="Arial"/>
          <w:sz w:val="22"/>
          <w:szCs w:val="22"/>
        </w:rPr>
      </w:pPr>
      <w:proofErr w:type="spellStart"/>
      <w:r w:rsidRPr="00E37B8F">
        <w:rPr>
          <w:rFonts w:cs="Arial"/>
          <w:sz w:val="22"/>
          <w:szCs w:val="22"/>
        </w:rPr>
        <w:t>Ricobaraza</w:t>
      </w:r>
      <w:proofErr w:type="spellEnd"/>
      <w:r w:rsidRPr="00E37B8F">
        <w:rPr>
          <w:rFonts w:cs="Arial"/>
          <w:sz w:val="22"/>
          <w:szCs w:val="22"/>
        </w:rPr>
        <w:t xml:space="preserve">, A., </w:t>
      </w:r>
      <w:proofErr w:type="spellStart"/>
      <w:r w:rsidRPr="00E37B8F">
        <w:rPr>
          <w:rFonts w:cs="Arial"/>
          <w:sz w:val="22"/>
          <w:szCs w:val="22"/>
        </w:rPr>
        <w:t>Cuadrado-Tejedor</w:t>
      </w:r>
      <w:proofErr w:type="spellEnd"/>
      <w:r w:rsidRPr="00E37B8F">
        <w:rPr>
          <w:rFonts w:cs="Arial"/>
          <w:sz w:val="22"/>
          <w:szCs w:val="22"/>
        </w:rPr>
        <w:t>, M., Pérez-</w:t>
      </w:r>
      <w:proofErr w:type="spellStart"/>
      <w:r w:rsidRPr="00E37B8F">
        <w:rPr>
          <w:rFonts w:cs="Arial"/>
          <w:sz w:val="22"/>
          <w:szCs w:val="22"/>
        </w:rPr>
        <w:t>Mediavilla</w:t>
      </w:r>
      <w:proofErr w:type="spellEnd"/>
      <w:r w:rsidRPr="00E37B8F">
        <w:rPr>
          <w:rFonts w:cs="Arial"/>
          <w:sz w:val="22"/>
          <w:szCs w:val="22"/>
        </w:rPr>
        <w:t xml:space="preserve">, A., </w:t>
      </w:r>
      <w:proofErr w:type="spellStart"/>
      <w:r w:rsidRPr="00E37B8F">
        <w:rPr>
          <w:rFonts w:cs="Arial"/>
          <w:sz w:val="22"/>
          <w:szCs w:val="22"/>
        </w:rPr>
        <w:t>Frechilla</w:t>
      </w:r>
      <w:proofErr w:type="spellEnd"/>
      <w:r w:rsidRPr="00E37B8F">
        <w:rPr>
          <w:rFonts w:cs="Arial"/>
          <w:sz w:val="22"/>
          <w:szCs w:val="22"/>
        </w:rPr>
        <w:t>, D., Del Río, J., García-</w:t>
      </w:r>
    </w:p>
    <w:p w14:paraId="6E30F012" w14:textId="4A02965C" w:rsidR="00E37B8F" w:rsidRDefault="00E37B8F" w:rsidP="00E37B8F">
      <w:pPr>
        <w:spacing w:before="0" w:after="0"/>
        <w:ind w:hanging="720"/>
        <w:jc w:val="both"/>
        <w:rPr>
          <w:rFonts w:cs="Arial"/>
          <w:sz w:val="22"/>
          <w:szCs w:val="22"/>
        </w:rPr>
      </w:pPr>
      <w:r w:rsidRPr="00E37B8F">
        <w:rPr>
          <w:rFonts w:cs="Arial"/>
          <w:sz w:val="22"/>
          <w:szCs w:val="22"/>
        </w:rPr>
        <w:tab/>
      </w:r>
      <w:proofErr w:type="spellStart"/>
      <w:r>
        <w:rPr>
          <w:rFonts w:cs="Arial"/>
          <w:sz w:val="22"/>
          <w:szCs w:val="22"/>
        </w:rPr>
        <w:t>Osta</w:t>
      </w:r>
      <w:proofErr w:type="spellEnd"/>
      <w:r>
        <w:rPr>
          <w:rFonts w:cs="Arial"/>
          <w:sz w:val="22"/>
          <w:szCs w:val="22"/>
        </w:rPr>
        <w:t xml:space="preserve">, A. </w:t>
      </w:r>
      <w:r w:rsidRPr="00E37B8F">
        <w:rPr>
          <w:rFonts w:cs="Arial"/>
        </w:rPr>
        <w:t>Phenylbutyrate Ameliorates Cognitive Deficit and Reduces Tau Pathology in an</w:t>
      </w:r>
      <w:r>
        <w:rPr>
          <w:rFonts w:cs="Arial"/>
          <w:sz w:val="22"/>
          <w:szCs w:val="22"/>
        </w:rPr>
        <w:t xml:space="preserve"> </w:t>
      </w:r>
      <w:r w:rsidR="007B49E6" w:rsidRPr="00E37B8F">
        <w:rPr>
          <w:rFonts w:cs="Arial"/>
        </w:rPr>
        <w:t>Alzheimer’s disease</w:t>
      </w:r>
      <w:r w:rsidRPr="00E37B8F">
        <w:rPr>
          <w:rFonts w:cs="Arial"/>
        </w:rPr>
        <w:t xml:space="preserve"> Mouse Model.  </w:t>
      </w:r>
      <w:r w:rsidRPr="00E37B8F">
        <w:rPr>
          <w:rFonts w:cs="Arial"/>
          <w:i/>
        </w:rPr>
        <w:t xml:space="preserve">Neuropsychopharmacology </w:t>
      </w:r>
      <w:r w:rsidRPr="00E37B8F">
        <w:rPr>
          <w:rFonts w:cs="Arial"/>
        </w:rPr>
        <w:t>January 14,</w:t>
      </w:r>
      <w:r>
        <w:rPr>
          <w:rFonts w:cs="Arial"/>
        </w:rPr>
        <w:t xml:space="preserve"> </w:t>
      </w:r>
      <w:r w:rsidRPr="00E37B8F">
        <w:rPr>
          <w:rFonts w:cs="Arial"/>
          <w:sz w:val="22"/>
          <w:szCs w:val="22"/>
        </w:rPr>
        <w:t>2009;doi:10.1038/nnp.2008.229</w:t>
      </w:r>
      <w:r w:rsidRPr="00E37B8F">
        <w:rPr>
          <w:rFonts w:cs="Arial"/>
          <w:sz w:val="22"/>
          <w:szCs w:val="22"/>
        </w:rPr>
        <w:tab/>
      </w:r>
    </w:p>
    <w:p w14:paraId="604F1831" w14:textId="556008A9" w:rsidR="00B20CBF" w:rsidRDefault="00B20CBF" w:rsidP="00E37B8F">
      <w:pPr>
        <w:spacing w:before="0" w:after="0"/>
        <w:ind w:hanging="720"/>
        <w:jc w:val="both"/>
        <w:rPr>
          <w:rFonts w:cs="Arial"/>
          <w:sz w:val="22"/>
          <w:szCs w:val="22"/>
        </w:rPr>
      </w:pPr>
    </w:p>
    <w:p w14:paraId="603914B5" w14:textId="2979A37A" w:rsidR="00B20CBF" w:rsidRPr="001D7A48" w:rsidRDefault="00B20CBF" w:rsidP="00E37B8F">
      <w:pPr>
        <w:spacing w:before="0" w:after="0"/>
        <w:ind w:hanging="720"/>
        <w:jc w:val="both"/>
        <w:rPr>
          <w:rFonts w:cs="Arial"/>
          <w:sz w:val="22"/>
          <w:szCs w:val="22"/>
        </w:rPr>
      </w:pPr>
      <w:r>
        <w:rPr>
          <w:rFonts w:cs="Arial"/>
          <w:sz w:val="22"/>
          <w:szCs w:val="22"/>
        </w:rPr>
        <w:t xml:space="preserve">Liu N, </w:t>
      </w:r>
      <w:proofErr w:type="spellStart"/>
      <w:r>
        <w:rPr>
          <w:rFonts w:cs="Arial"/>
          <w:sz w:val="22"/>
          <w:szCs w:val="22"/>
        </w:rPr>
        <w:t>Qiang</w:t>
      </w:r>
      <w:proofErr w:type="spellEnd"/>
      <w:r>
        <w:rPr>
          <w:rFonts w:cs="Arial"/>
          <w:sz w:val="22"/>
          <w:szCs w:val="22"/>
        </w:rPr>
        <w:t xml:space="preserve"> W, </w:t>
      </w:r>
      <w:proofErr w:type="spellStart"/>
      <w:r>
        <w:rPr>
          <w:rFonts w:cs="Arial"/>
          <w:sz w:val="22"/>
          <w:szCs w:val="22"/>
        </w:rPr>
        <w:t>Kuang</w:t>
      </w:r>
      <w:proofErr w:type="spellEnd"/>
      <w:r>
        <w:rPr>
          <w:rFonts w:cs="Arial"/>
          <w:sz w:val="22"/>
          <w:szCs w:val="22"/>
        </w:rPr>
        <w:t xml:space="preserve"> X, </w:t>
      </w:r>
      <w:proofErr w:type="spellStart"/>
      <w:r>
        <w:rPr>
          <w:rFonts w:cs="Arial"/>
          <w:sz w:val="22"/>
          <w:szCs w:val="22"/>
        </w:rPr>
        <w:t>Thuillier</w:t>
      </w:r>
      <w:proofErr w:type="spellEnd"/>
      <w:r>
        <w:rPr>
          <w:rFonts w:cs="Arial"/>
          <w:sz w:val="22"/>
          <w:szCs w:val="22"/>
        </w:rPr>
        <w:t xml:space="preserve"> P, Lynn WS, Wong Paul KY. The peroxisome proliferator </w:t>
      </w:r>
      <w:proofErr w:type="spellStart"/>
      <w:r>
        <w:rPr>
          <w:rFonts w:cs="Arial"/>
          <w:sz w:val="22"/>
          <w:szCs w:val="22"/>
        </w:rPr>
        <w:t>phenylbutyric</w:t>
      </w:r>
      <w:proofErr w:type="spellEnd"/>
      <w:r>
        <w:rPr>
          <w:rFonts w:cs="Arial"/>
          <w:sz w:val="22"/>
          <w:szCs w:val="22"/>
        </w:rPr>
        <w:t xml:space="preserve"> acid (PBA) protects astrocytes from ts1</w:t>
      </w:r>
      <w:r w:rsidR="001D7A48">
        <w:rPr>
          <w:rFonts w:cs="Arial"/>
          <w:sz w:val="22"/>
          <w:szCs w:val="22"/>
        </w:rPr>
        <w:t xml:space="preserve"> </w:t>
      </w:r>
      <w:proofErr w:type="spellStart"/>
      <w:r w:rsidR="001D7A48">
        <w:rPr>
          <w:rFonts w:cs="Arial"/>
          <w:sz w:val="22"/>
          <w:szCs w:val="22"/>
        </w:rPr>
        <w:t>MoMuLV</w:t>
      </w:r>
      <w:proofErr w:type="spellEnd"/>
      <w:r w:rsidR="001D7A48">
        <w:rPr>
          <w:rFonts w:cs="Arial"/>
          <w:sz w:val="22"/>
          <w:szCs w:val="22"/>
        </w:rPr>
        <w:t xml:space="preserve">-induced oxidation cell death. </w:t>
      </w:r>
      <w:r w:rsidR="001D7A48">
        <w:rPr>
          <w:rFonts w:cs="Arial"/>
          <w:i/>
          <w:iCs/>
          <w:sz w:val="22"/>
          <w:szCs w:val="22"/>
        </w:rPr>
        <w:t xml:space="preserve">J </w:t>
      </w:r>
      <w:proofErr w:type="spellStart"/>
      <w:r w:rsidR="001D7A48">
        <w:rPr>
          <w:rFonts w:cs="Arial"/>
          <w:i/>
          <w:iCs/>
          <w:sz w:val="22"/>
          <w:szCs w:val="22"/>
        </w:rPr>
        <w:t>Neurovirol</w:t>
      </w:r>
      <w:proofErr w:type="spellEnd"/>
      <w:r w:rsidR="001D7A48">
        <w:rPr>
          <w:rFonts w:cs="Arial"/>
          <w:sz w:val="22"/>
          <w:szCs w:val="22"/>
        </w:rPr>
        <w:t xml:space="preserve"> Aug 2002;8(4):318-25</w:t>
      </w:r>
    </w:p>
    <w:p w14:paraId="78E87026" w14:textId="77777777" w:rsidR="00C60900" w:rsidRPr="00C60900" w:rsidRDefault="00C60900" w:rsidP="00C60900">
      <w:pPr>
        <w:spacing w:before="0" w:after="0"/>
      </w:pPr>
      <w:r>
        <w:rPr>
          <w:rFonts w:ascii="Arial" w:hAnsi="Arial" w:cs="Arial"/>
          <w:sz w:val="20"/>
        </w:rPr>
        <w:t xml:space="preserve"> </w:t>
      </w:r>
    </w:p>
    <w:p w14:paraId="0823538D" w14:textId="4F9CBA4F" w:rsidR="00752A5D" w:rsidRPr="0008217E" w:rsidRDefault="0008217E" w:rsidP="0008217E">
      <w:pPr>
        <w:spacing w:before="0" w:after="0"/>
        <w:jc w:val="center"/>
        <w:rPr>
          <w:b/>
          <w:u w:val="single"/>
        </w:rPr>
      </w:pPr>
      <w:r>
        <w:rPr>
          <w:b/>
          <w:u w:val="single"/>
        </w:rPr>
        <w:t>MUSCLE</w:t>
      </w:r>
    </w:p>
    <w:p w14:paraId="4E48F182" w14:textId="77777777" w:rsidR="0008217E" w:rsidRDefault="0008217E" w:rsidP="00873D30">
      <w:pPr>
        <w:spacing w:before="0" w:after="0"/>
      </w:pPr>
    </w:p>
    <w:p w14:paraId="5F65E549" w14:textId="77777777" w:rsidR="0008217E" w:rsidRDefault="0008217E" w:rsidP="00873D30">
      <w:pPr>
        <w:spacing w:before="0" w:after="0"/>
      </w:pPr>
    </w:p>
    <w:p w14:paraId="0572B2DB" w14:textId="4AE1501A" w:rsidR="006664FE" w:rsidRPr="006664FE" w:rsidRDefault="006664FE" w:rsidP="0008217E">
      <w:pPr>
        <w:spacing w:before="0" w:after="0"/>
        <w:ind w:left="-180" w:hanging="540"/>
        <w:rPr>
          <w:rFonts w:ascii="Arial" w:hAnsi="Arial" w:cs="Arial"/>
          <w:sz w:val="20"/>
        </w:rPr>
      </w:pPr>
      <w:r>
        <w:rPr>
          <w:rFonts w:ascii="Arial" w:hAnsi="Arial" w:cs="Arial"/>
          <w:sz w:val="20"/>
        </w:rPr>
        <w:t>Hayashi G, Labelle-</w:t>
      </w:r>
      <w:proofErr w:type="spellStart"/>
      <w:r>
        <w:rPr>
          <w:rFonts w:ascii="Arial" w:hAnsi="Arial" w:cs="Arial"/>
          <w:sz w:val="20"/>
        </w:rPr>
        <w:t>Dumais</w:t>
      </w:r>
      <w:proofErr w:type="spellEnd"/>
      <w:r>
        <w:rPr>
          <w:rFonts w:ascii="Arial" w:hAnsi="Arial" w:cs="Arial"/>
          <w:sz w:val="20"/>
        </w:rPr>
        <w:t xml:space="preserve"> C, Gould DB. Use of sodium 4-phenylbutyrate to define therapeutic parameters for reducing intracerebral hemorrhage and myopathy in Col4a1 mutant mice. </w:t>
      </w:r>
      <w:r>
        <w:rPr>
          <w:rFonts w:ascii="Arial" w:hAnsi="Arial" w:cs="Arial"/>
          <w:i/>
          <w:iCs/>
          <w:sz w:val="20"/>
        </w:rPr>
        <w:t xml:space="preserve">Dis Model </w:t>
      </w:r>
      <w:proofErr w:type="spellStart"/>
      <w:r>
        <w:rPr>
          <w:rFonts w:ascii="Arial" w:hAnsi="Arial" w:cs="Arial"/>
          <w:i/>
          <w:iCs/>
          <w:sz w:val="20"/>
        </w:rPr>
        <w:t>Mech</w:t>
      </w:r>
      <w:r>
        <w:rPr>
          <w:rFonts w:ascii="Arial" w:hAnsi="Arial" w:cs="Arial"/>
          <w:sz w:val="20"/>
        </w:rPr>
        <w:t>Jul</w:t>
      </w:r>
      <w:proofErr w:type="spellEnd"/>
      <w:r>
        <w:rPr>
          <w:rFonts w:ascii="Arial" w:hAnsi="Arial" w:cs="Arial"/>
          <w:sz w:val="20"/>
        </w:rPr>
        <w:t xml:space="preserve"> 2018;11(7):dmm034157</w:t>
      </w:r>
    </w:p>
    <w:p w14:paraId="7DF5A7A3" w14:textId="77777777" w:rsidR="006664FE" w:rsidRDefault="006664FE" w:rsidP="0008217E">
      <w:pPr>
        <w:spacing w:before="0" w:after="0"/>
        <w:ind w:left="-180" w:hanging="540"/>
        <w:rPr>
          <w:rFonts w:ascii="Arial" w:hAnsi="Arial" w:cs="Arial"/>
          <w:sz w:val="20"/>
        </w:rPr>
      </w:pPr>
    </w:p>
    <w:p w14:paraId="1DB2D61D" w14:textId="1C44296B" w:rsidR="006664FE" w:rsidRPr="006664FE" w:rsidRDefault="006664FE" w:rsidP="0008217E">
      <w:pPr>
        <w:spacing w:before="0" w:after="0"/>
        <w:ind w:left="-180" w:hanging="540"/>
        <w:rPr>
          <w:rFonts w:ascii="Arial" w:hAnsi="Arial" w:cs="Arial"/>
          <w:sz w:val="20"/>
        </w:rPr>
      </w:pPr>
      <w:r>
        <w:rPr>
          <w:rFonts w:ascii="Arial" w:hAnsi="Arial" w:cs="Arial"/>
          <w:sz w:val="20"/>
        </w:rPr>
        <w:t xml:space="preserve">Begam M, </w:t>
      </w:r>
      <w:proofErr w:type="spellStart"/>
      <w:r>
        <w:rPr>
          <w:rFonts w:ascii="Arial" w:hAnsi="Arial" w:cs="Arial"/>
          <w:sz w:val="20"/>
        </w:rPr>
        <w:t>Abro</w:t>
      </w:r>
      <w:proofErr w:type="spellEnd"/>
      <w:r>
        <w:rPr>
          <w:rFonts w:ascii="Arial" w:hAnsi="Arial" w:cs="Arial"/>
          <w:sz w:val="20"/>
        </w:rPr>
        <w:t xml:space="preserve"> VM, Mueller AL, Roche JA. Sodium 4-phenylbutyrate reduces myofiber </w:t>
      </w:r>
      <w:proofErr w:type="spellStart"/>
      <w:r>
        <w:rPr>
          <w:rFonts w:ascii="Arial" w:hAnsi="Arial" w:cs="Arial"/>
          <w:sz w:val="20"/>
        </w:rPr>
        <w:t>damaabe</w:t>
      </w:r>
      <w:proofErr w:type="spellEnd"/>
      <w:r>
        <w:rPr>
          <w:rFonts w:ascii="Arial" w:hAnsi="Arial" w:cs="Arial"/>
          <w:sz w:val="20"/>
        </w:rPr>
        <w:t xml:space="preserve"> in a mouse model of Duchenne muscular dystrophy. </w:t>
      </w:r>
      <w:r>
        <w:rPr>
          <w:rFonts w:ascii="Arial" w:hAnsi="Arial" w:cs="Arial"/>
          <w:i/>
          <w:iCs/>
          <w:sz w:val="20"/>
        </w:rPr>
        <w:t xml:space="preserve">Appl </w:t>
      </w:r>
      <w:proofErr w:type="spellStart"/>
      <w:r>
        <w:rPr>
          <w:rFonts w:ascii="Arial" w:hAnsi="Arial" w:cs="Arial"/>
          <w:i/>
          <w:iCs/>
          <w:sz w:val="20"/>
        </w:rPr>
        <w:t>Physiol</w:t>
      </w:r>
      <w:proofErr w:type="spellEnd"/>
      <w:r>
        <w:rPr>
          <w:rFonts w:ascii="Arial" w:hAnsi="Arial" w:cs="Arial"/>
          <w:i/>
          <w:iCs/>
          <w:sz w:val="20"/>
        </w:rPr>
        <w:t xml:space="preserve"> </w:t>
      </w:r>
      <w:proofErr w:type="spellStart"/>
      <w:r>
        <w:rPr>
          <w:rFonts w:ascii="Arial" w:hAnsi="Arial" w:cs="Arial"/>
          <w:i/>
          <w:iCs/>
          <w:sz w:val="20"/>
        </w:rPr>
        <w:t>Nutr</w:t>
      </w:r>
      <w:proofErr w:type="spellEnd"/>
      <w:r>
        <w:rPr>
          <w:rFonts w:ascii="Arial" w:hAnsi="Arial" w:cs="Arial"/>
          <w:i/>
          <w:iCs/>
          <w:sz w:val="20"/>
        </w:rPr>
        <w:t xml:space="preserve"> </w:t>
      </w:r>
      <w:proofErr w:type="spellStart"/>
      <w:r>
        <w:rPr>
          <w:rFonts w:ascii="Arial" w:hAnsi="Arial" w:cs="Arial"/>
          <w:i/>
          <w:iCs/>
          <w:sz w:val="20"/>
        </w:rPr>
        <w:t>Metab</w:t>
      </w:r>
      <w:proofErr w:type="spellEnd"/>
      <w:r>
        <w:rPr>
          <w:rFonts w:ascii="Arial" w:hAnsi="Arial" w:cs="Arial"/>
          <w:sz w:val="20"/>
        </w:rPr>
        <w:t xml:space="preserve"> Oct 2016;41(10):1108-1111</w:t>
      </w:r>
    </w:p>
    <w:p w14:paraId="7D62D041" w14:textId="77777777" w:rsidR="006664FE" w:rsidRDefault="006664FE" w:rsidP="0008217E">
      <w:pPr>
        <w:spacing w:before="0" w:after="0"/>
        <w:ind w:left="-180" w:hanging="540"/>
        <w:rPr>
          <w:rFonts w:ascii="Arial" w:hAnsi="Arial" w:cs="Arial"/>
          <w:sz w:val="20"/>
        </w:rPr>
      </w:pPr>
    </w:p>
    <w:p w14:paraId="631A1249" w14:textId="40CAC506" w:rsidR="0008217E" w:rsidRDefault="0008217E" w:rsidP="0008217E">
      <w:pPr>
        <w:spacing w:before="0" w:after="0"/>
        <w:ind w:left="-180" w:hanging="540"/>
        <w:rPr>
          <w:rFonts w:ascii="Arial" w:hAnsi="Arial" w:cs="Arial"/>
          <w:sz w:val="20"/>
        </w:rPr>
      </w:pPr>
      <w:proofErr w:type="spellStart"/>
      <w:r>
        <w:rPr>
          <w:rFonts w:ascii="Arial" w:hAnsi="Arial" w:cs="Arial"/>
          <w:sz w:val="20"/>
        </w:rPr>
        <w:t>Nogalska</w:t>
      </w:r>
      <w:proofErr w:type="spellEnd"/>
      <w:r>
        <w:rPr>
          <w:rFonts w:ascii="Arial" w:hAnsi="Arial" w:cs="Arial"/>
          <w:sz w:val="20"/>
        </w:rPr>
        <w:t xml:space="preserve">, A., </w:t>
      </w:r>
      <w:proofErr w:type="spellStart"/>
      <w:r>
        <w:rPr>
          <w:rFonts w:ascii="Arial" w:hAnsi="Arial" w:cs="Arial"/>
          <w:sz w:val="20"/>
        </w:rPr>
        <w:t>D’Agostine</w:t>
      </w:r>
      <w:proofErr w:type="spellEnd"/>
      <w:r>
        <w:rPr>
          <w:rFonts w:ascii="Arial" w:hAnsi="Arial" w:cs="Arial"/>
          <w:sz w:val="20"/>
        </w:rPr>
        <w:t xml:space="preserve">, C., Engel, W.K., </w:t>
      </w:r>
      <w:proofErr w:type="spellStart"/>
      <w:r>
        <w:rPr>
          <w:rFonts w:ascii="Arial" w:hAnsi="Arial" w:cs="Arial"/>
          <w:sz w:val="20"/>
        </w:rPr>
        <w:t>Askanas</w:t>
      </w:r>
      <w:proofErr w:type="spellEnd"/>
      <w:r>
        <w:rPr>
          <w:rFonts w:ascii="Arial" w:hAnsi="Arial" w:cs="Arial"/>
          <w:sz w:val="20"/>
        </w:rPr>
        <w:t xml:space="preserve">, V. Sodium Phenylbutyrate reverses lysosomal </w:t>
      </w:r>
      <w:proofErr w:type="spellStart"/>
      <w:r>
        <w:rPr>
          <w:rFonts w:ascii="Arial" w:hAnsi="Arial" w:cs="Arial"/>
          <w:sz w:val="20"/>
        </w:rPr>
        <w:t>dysrunction</w:t>
      </w:r>
      <w:proofErr w:type="spellEnd"/>
      <w:r>
        <w:rPr>
          <w:rFonts w:ascii="Arial" w:hAnsi="Arial" w:cs="Arial"/>
          <w:sz w:val="20"/>
        </w:rPr>
        <w:t xml:space="preserve"> and decreases amyloid-β42 in an in vitro-model of inclusion-body myositis.</w:t>
      </w:r>
      <w:r>
        <w:rPr>
          <w:rFonts w:ascii="Arial" w:hAnsi="Arial" w:cs="Arial"/>
          <w:i/>
          <w:sz w:val="20"/>
        </w:rPr>
        <w:t xml:space="preserve"> Neurobiology of Disease, </w:t>
      </w:r>
      <w:r>
        <w:rPr>
          <w:rFonts w:ascii="Arial" w:hAnsi="Arial" w:cs="Arial"/>
          <w:sz w:val="20"/>
        </w:rPr>
        <w:t>Volume 65, Pages 93-101, May 2014</w:t>
      </w:r>
    </w:p>
    <w:p w14:paraId="001AE286" w14:textId="77777777" w:rsidR="00752A5D" w:rsidRDefault="00752A5D" w:rsidP="00873D30">
      <w:pPr>
        <w:spacing w:before="0" w:after="0"/>
      </w:pPr>
    </w:p>
    <w:p w14:paraId="2270D7AB" w14:textId="77777777" w:rsidR="00752A5D" w:rsidRPr="00752A5D" w:rsidRDefault="00752A5D" w:rsidP="00752A5D">
      <w:pPr>
        <w:spacing w:before="0" w:after="0"/>
      </w:pPr>
    </w:p>
    <w:p w14:paraId="5E0E7C4F" w14:textId="77777777" w:rsidR="00752A5D" w:rsidRPr="00752A5D" w:rsidRDefault="006A2158" w:rsidP="00752A5D">
      <w:pPr>
        <w:pStyle w:val="Heading1"/>
        <w:spacing w:before="0" w:after="0"/>
        <w:ind w:left="-720"/>
        <w:jc w:val="center"/>
        <w:rPr>
          <w:rFonts w:ascii="Times New Roman" w:hAnsi="Times New Roman"/>
          <w:sz w:val="24"/>
        </w:rPr>
      </w:pPr>
      <w:r w:rsidRPr="00C8683B">
        <w:rPr>
          <w:rFonts w:ascii="Times New Roman" w:hAnsi="Times New Roman"/>
          <w:sz w:val="24"/>
        </w:rPr>
        <w:t xml:space="preserve">AGING </w:t>
      </w:r>
    </w:p>
    <w:p w14:paraId="6CC3CBF9" w14:textId="77777777" w:rsidR="00D55059" w:rsidRPr="00D55059" w:rsidRDefault="00D55059" w:rsidP="00D55059"/>
    <w:p w14:paraId="2E74F12A" w14:textId="77777777" w:rsidR="006A2158" w:rsidRPr="00C8683B" w:rsidRDefault="006A2158" w:rsidP="00873D30">
      <w:pPr>
        <w:spacing w:before="0" w:after="0"/>
        <w:ind w:left="-180" w:hanging="540"/>
        <w:rPr>
          <w:rFonts w:ascii="Arial" w:hAnsi="Arial" w:cs="Arial"/>
          <w:sz w:val="20"/>
        </w:rPr>
      </w:pPr>
    </w:p>
    <w:p w14:paraId="5754ACB3" w14:textId="77777777" w:rsidR="00CB620E" w:rsidRDefault="00CB620E" w:rsidP="00873D30">
      <w:pPr>
        <w:spacing w:before="0" w:after="0"/>
        <w:ind w:left="-180" w:hanging="540"/>
        <w:rPr>
          <w:rFonts w:ascii="Arial" w:hAnsi="Arial" w:cs="Arial"/>
          <w:sz w:val="20"/>
        </w:rPr>
      </w:pPr>
      <w:r>
        <w:rPr>
          <w:rFonts w:ascii="Arial" w:hAnsi="Arial" w:cs="Arial"/>
          <w:sz w:val="20"/>
        </w:rPr>
        <w:t xml:space="preserve">Wagner, G. Towards a life prolonging pill? Small molecules with anti-ageing properties. </w:t>
      </w:r>
      <w:r>
        <w:rPr>
          <w:rFonts w:ascii="Arial" w:hAnsi="Arial" w:cs="Arial"/>
          <w:i/>
          <w:sz w:val="20"/>
        </w:rPr>
        <w:t xml:space="preserve">Current Drug Targets </w:t>
      </w:r>
      <w:r>
        <w:rPr>
          <w:rFonts w:ascii="Arial" w:hAnsi="Arial" w:cs="Arial"/>
          <w:sz w:val="20"/>
        </w:rPr>
        <w:t>2006: 7 (11): 1531-1537</w:t>
      </w:r>
    </w:p>
    <w:p w14:paraId="66724410" w14:textId="77777777" w:rsidR="00873D30" w:rsidRDefault="00873D30" w:rsidP="00873D30">
      <w:pPr>
        <w:spacing w:before="0" w:after="0"/>
        <w:ind w:left="-180" w:hanging="540"/>
        <w:rPr>
          <w:rFonts w:ascii="Arial" w:hAnsi="Arial" w:cs="Arial"/>
          <w:sz w:val="20"/>
        </w:rPr>
      </w:pPr>
    </w:p>
    <w:p w14:paraId="48AA0F60" w14:textId="762A6693" w:rsidR="00CB620E" w:rsidRDefault="00CB620E" w:rsidP="00873D30">
      <w:pPr>
        <w:spacing w:before="0" w:after="0"/>
        <w:ind w:left="-180" w:hanging="540"/>
        <w:rPr>
          <w:rFonts w:ascii="Arial" w:hAnsi="Arial" w:cs="Arial"/>
          <w:sz w:val="20"/>
        </w:rPr>
      </w:pPr>
      <w:proofErr w:type="spellStart"/>
      <w:r>
        <w:rPr>
          <w:rFonts w:ascii="Arial" w:hAnsi="Arial" w:cs="Arial"/>
          <w:sz w:val="20"/>
        </w:rPr>
        <w:t>Burzynski</w:t>
      </w:r>
      <w:proofErr w:type="spellEnd"/>
      <w:r>
        <w:rPr>
          <w:rFonts w:ascii="Arial" w:hAnsi="Arial" w:cs="Arial"/>
          <w:sz w:val="20"/>
        </w:rPr>
        <w:t xml:space="preserve">, S.R. </w:t>
      </w:r>
      <w:proofErr w:type="spellStart"/>
      <w:r>
        <w:rPr>
          <w:rFonts w:ascii="Arial" w:hAnsi="Arial" w:cs="Arial"/>
          <w:sz w:val="20"/>
        </w:rPr>
        <w:t>Aging:gene</w:t>
      </w:r>
      <w:proofErr w:type="spellEnd"/>
      <w:r>
        <w:rPr>
          <w:rFonts w:ascii="Arial" w:hAnsi="Arial" w:cs="Arial"/>
          <w:sz w:val="20"/>
        </w:rPr>
        <w:t xml:space="preserve"> silencing or gene activation? </w:t>
      </w:r>
      <w:r>
        <w:rPr>
          <w:rFonts w:ascii="Arial" w:hAnsi="Arial" w:cs="Arial"/>
          <w:i/>
          <w:sz w:val="20"/>
        </w:rPr>
        <w:t>Med Hypotheses</w:t>
      </w:r>
      <w:r>
        <w:rPr>
          <w:rFonts w:ascii="Arial" w:hAnsi="Arial" w:cs="Arial"/>
          <w:sz w:val="20"/>
        </w:rPr>
        <w:t xml:space="preserve"> 2005: 64 (1): 201-208</w:t>
      </w:r>
    </w:p>
    <w:p w14:paraId="53AE0605" w14:textId="77777777" w:rsidR="00E57D09" w:rsidRDefault="00E57D09" w:rsidP="00873D30">
      <w:pPr>
        <w:spacing w:before="0" w:after="0"/>
        <w:ind w:left="-180" w:hanging="540"/>
        <w:rPr>
          <w:rFonts w:ascii="Arial" w:hAnsi="Arial" w:cs="Arial"/>
          <w:sz w:val="20"/>
        </w:rPr>
      </w:pPr>
    </w:p>
    <w:p w14:paraId="3F1CAF7D" w14:textId="77777777" w:rsidR="002873AB" w:rsidRDefault="006A2158" w:rsidP="00873D30">
      <w:pPr>
        <w:spacing w:before="0" w:after="0"/>
        <w:ind w:left="-180" w:hanging="540"/>
        <w:rPr>
          <w:rFonts w:ascii="Arial" w:hAnsi="Arial" w:cs="Arial"/>
          <w:sz w:val="20"/>
        </w:rPr>
      </w:pPr>
      <w:r w:rsidRPr="00C8683B">
        <w:rPr>
          <w:rFonts w:ascii="Arial" w:hAnsi="Arial" w:cs="Arial"/>
          <w:sz w:val="20"/>
        </w:rPr>
        <w:t xml:space="preserve">Kang H-L., </w:t>
      </w:r>
      <w:proofErr w:type="spellStart"/>
      <w:r w:rsidRPr="00C8683B">
        <w:rPr>
          <w:rFonts w:ascii="Arial" w:hAnsi="Arial" w:cs="Arial"/>
          <w:sz w:val="20"/>
        </w:rPr>
        <w:t>Benzer</w:t>
      </w:r>
      <w:proofErr w:type="spellEnd"/>
      <w:r w:rsidRPr="00C8683B">
        <w:rPr>
          <w:rFonts w:ascii="Arial" w:hAnsi="Arial" w:cs="Arial"/>
          <w:sz w:val="20"/>
        </w:rPr>
        <w:t xml:space="preserve"> S., Min K-T. </w:t>
      </w:r>
      <w:r>
        <w:rPr>
          <w:rFonts w:ascii="Arial" w:hAnsi="Arial" w:cs="Arial"/>
          <w:sz w:val="20"/>
        </w:rPr>
        <w:t xml:space="preserve">Life extension in </w:t>
      </w:r>
      <w:r>
        <w:rPr>
          <w:rFonts w:ascii="Arial" w:hAnsi="Arial" w:cs="Arial"/>
          <w:i/>
          <w:iCs/>
          <w:sz w:val="20"/>
        </w:rPr>
        <w:t>Drosophila</w:t>
      </w:r>
      <w:r>
        <w:rPr>
          <w:rFonts w:ascii="Arial" w:hAnsi="Arial" w:cs="Arial"/>
          <w:sz w:val="20"/>
        </w:rPr>
        <w:t xml:space="preserve"> by feeding a drug.  </w:t>
      </w:r>
      <w:r>
        <w:rPr>
          <w:rFonts w:ascii="Arial" w:hAnsi="Arial" w:cs="Arial"/>
          <w:i/>
          <w:iCs/>
          <w:sz w:val="20"/>
        </w:rPr>
        <w:t xml:space="preserve">PNAS </w:t>
      </w:r>
      <w:r>
        <w:rPr>
          <w:rFonts w:ascii="Arial" w:hAnsi="Arial" w:cs="Arial"/>
          <w:sz w:val="20"/>
        </w:rPr>
        <w:t>Jan 22, 2002, Vol. 99 No. 2, (838-843).</w:t>
      </w:r>
    </w:p>
    <w:p w14:paraId="4A85318A" w14:textId="77777777" w:rsidR="00AF35A2" w:rsidRDefault="00AF35A2" w:rsidP="00873D30">
      <w:pPr>
        <w:spacing w:before="0" w:after="0"/>
        <w:ind w:left="-180" w:hanging="540"/>
        <w:rPr>
          <w:rFonts w:ascii="Arial" w:hAnsi="Arial" w:cs="Arial"/>
          <w:sz w:val="20"/>
        </w:rPr>
      </w:pPr>
    </w:p>
    <w:p w14:paraId="72CA60E2" w14:textId="77777777" w:rsidR="00873D30" w:rsidRDefault="00873D30" w:rsidP="00873D30">
      <w:pPr>
        <w:spacing w:before="0" w:after="0"/>
        <w:ind w:left="-180" w:hanging="540"/>
        <w:jc w:val="center"/>
        <w:rPr>
          <w:b/>
          <w:bCs/>
          <w:u w:val="single"/>
        </w:rPr>
      </w:pPr>
    </w:p>
    <w:p w14:paraId="58F3B191" w14:textId="77777777" w:rsidR="006A2158" w:rsidRDefault="006A2158" w:rsidP="00873D30">
      <w:pPr>
        <w:spacing w:before="0" w:after="0"/>
        <w:ind w:left="-180" w:hanging="540"/>
        <w:jc w:val="center"/>
        <w:rPr>
          <w:b/>
          <w:bCs/>
          <w:u w:val="single"/>
        </w:rPr>
      </w:pPr>
      <w:r>
        <w:rPr>
          <w:b/>
          <w:bCs/>
          <w:u w:val="single"/>
        </w:rPr>
        <w:t xml:space="preserve">EYE </w:t>
      </w:r>
    </w:p>
    <w:p w14:paraId="17EFDE12" w14:textId="77777777" w:rsidR="00873D30" w:rsidRDefault="00873D30" w:rsidP="00873D30">
      <w:pPr>
        <w:spacing w:before="0" w:after="0"/>
        <w:ind w:left="-180" w:hanging="540"/>
        <w:jc w:val="center"/>
        <w:rPr>
          <w:b/>
          <w:bCs/>
          <w:u w:val="single"/>
        </w:rPr>
      </w:pPr>
    </w:p>
    <w:p w14:paraId="68271C92" w14:textId="77777777" w:rsidR="006A2158" w:rsidRDefault="006A2158" w:rsidP="00873D30">
      <w:pPr>
        <w:spacing w:before="0" w:after="0"/>
        <w:ind w:left="-180" w:hanging="540"/>
        <w:jc w:val="center"/>
        <w:rPr>
          <w:rFonts w:ascii="Arial" w:hAnsi="Arial" w:cs="Arial"/>
          <w:b/>
          <w:bCs/>
          <w:sz w:val="20"/>
          <w:u w:val="single"/>
        </w:rPr>
      </w:pPr>
    </w:p>
    <w:p w14:paraId="3F800A8B" w14:textId="77777777" w:rsidR="007A59FF" w:rsidRDefault="007A59FF" w:rsidP="00873D30">
      <w:pPr>
        <w:spacing w:before="0" w:after="0"/>
        <w:ind w:left="-180" w:hanging="540"/>
        <w:rPr>
          <w:rFonts w:ascii="Arial" w:hAnsi="Arial" w:cs="Arial"/>
          <w:sz w:val="20"/>
        </w:rPr>
      </w:pPr>
      <w:proofErr w:type="spellStart"/>
      <w:r>
        <w:rPr>
          <w:rFonts w:ascii="Arial" w:hAnsi="Arial" w:cs="Arial"/>
          <w:sz w:val="20"/>
        </w:rPr>
        <w:t>Zode</w:t>
      </w:r>
      <w:proofErr w:type="spellEnd"/>
      <w:r>
        <w:rPr>
          <w:rFonts w:ascii="Arial" w:hAnsi="Arial" w:cs="Arial"/>
          <w:sz w:val="20"/>
        </w:rPr>
        <w:t xml:space="preserve"> GS, </w:t>
      </w:r>
      <w:proofErr w:type="spellStart"/>
      <w:r>
        <w:rPr>
          <w:rFonts w:ascii="Arial" w:hAnsi="Arial" w:cs="Arial"/>
          <w:sz w:val="20"/>
        </w:rPr>
        <w:t>Bugge</w:t>
      </w:r>
      <w:proofErr w:type="spellEnd"/>
      <w:r>
        <w:rPr>
          <w:rFonts w:ascii="Arial" w:hAnsi="Arial" w:cs="Arial"/>
          <w:sz w:val="20"/>
        </w:rPr>
        <w:t xml:space="preserve"> KE, Mohan K, et al. Topical ocular sodium 4-phenylbutyrate rescues glaucoma in a myocilin mouse model of primary open-angle glaucoma.</w:t>
      </w:r>
      <w:r>
        <w:rPr>
          <w:rFonts w:ascii="Arial" w:hAnsi="Arial" w:cs="Arial"/>
          <w:i/>
          <w:sz w:val="20"/>
        </w:rPr>
        <w:t xml:space="preserve"> Invest </w:t>
      </w:r>
      <w:proofErr w:type="spellStart"/>
      <w:r>
        <w:rPr>
          <w:rFonts w:ascii="Arial" w:hAnsi="Arial" w:cs="Arial"/>
          <w:i/>
          <w:sz w:val="20"/>
        </w:rPr>
        <w:t>Ophthalmol</w:t>
      </w:r>
      <w:proofErr w:type="spellEnd"/>
      <w:r>
        <w:rPr>
          <w:rFonts w:ascii="Arial" w:hAnsi="Arial" w:cs="Arial"/>
          <w:i/>
          <w:sz w:val="20"/>
        </w:rPr>
        <w:t xml:space="preserve"> Vis Sci</w:t>
      </w:r>
      <w:r>
        <w:rPr>
          <w:rFonts w:ascii="Arial" w:hAnsi="Arial" w:cs="Arial"/>
          <w:sz w:val="20"/>
        </w:rPr>
        <w:t xml:space="preserve"> 2012 Mar; 53(3):1557-65</w:t>
      </w:r>
    </w:p>
    <w:p w14:paraId="2E2159DA" w14:textId="77777777" w:rsidR="00873D30" w:rsidRDefault="00873D30" w:rsidP="00873D30">
      <w:pPr>
        <w:spacing w:before="0" w:after="0"/>
        <w:ind w:left="-180" w:hanging="540"/>
        <w:rPr>
          <w:rFonts w:ascii="Arial" w:hAnsi="Arial" w:cs="Arial"/>
          <w:sz w:val="20"/>
        </w:rPr>
      </w:pPr>
    </w:p>
    <w:p w14:paraId="5080D47D" w14:textId="77777777" w:rsidR="00CC79D8" w:rsidRDefault="00CC79D8" w:rsidP="00873D30">
      <w:pPr>
        <w:spacing w:before="0" w:after="0"/>
        <w:ind w:left="-180" w:hanging="540"/>
        <w:rPr>
          <w:rFonts w:ascii="Arial" w:hAnsi="Arial" w:cs="Arial"/>
          <w:sz w:val="20"/>
        </w:rPr>
      </w:pPr>
      <w:r>
        <w:rPr>
          <w:rFonts w:ascii="Arial" w:hAnsi="Arial" w:cs="Arial"/>
          <w:sz w:val="20"/>
        </w:rPr>
        <w:t xml:space="preserve">Christopher Kai-shun Leung, Chinese University of Hong Kong, Sodium 4-Phenylbutyrate has the ability to prevent steroid-induced glaucoma. </w:t>
      </w:r>
      <w:r>
        <w:rPr>
          <w:rFonts w:ascii="Arial" w:hAnsi="Arial" w:cs="Arial"/>
          <w:i/>
          <w:sz w:val="20"/>
        </w:rPr>
        <w:t xml:space="preserve">Press Release </w:t>
      </w:r>
      <w:r>
        <w:rPr>
          <w:rFonts w:ascii="Arial" w:hAnsi="Arial" w:cs="Arial"/>
          <w:sz w:val="20"/>
        </w:rPr>
        <w:t>August 17, 2010</w:t>
      </w:r>
    </w:p>
    <w:p w14:paraId="7964A682" w14:textId="77777777" w:rsidR="00873D30" w:rsidRDefault="00873D30" w:rsidP="00873D30">
      <w:pPr>
        <w:spacing w:before="0" w:after="0"/>
        <w:ind w:left="-180" w:hanging="540"/>
        <w:rPr>
          <w:rFonts w:ascii="Arial" w:hAnsi="Arial" w:cs="Arial"/>
          <w:sz w:val="20"/>
        </w:rPr>
      </w:pPr>
    </w:p>
    <w:p w14:paraId="2554C708" w14:textId="77777777" w:rsidR="00D4531D" w:rsidRDefault="00D4531D" w:rsidP="00873D30">
      <w:pPr>
        <w:spacing w:before="0" w:after="0"/>
        <w:ind w:left="-180" w:hanging="540"/>
        <w:rPr>
          <w:rFonts w:ascii="Arial" w:hAnsi="Arial" w:cs="Arial"/>
          <w:sz w:val="20"/>
        </w:rPr>
      </w:pPr>
      <w:r>
        <w:rPr>
          <w:rFonts w:ascii="Arial" w:hAnsi="Arial" w:cs="Arial"/>
          <w:sz w:val="20"/>
        </w:rPr>
        <w:t>Gong Bo, Zhang Li-Yun, Lam Dennis Shun-Chiu, Pang Chi-</w:t>
      </w:r>
      <w:proofErr w:type="spellStart"/>
      <w:r>
        <w:rPr>
          <w:rFonts w:ascii="Arial" w:hAnsi="Arial" w:cs="Arial"/>
          <w:sz w:val="20"/>
        </w:rPr>
        <w:t>Pui</w:t>
      </w:r>
      <w:proofErr w:type="spellEnd"/>
      <w:r>
        <w:rPr>
          <w:rFonts w:ascii="Arial" w:hAnsi="Arial" w:cs="Arial"/>
          <w:sz w:val="20"/>
        </w:rPr>
        <w:t xml:space="preserve">, Yam Gary </w:t>
      </w:r>
      <w:proofErr w:type="spellStart"/>
      <w:r>
        <w:rPr>
          <w:rFonts w:ascii="Arial" w:hAnsi="Arial" w:cs="Arial"/>
          <w:sz w:val="20"/>
        </w:rPr>
        <w:t>Hin</w:t>
      </w:r>
      <w:proofErr w:type="spellEnd"/>
      <w:r>
        <w:rPr>
          <w:rFonts w:ascii="Arial" w:hAnsi="Arial" w:cs="Arial"/>
          <w:sz w:val="20"/>
        </w:rPr>
        <w:t xml:space="preserve">-Fai.  Sodium 4-phenylbutyrate ameliorates the effects of cataract-causing mutant </w:t>
      </w:r>
      <w:proofErr w:type="spellStart"/>
      <w:r>
        <w:rPr>
          <w:rFonts w:ascii="Arial" w:hAnsi="Arial" w:cs="Arial"/>
          <w:sz w:val="20"/>
        </w:rPr>
        <w:t>gammaD</w:t>
      </w:r>
      <w:proofErr w:type="spellEnd"/>
      <w:r>
        <w:rPr>
          <w:rFonts w:ascii="Arial" w:hAnsi="Arial" w:cs="Arial"/>
          <w:sz w:val="20"/>
        </w:rPr>
        <w:t xml:space="preserve">-crystallin in cultured cells.  </w:t>
      </w:r>
      <w:r>
        <w:rPr>
          <w:rFonts w:ascii="Arial" w:hAnsi="Arial" w:cs="Arial"/>
          <w:i/>
          <w:sz w:val="20"/>
        </w:rPr>
        <w:t xml:space="preserve">Molecular Vision </w:t>
      </w:r>
      <w:r w:rsidRPr="008709BF">
        <w:rPr>
          <w:rFonts w:ascii="Arial" w:hAnsi="Arial" w:cs="Arial"/>
          <w:i/>
          <w:sz w:val="20"/>
        </w:rPr>
        <w:t>2010</w:t>
      </w:r>
      <w:r>
        <w:rPr>
          <w:rFonts w:ascii="Arial" w:hAnsi="Arial" w:cs="Arial"/>
          <w:i/>
          <w:sz w:val="20"/>
        </w:rPr>
        <w:t xml:space="preserve"> </w:t>
      </w:r>
      <w:r w:rsidR="00CC79D8">
        <w:rPr>
          <w:rFonts w:ascii="Arial" w:hAnsi="Arial" w:cs="Arial"/>
          <w:sz w:val="20"/>
        </w:rPr>
        <w:t>J</w:t>
      </w:r>
      <w:r>
        <w:rPr>
          <w:rFonts w:ascii="Arial" w:hAnsi="Arial" w:cs="Arial"/>
          <w:sz w:val="20"/>
        </w:rPr>
        <w:t>une 4, 2010</w:t>
      </w:r>
    </w:p>
    <w:p w14:paraId="406456D9" w14:textId="77777777" w:rsidR="00873D30" w:rsidRDefault="00873D30" w:rsidP="00873D30">
      <w:pPr>
        <w:spacing w:before="0" w:after="0"/>
        <w:ind w:left="-180" w:hanging="540"/>
        <w:rPr>
          <w:rFonts w:ascii="Arial" w:hAnsi="Arial" w:cs="Arial"/>
          <w:sz w:val="20"/>
        </w:rPr>
      </w:pPr>
    </w:p>
    <w:p w14:paraId="64648D9C" w14:textId="77777777" w:rsidR="006A2158" w:rsidRDefault="006A2158" w:rsidP="00873D30">
      <w:pPr>
        <w:spacing w:before="0" w:after="0"/>
        <w:ind w:left="-180" w:hanging="540"/>
        <w:rPr>
          <w:rFonts w:ascii="Arial" w:hAnsi="Arial" w:cs="Arial"/>
          <w:sz w:val="20"/>
        </w:rPr>
      </w:pPr>
      <w:r>
        <w:rPr>
          <w:rFonts w:ascii="Arial" w:hAnsi="Arial" w:cs="Arial"/>
          <w:sz w:val="20"/>
        </w:rPr>
        <w:t xml:space="preserve">Yung-Yue </w:t>
      </w:r>
      <w:proofErr w:type="spellStart"/>
      <w:r>
        <w:rPr>
          <w:rFonts w:ascii="Arial" w:hAnsi="Arial" w:cs="Arial"/>
          <w:sz w:val="20"/>
        </w:rPr>
        <w:t>Jeng</w:t>
      </w:r>
      <w:proofErr w:type="spellEnd"/>
      <w:r>
        <w:rPr>
          <w:rFonts w:ascii="Arial" w:hAnsi="Arial" w:cs="Arial"/>
          <w:sz w:val="20"/>
        </w:rPr>
        <w:t xml:space="preserve">, </w:t>
      </w:r>
      <w:proofErr w:type="spellStart"/>
      <w:r>
        <w:rPr>
          <w:rFonts w:ascii="Arial" w:hAnsi="Arial" w:cs="Arial"/>
          <w:sz w:val="20"/>
        </w:rPr>
        <w:t>Nien</w:t>
      </w:r>
      <w:proofErr w:type="spellEnd"/>
      <w:r>
        <w:rPr>
          <w:rFonts w:ascii="Arial" w:hAnsi="Arial" w:cs="Arial"/>
          <w:sz w:val="20"/>
        </w:rPr>
        <w:t>-Ting Lin, Pen-Heng Chang, Yuan-Ping Huang, Victor Fei Pang, Chen-</w:t>
      </w:r>
      <w:proofErr w:type="spellStart"/>
      <w:r>
        <w:rPr>
          <w:rFonts w:ascii="Arial" w:hAnsi="Arial" w:cs="Arial"/>
          <w:sz w:val="20"/>
        </w:rPr>
        <w:t>Hsuan</w:t>
      </w:r>
      <w:proofErr w:type="spellEnd"/>
      <w:r>
        <w:rPr>
          <w:rFonts w:ascii="Arial" w:hAnsi="Arial" w:cs="Arial"/>
          <w:sz w:val="20"/>
        </w:rPr>
        <w:t xml:space="preserve"> Liu, Chung-Tien Lin</w:t>
      </w:r>
      <w:r w:rsidR="00D4531D">
        <w:rPr>
          <w:rFonts w:ascii="Arial" w:hAnsi="Arial" w:cs="Arial"/>
          <w:sz w:val="20"/>
        </w:rPr>
        <w:t>.</w:t>
      </w:r>
      <w:r>
        <w:rPr>
          <w:rFonts w:ascii="Arial" w:hAnsi="Arial" w:cs="Arial"/>
          <w:sz w:val="20"/>
        </w:rPr>
        <w:t xml:space="preserve">  Retinal ischemic injury rescued by sodium 4-phenylbutyrate in a rat model.  </w:t>
      </w:r>
      <w:r>
        <w:rPr>
          <w:rFonts w:ascii="Arial" w:hAnsi="Arial" w:cs="Arial"/>
          <w:i/>
          <w:iCs/>
          <w:sz w:val="20"/>
        </w:rPr>
        <w:t xml:space="preserve">Experimental Eye Research </w:t>
      </w:r>
      <w:r>
        <w:rPr>
          <w:rFonts w:ascii="Arial" w:hAnsi="Arial" w:cs="Arial"/>
          <w:sz w:val="20"/>
        </w:rPr>
        <w:t>(84 (2007) 486-492.</w:t>
      </w:r>
    </w:p>
    <w:p w14:paraId="00997E28" w14:textId="77777777" w:rsidR="002A5239" w:rsidRDefault="002A5239" w:rsidP="00873D30">
      <w:pPr>
        <w:spacing w:before="0" w:after="0"/>
        <w:ind w:left="-180" w:hanging="540"/>
        <w:rPr>
          <w:rFonts w:ascii="Arial" w:hAnsi="Arial" w:cs="Arial"/>
          <w:sz w:val="20"/>
        </w:rPr>
      </w:pPr>
    </w:p>
    <w:p w14:paraId="1B8967E6" w14:textId="77777777" w:rsidR="00D06A04" w:rsidRDefault="006A2158" w:rsidP="00873D30">
      <w:pPr>
        <w:spacing w:before="0" w:after="0"/>
        <w:ind w:left="-180" w:hanging="540"/>
        <w:rPr>
          <w:rFonts w:ascii="Arial" w:hAnsi="Arial" w:cs="Arial"/>
          <w:sz w:val="20"/>
        </w:rPr>
      </w:pPr>
      <w:r>
        <w:rPr>
          <w:rFonts w:ascii="Arial" w:hAnsi="Arial" w:cs="Arial"/>
          <w:sz w:val="20"/>
        </w:rPr>
        <w:t xml:space="preserve">Gary </w:t>
      </w:r>
      <w:proofErr w:type="spellStart"/>
      <w:r>
        <w:rPr>
          <w:rFonts w:ascii="Arial" w:hAnsi="Arial" w:cs="Arial"/>
          <w:sz w:val="20"/>
        </w:rPr>
        <w:t>Hin</w:t>
      </w:r>
      <w:proofErr w:type="spellEnd"/>
      <w:r>
        <w:rPr>
          <w:rFonts w:ascii="Arial" w:hAnsi="Arial" w:cs="Arial"/>
          <w:sz w:val="20"/>
        </w:rPr>
        <w:t xml:space="preserve">-Fai Yam, Katarina </w:t>
      </w:r>
      <w:proofErr w:type="spellStart"/>
      <w:r>
        <w:rPr>
          <w:rFonts w:ascii="Arial" w:hAnsi="Arial" w:cs="Arial"/>
          <w:sz w:val="20"/>
        </w:rPr>
        <w:t>Gaplovska-Kysela</w:t>
      </w:r>
      <w:proofErr w:type="spellEnd"/>
      <w:r>
        <w:rPr>
          <w:rFonts w:ascii="Arial" w:hAnsi="Arial" w:cs="Arial"/>
          <w:sz w:val="20"/>
        </w:rPr>
        <w:t>, Christian Zuber, Jürgen Roth</w:t>
      </w:r>
      <w:r w:rsidR="00D4531D">
        <w:rPr>
          <w:rFonts w:ascii="Arial" w:hAnsi="Arial" w:cs="Arial"/>
          <w:sz w:val="20"/>
        </w:rPr>
        <w:t>.</w:t>
      </w:r>
      <w:r>
        <w:rPr>
          <w:rFonts w:ascii="Arial" w:hAnsi="Arial" w:cs="Arial"/>
          <w:sz w:val="20"/>
        </w:rPr>
        <w:t xml:space="preserve">  Sodium 4-Phenylbutyrate Acts as a Chemical Chaperone on Misfolded Myocilin to Rescue Cells from Endoplasmic Reticulum Stress and Apoptosis.  </w:t>
      </w:r>
      <w:r>
        <w:rPr>
          <w:rFonts w:ascii="Arial" w:hAnsi="Arial" w:cs="Arial"/>
          <w:i/>
          <w:iCs/>
          <w:sz w:val="20"/>
        </w:rPr>
        <w:t xml:space="preserve">Investigative Ophthalmology &amp; Visual Science, </w:t>
      </w:r>
      <w:r>
        <w:rPr>
          <w:rFonts w:ascii="Arial" w:hAnsi="Arial" w:cs="Arial"/>
          <w:sz w:val="20"/>
        </w:rPr>
        <w:t>April 2007, Vol. 48, No.4.</w:t>
      </w:r>
    </w:p>
    <w:p w14:paraId="0163B235" w14:textId="77777777" w:rsidR="00873D30" w:rsidRDefault="00873D30" w:rsidP="00873D30">
      <w:pPr>
        <w:spacing w:before="0" w:after="0"/>
        <w:ind w:left="-180" w:hanging="540"/>
        <w:rPr>
          <w:rFonts w:ascii="Arial" w:hAnsi="Arial" w:cs="Arial"/>
          <w:sz w:val="20"/>
        </w:rPr>
      </w:pPr>
    </w:p>
    <w:p w14:paraId="68B85D73" w14:textId="77777777" w:rsidR="00996882" w:rsidRDefault="00996882" w:rsidP="00873D30">
      <w:pPr>
        <w:spacing w:before="0" w:after="0"/>
        <w:ind w:left="-180" w:hanging="540"/>
        <w:rPr>
          <w:rFonts w:ascii="Arial" w:hAnsi="Arial" w:cs="Arial"/>
          <w:sz w:val="20"/>
        </w:rPr>
      </w:pPr>
      <w:r>
        <w:rPr>
          <w:rFonts w:ascii="Arial" w:hAnsi="Arial" w:cs="Arial"/>
          <w:sz w:val="20"/>
        </w:rPr>
        <w:t>Roth</w:t>
      </w:r>
      <w:r w:rsidR="00675B7C">
        <w:rPr>
          <w:rFonts w:ascii="Arial" w:hAnsi="Arial" w:cs="Arial"/>
          <w:sz w:val="20"/>
        </w:rPr>
        <w:t xml:space="preserve"> </w:t>
      </w:r>
      <w:r>
        <w:rPr>
          <w:rFonts w:ascii="Arial" w:hAnsi="Arial" w:cs="Arial"/>
          <w:sz w:val="20"/>
        </w:rPr>
        <w:t xml:space="preserve">J, Yam GH-F, </w:t>
      </w:r>
      <w:proofErr w:type="spellStart"/>
      <w:r>
        <w:rPr>
          <w:rFonts w:ascii="Arial" w:hAnsi="Arial" w:cs="Arial"/>
          <w:sz w:val="20"/>
        </w:rPr>
        <w:t>Gaplovska-Kysela</w:t>
      </w:r>
      <w:proofErr w:type="spellEnd"/>
      <w:r>
        <w:rPr>
          <w:rFonts w:ascii="Arial" w:hAnsi="Arial" w:cs="Arial"/>
          <w:sz w:val="20"/>
        </w:rPr>
        <w:t xml:space="preserve"> K, Zuber C. Russell body formation and apoptosis in myocilin-caused primary open-angle glaucoma; rescue by the chemical chaperone sodium 4-phenylbutyrate. </w:t>
      </w:r>
      <w:r>
        <w:rPr>
          <w:rFonts w:ascii="Arial" w:hAnsi="Arial" w:cs="Arial"/>
          <w:i/>
          <w:sz w:val="20"/>
        </w:rPr>
        <w:t xml:space="preserve">FASEB Journal </w:t>
      </w:r>
      <w:r>
        <w:rPr>
          <w:rFonts w:ascii="Arial" w:hAnsi="Arial" w:cs="Arial"/>
          <w:sz w:val="20"/>
        </w:rPr>
        <w:t>2007; 21 (5): A182.</w:t>
      </w:r>
    </w:p>
    <w:p w14:paraId="03E60433" w14:textId="77777777" w:rsidR="00873D30" w:rsidRDefault="00873D30" w:rsidP="00873D30">
      <w:pPr>
        <w:spacing w:before="0" w:after="0"/>
        <w:ind w:left="-180" w:hanging="540"/>
        <w:rPr>
          <w:rFonts w:ascii="Arial" w:hAnsi="Arial" w:cs="Arial"/>
          <w:sz w:val="20"/>
        </w:rPr>
      </w:pPr>
    </w:p>
    <w:p w14:paraId="2A3BBFB7" w14:textId="77777777" w:rsidR="00CE1A53" w:rsidRDefault="00675B7C" w:rsidP="00873D30">
      <w:pPr>
        <w:spacing w:before="0" w:after="0"/>
        <w:ind w:left="-180" w:hanging="540"/>
        <w:rPr>
          <w:rFonts w:ascii="Arial" w:hAnsi="Arial" w:cs="Arial"/>
          <w:sz w:val="20"/>
        </w:rPr>
      </w:pPr>
      <w:proofErr w:type="spellStart"/>
      <w:r>
        <w:rPr>
          <w:rFonts w:ascii="Arial" w:hAnsi="Arial" w:cs="Arial"/>
          <w:sz w:val="20"/>
        </w:rPr>
        <w:t>Jeng</w:t>
      </w:r>
      <w:proofErr w:type="spellEnd"/>
      <w:r>
        <w:rPr>
          <w:rFonts w:ascii="Arial" w:hAnsi="Arial" w:cs="Arial"/>
          <w:sz w:val="20"/>
        </w:rPr>
        <w:t xml:space="preserve"> Y-Y, Lin N-T, Chang P-H, Huang Y-P, Pang VF, Liu C-H, Lin C-T. Retinal ischemic injury rescued by sodium 4-phenylbutyrate in a rat model. </w:t>
      </w:r>
      <w:r>
        <w:rPr>
          <w:rFonts w:ascii="Arial" w:hAnsi="Arial" w:cs="Arial"/>
          <w:i/>
          <w:sz w:val="20"/>
        </w:rPr>
        <w:t>Exp Eye Res</w:t>
      </w:r>
      <w:r>
        <w:rPr>
          <w:rFonts w:ascii="Arial" w:hAnsi="Arial" w:cs="Arial"/>
          <w:sz w:val="20"/>
        </w:rPr>
        <w:t xml:space="preserve"> </w:t>
      </w:r>
      <w:r w:rsidR="00F7187F">
        <w:rPr>
          <w:rFonts w:ascii="Arial" w:hAnsi="Arial" w:cs="Arial"/>
          <w:sz w:val="20"/>
        </w:rPr>
        <w:t>2007; 84 (3): 486-492.</w:t>
      </w:r>
    </w:p>
    <w:p w14:paraId="5136A93E" w14:textId="6569FB58" w:rsidR="00873D30" w:rsidRDefault="00873D30" w:rsidP="00873D30">
      <w:pPr>
        <w:spacing w:before="0" w:after="0"/>
        <w:ind w:left="-180" w:hanging="540"/>
        <w:rPr>
          <w:rFonts w:ascii="Arial" w:hAnsi="Arial" w:cs="Arial"/>
          <w:sz w:val="20"/>
        </w:rPr>
      </w:pPr>
    </w:p>
    <w:p w14:paraId="2DDC50C9" w14:textId="77777777" w:rsidR="00EE47B5" w:rsidRDefault="00EE47B5" w:rsidP="00873D30">
      <w:pPr>
        <w:spacing w:before="0" w:after="0"/>
        <w:ind w:left="-180" w:hanging="540"/>
        <w:rPr>
          <w:rFonts w:ascii="Arial" w:hAnsi="Arial" w:cs="Arial"/>
          <w:sz w:val="20"/>
        </w:rPr>
      </w:pPr>
    </w:p>
    <w:p w14:paraId="3907A097" w14:textId="77777777" w:rsidR="00CE1A53" w:rsidRDefault="00CE1A53" w:rsidP="00873D30">
      <w:pPr>
        <w:spacing w:before="0" w:after="0"/>
        <w:ind w:left="-180" w:hanging="540"/>
        <w:rPr>
          <w:rFonts w:ascii="Arial" w:hAnsi="Arial" w:cs="Arial"/>
          <w:sz w:val="20"/>
        </w:rPr>
      </w:pPr>
    </w:p>
    <w:p w14:paraId="74A89E5D" w14:textId="77777777" w:rsidR="006A2158" w:rsidRDefault="006A2158" w:rsidP="00873D30">
      <w:pPr>
        <w:spacing w:before="0" w:after="0"/>
        <w:ind w:left="-180" w:hanging="540"/>
        <w:jc w:val="center"/>
        <w:rPr>
          <w:b/>
          <w:bCs/>
          <w:u w:val="single"/>
        </w:rPr>
      </w:pPr>
      <w:r>
        <w:rPr>
          <w:b/>
          <w:bCs/>
          <w:u w:val="single"/>
        </w:rPr>
        <w:t>RHEUMATOID ARTHRITIS</w:t>
      </w:r>
    </w:p>
    <w:p w14:paraId="03D04A01" w14:textId="77777777" w:rsidR="00873D30" w:rsidRDefault="00873D30" w:rsidP="00873D30">
      <w:pPr>
        <w:spacing w:before="0" w:after="0"/>
        <w:ind w:left="-180" w:hanging="540"/>
        <w:jc w:val="center"/>
      </w:pPr>
    </w:p>
    <w:p w14:paraId="68B3B159" w14:textId="77777777" w:rsidR="006A2158" w:rsidRDefault="006A2158" w:rsidP="00873D30">
      <w:pPr>
        <w:spacing w:before="0" w:after="0"/>
        <w:ind w:left="-180" w:hanging="540"/>
        <w:jc w:val="center"/>
        <w:rPr>
          <w:rFonts w:ascii="Arial" w:hAnsi="Arial" w:cs="Arial"/>
          <w:sz w:val="20"/>
        </w:rPr>
      </w:pPr>
    </w:p>
    <w:p w14:paraId="50A78AE2" w14:textId="77777777" w:rsidR="006A2158" w:rsidRDefault="006A2158" w:rsidP="00873D30">
      <w:pPr>
        <w:spacing w:before="0" w:after="0"/>
        <w:ind w:left="-180" w:hanging="540"/>
        <w:rPr>
          <w:rFonts w:ascii="Arial" w:hAnsi="Arial" w:cs="Arial"/>
          <w:sz w:val="20"/>
        </w:rPr>
      </w:pPr>
      <w:proofErr w:type="spellStart"/>
      <w:r>
        <w:rPr>
          <w:rFonts w:ascii="Arial" w:hAnsi="Arial" w:cs="Arial"/>
          <w:sz w:val="20"/>
        </w:rPr>
        <w:t>Yih</w:t>
      </w:r>
      <w:proofErr w:type="spellEnd"/>
      <w:r>
        <w:rPr>
          <w:rFonts w:ascii="Arial" w:hAnsi="Arial" w:cs="Arial"/>
          <w:sz w:val="20"/>
        </w:rPr>
        <w:t xml:space="preserve">-Lin Chung, Ming-Yuan Lee, Ae-June Wang, Lin-Fen Yao.  </w:t>
      </w:r>
      <w:r w:rsidR="00CF24A5">
        <w:rPr>
          <w:rFonts w:ascii="Arial" w:hAnsi="Arial" w:cs="Arial"/>
          <w:sz w:val="20"/>
        </w:rPr>
        <w:t>Therapeutic</w:t>
      </w:r>
      <w:r>
        <w:rPr>
          <w:rFonts w:ascii="Arial" w:hAnsi="Arial" w:cs="Arial"/>
          <w:sz w:val="20"/>
        </w:rPr>
        <w:t xml:space="preserve"> Strategy Uses Histone Deacetylase Inhibitors to Modulate the Expression of Genes Involved in the Pathogenesis of Rheumatoid Arthritis.  </w:t>
      </w:r>
      <w:r>
        <w:rPr>
          <w:rFonts w:ascii="Arial" w:hAnsi="Arial" w:cs="Arial"/>
          <w:i/>
          <w:iCs/>
          <w:sz w:val="20"/>
        </w:rPr>
        <w:t>Molecular Therapy</w:t>
      </w:r>
      <w:r>
        <w:rPr>
          <w:rFonts w:ascii="Arial" w:hAnsi="Arial" w:cs="Arial"/>
          <w:sz w:val="20"/>
        </w:rPr>
        <w:t xml:space="preserve"> Vol. 8, No. 5, November 2003</w:t>
      </w:r>
    </w:p>
    <w:p w14:paraId="4687DAFD" w14:textId="77777777" w:rsidR="00873D30" w:rsidRDefault="00873D30" w:rsidP="00873D30">
      <w:pPr>
        <w:spacing w:before="0" w:after="0"/>
        <w:ind w:left="-180" w:hanging="540"/>
        <w:rPr>
          <w:rFonts w:ascii="Arial" w:hAnsi="Arial" w:cs="Arial"/>
          <w:sz w:val="20"/>
        </w:rPr>
      </w:pPr>
    </w:p>
    <w:p w14:paraId="5A0E6291" w14:textId="77777777" w:rsidR="008A694E" w:rsidRDefault="008A694E" w:rsidP="00D86D5D">
      <w:pPr>
        <w:spacing w:before="0" w:after="0"/>
        <w:rPr>
          <w:rFonts w:ascii="Arial" w:hAnsi="Arial" w:cs="Arial"/>
          <w:sz w:val="20"/>
        </w:rPr>
      </w:pPr>
    </w:p>
    <w:p w14:paraId="74E82825" w14:textId="77777777" w:rsidR="00DC16F5" w:rsidRDefault="00DC16F5" w:rsidP="00873D30">
      <w:pPr>
        <w:spacing w:before="0" w:after="0"/>
        <w:ind w:left="-180" w:hanging="540"/>
        <w:rPr>
          <w:rFonts w:ascii="Arial" w:hAnsi="Arial" w:cs="Arial"/>
          <w:sz w:val="20"/>
        </w:rPr>
      </w:pPr>
    </w:p>
    <w:p w14:paraId="0958FA9F" w14:textId="77777777" w:rsidR="006A2158" w:rsidRDefault="006A2158" w:rsidP="00873D30">
      <w:pPr>
        <w:spacing w:before="0" w:after="0"/>
        <w:ind w:left="-180" w:hanging="540"/>
        <w:jc w:val="center"/>
        <w:rPr>
          <w:b/>
          <w:bCs/>
          <w:u w:val="single"/>
        </w:rPr>
      </w:pPr>
      <w:r>
        <w:rPr>
          <w:b/>
          <w:bCs/>
          <w:u w:val="single"/>
        </w:rPr>
        <w:t>DIABETES</w:t>
      </w:r>
    </w:p>
    <w:p w14:paraId="35935DE2" w14:textId="77777777" w:rsidR="00873D30" w:rsidRDefault="00873D30" w:rsidP="00873D30">
      <w:pPr>
        <w:spacing w:before="0" w:after="0"/>
        <w:ind w:left="-180" w:hanging="540"/>
        <w:jc w:val="center"/>
      </w:pPr>
    </w:p>
    <w:p w14:paraId="718582D0" w14:textId="77777777" w:rsidR="006A2158" w:rsidRDefault="006A2158" w:rsidP="00873D30">
      <w:pPr>
        <w:spacing w:before="0" w:after="0"/>
        <w:ind w:left="-180" w:hanging="540"/>
        <w:rPr>
          <w:rFonts w:ascii="Arial" w:hAnsi="Arial" w:cs="Arial"/>
          <w:sz w:val="20"/>
        </w:rPr>
      </w:pPr>
    </w:p>
    <w:p w14:paraId="524B3E31" w14:textId="400DA65C" w:rsidR="00633A74" w:rsidRPr="00633A74" w:rsidRDefault="00633A74" w:rsidP="009074E4">
      <w:pPr>
        <w:spacing w:before="0" w:after="0"/>
        <w:ind w:hanging="720"/>
        <w:rPr>
          <w:rFonts w:ascii="Arial" w:hAnsi="Arial" w:cs="Arial"/>
          <w:sz w:val="20"/>
        </w:rPr>
      </w:pPr>
      <w:r>
        <w:rPr>
          <w:rFonts w:ascii="Arial" w:hAnsi="Arial" w:cs="Arial"/>
          <w:sz w:val="20"/>
        </w:rPr>
        <w:t xml:space="preserve">Reddy SS, Shruthi K, Joy D, Reddy B. 4-PBA prevents diabetic muscle atrophy in rats by modulating ER stress response and ubiquitin-proteasome system. </w:t>
      </w:r>
      <w:r>
        <w:rPr>
          <w:rFonts w:ascii="Arial" w:hAnsi="Arial" w:cs="Arial"/>
          <w:i/>
          <w:iCs/>
          <w:sz w:val="20"/>
        </w:rPr>
        <w:t>Chem Biol Interact</w:t>
      </w:r>
      <w:r>
        <w:rPr>
          <w:rFonts w:ascii="Arial" w:hAnsi="Arial" w:cs="Arial"/>
          <w:sz w:val="20"/>
        </w:rPr>
        <w:t xml:space="preserve"> Jun 2019;306:70-77</w:t>
      </w:r>
    </w:p>
    <w:p w14:paraId="5D38F923" w14:textId="77777777" w:rsidR="00633A74" w:rsidRDefault="00633A74" w:rsidP="009074E4">
      <w:pPr>
        <w:spacing w:before="0" w:after="0"/>
        <w:ind w:hanging="720"/>
        <w:rPr>
          <w:rFonts w:ascii="Arial" w:hAnsi="Arial" w:cs="Arial"/>
          <w:sz w:val="20"/>
        </w:rPr>
      </w:pPr>
    </w:p>
    <w:p w14:paraId="27B0A6BD" w14:textId="2B9DBBC3" w:rsidR="00342AA3" w:rsidRPr="00342AA3" w:rsidRDefault="00342AA3" w:rsidP="009074E4">
      <w:pPr>
        <w:spacing w:before="0" w:after="0"/>
        <w:ind w:hanging="720"/>
        <w:rPr>
          <w:rFonts w:ascii="Arial" w:hAnsi="Arial" w:cs="Arial"/>
          <w:sz w:val="20"/>
        </w:rPr>
      </w:pPr>
      <w:r>
        <w:rPr>
          <w:rFonts w:ascii="Arial" w:hAnsi="Arial" w:cs="Arial"/>
          <w:sz w:val="20"/>
        </w:rPr>
        <w:t xml:space="preserve">Kato A, Tatsumi Y, </w:t>
      </w:r>
      <w:proofErr w:type="spellStart"/>
      <w:r>
        <w:rPr>
          <w:rFonts w:ascii="Arial" w:hAnsi="Arial" w:cs="Arial"/>
          <w:sz w:val="20"/>
        </w:rPr>
        <w:t>Yako</w:t>
      </w:r>
      <w:proofErr w:type="spellEnd"/>
      <w:r>
        <w:rPr>
          <w:rFonts w:ascii="Arial" w:hAnsi="Arial" w:cs="Arial"/>
          <w:sz w:val="20"/>
        </w:rPr>
        <w:t xml:space="preserve"> H, Sango K, </w:t>
      </w:r>
      <w:proofErr w:type="spellStart"/>
      <w:r>
        <w:rPr>
          <w:rFonts w:ascii="Arial" w:hAnsi="Arial" w:cs="Arial"/>
          <w:sz w:val="20"/>
        </w:rPr>
        <w:t>Himeno</w:t>
      </w:r>
      <w:proofErr w:type="spellEnd"/>
      <w:r>
        <w:rPr>
          <w:rFonts w:ascii="Arial" w:hAnsi="Arial" w:cs="Arial"/>
          <w:sz w:val="20"/>
        </w:rPr>
        <w:t xml:space="preserve"> T, Kondo M, Kato Y, </w:t>
      </w:r>
      <w:proofErr w:type="spellStart"/>
      <w:r>
        <w:rPr>
          <w:rFonts w:ascii="Arial" w:hAnsi="Arial" w:cs="Arial"/>
          <w:sz w:val="20"/>
        </w:rPr>
        <w:t>Kamija</w:t>
      </w:r>
      <w:proofErr w:type="spellEnd"/>
      <w:r>
        <w:rPr>
          <w:rFonts w:ascii="Arial" w:hAnsi="Arial" w:cs="Arial"/>
          <w:sz w:val="20"/>
        </w:rPr>
        <w:t xml:space="preserve"> H, Nakamura J, Kato K. Recurrent short-term hypoglycemia and hyperglycemia induce apoptosis and oxidative stress via the ER stress response in immortalized adult mouse Schwann (IMS 32) cells. </w:t>
      </w:r>
      <w:proofErr w:type="spellStart"/>
      <w:r>
        <w:rPr>
          <w:rFonts w:ascii="Arial" w:hAnsi="Arial" w:cs="Arial"/>
          <w:i/>
          <w:iCs/>
          <w:sz w:val="20"/>
        </w:rPr>
        <w:t>Neurosci</w:t>
      </w:r>
      <w:proofErr w:type="spellEnd"/>
      <w:r>
        <w:rPr>
          <w:rFonts w:ascii="Arial" w:hAnsi="Arial" w:cs="Arial"/>
          <w:i/>
          <w:iCs/>
          <w:sz w:val="20"/>
        </w:rPr>
        <w:t xml:space="preserve"> Res</w:t>
      </w:r>
      <w:r>
        <w:rPr>
          <w:rFonts w:ascii="Arial" w:hAnsi="Arial" w:cs="Arial"/>
          <w:sz w:val="20"/>
        </w:rPr>
        <w:t xml:space="preserve"> Oct 2019;147:26-32</w:t>
      </w:r>
    </w:p>
    <w:p w14:paraId="03A3D4C3" w14:textId="1BE5DD98" w:rsidR="00342AA3" w:rsidRDefault="00342AA3" w:rsidP="009074E4">
      <w:pPr>
        <w:spacing w:before="0" w:after="0"/>
        <w:ind w:hanging="720"/>
        <w:rPr>
          <w:rFonts w:ascii="Arial" w:hAnsi="Arial" w:cs="Arial"/>
          <w:sz w:val="20"/>
        </w:rPr>
      </w:pPr>
    </w:p>
    <w:p w14:paraId="5C72D30E" w14:textId="77777777" w:rsidR="00CA2F7D" w:rsidRDefault="00CA2F7D" w:rsidP="009074E4">
      <w:pPr>
        <w:spacing w:before="0" w:after="0"/>
        <w:ind w:hanging="720"/>
        <w:rPr>
          <w:rFonts w:ascii="Arial" w:hAnsi="Arial" w:cs="Arial"/>
          <w:sz w:val="20"/>
        </w:rPr>
      </w:pPr>
    </w:p>
    <w:p w14:paraId="734EEB80" w14:textId="3EF97900" w:rsidR="003669B0" w:rsidRPr="00342AA3" w:rsidRDefault="003669B0" w:rsidP="009074E4">
      <w:pPr>
        <w:spacing w:before="0" w:after="0"/>
        <w:ind w:hanging="720"/>
        <w:rPr>
          <w:rFonts w:ascii="Arial" w:hAnsi="Arial" w:cs="Arial"/>
          <w:sz w:val="20"/>
        </w:rPr>
      </w:pPr>
      <w:r>
        <w:rPr>
          <w:rFonts w:ascii="Arial" w:hAnsi="Arial" w:cs="Arial"/>
          <w:sz w:val="20"/>
        </w:rPr>
        <w:t>Zhou Q, Guo W, Jia Y, Xu J. Effect of 4-Phenylbutyric Acid and Tauroursodeoxycholic Acid on Magne</w:t>
      </w:r>
      <w:r w:rsidR="00342AA3">
        <w:rPr>
          <w:rFonts w:ascii="Arial" w:hAnsi="Arial" w:cs="Arial"/>
          <w:sz w:val="20"/>
        </w:rPr>
        <w:t>s</w:t>
      </w:r>
      <w:r>
        <w:rPr>
          <w:rFonts w:ascii="Arial" w:hAnsi="Arial" w:cs="Arial"/>
          <w:sz w:val="20"/>
        </w:rPr>
        <w:t xml:space="preserve">ium and Calcium Metabolism in </w:t>
      </w:r>
      <w:proofErr w:type="spellStart"/>
      <w:r>
        <w:rPr>
          <w:rFonts w:ascii="Arial" w:hAnsi="Arial" w:cs="Arial"/>
          <w:sz w:val="20"/>
        </w:rPr>
        <w:t>Streptozocin</w:t>
      </w:r>
      <w:proofErr w:type="spellEnd"/>
      <w:r>
        <w:rPr>
          <w:rFonts w:ascii="Arial" w:hAnsi="Arial" w:cs="Arial"/>
          <w:sz w:val="20"/>
        </w:rPr>
        <w:t xml:space="preserve">-Induced Type 1 Diabetic Mice. </w:t>
      </w:r>
      <w:r w:rsidR="00342AA3">
        <w:rPr>
          <w:rFonts w:ascii="Arial" w:hAnsi="Arial" w:cs="Arial"/>
          <w:i/>
          <w:iCs/>
          <w:sz w:val="20"/>
        </w:rPr>
        <w:t>Biol Trace Elm Res</w:t>
      </w:r>
      <w:r w:rsidR="00342AA3">
        <w:rPr>
          <w:rFonts w:ascii="Arial" w:hAnsi="Arial" w:cs="Arial"/>
          <w:sz w:val="20"/>
        </w:rPr>
        <w:t xml:space="preserve"> June 2019;189(2):501-510</w:t>
      </w:r>
    </w:p>
    <w:p w14:paraId="5CF151D8" w14:textId="77777777" w:rsidR="003669B0" w:rsidRDefault="003669B0" w:rsidP="009074E4">
      <w:pPr>
        <w:spacing w:before="0" w:after="0"/>
        <w:ind w:hanging="720"/>
        <w:rPr>
          <w:rFonts w:ascii="Arial" w:hAnsi="Arial" w:cs="Arial"/>
          <w:sz w:val="20"/>
        </w:rPr>
      </w:pPr>
    </w:p>
    <w:p w14:paraId="05A0A779" w14:textId="715834C8" w:rsidR="00E7414A" w:rsidRDefault="00E7414A" w:rsidP="009074E4">
      <w:pPr>
        <w:spacing w:before="0" w:after="0"/>
        <w:ind w:hanging="720"/>
        <w:rPr>
          <w:rFonts w:ascii="Arial" w:hAnsi="Arial" w:cs="Arial"/>
          <w:sz w:val="20"/>
        </w:rPr>
      </w:pPr>
      <w:r>
        <w:rPr>
          <w:rFonts w:ascii="Arial" w:hAnsi="Arial" w:cs="Arial"/>
          <w:sz w:val="20"/>
        </w:rPr>
        <w:t xml:space="preserve">Smith K, Reddy SS, Chitra PS, Reddy GB. Ubiquitin-proteasome system and ER stress in the brain of diabetic rats. </w:t>
      </w:r>
      <w:r>
        <w:rPr>
          <w:rFonts w:ascii="Arial" w:hAnsi="Arial" w:cs="Arial"/>
          <w:i/>
          <w:iCs/>
          <w:sz w:val="20"/>
        </w:rPr>
        <w:t xml:space="preserve">J Cell </w:t>
      </w:r>
      <w:proofErr w:type="spellStart"/>
      <w:r>
        <w:rPr>
          <w:rFonts w:ascii="Arial" w:hAnsi="Arial" w:cs="Arial"/>
          <w:i/>
          <w:iCs/>
          <w:sz w:val="20"/>
        </w:rPr>
        <w:t>Biochem</w:t>
      </w:r>
      <w:proofErr w:type="spellEnd"/>
      <w:r>
        <w:rPr>
          <w:rFonts w:ascii="Arial" w:hAnsi="Arial" w:cs="Arial"/>
          <w:sz w:val="20"/>
        </w:rPr>
        <w:t xml:space="preserve"> Apr 2019;120(4):5962-5973 </w:t>
      </w:r>
    </w:p>
    <w:p w14:paraId="26E744CF" w14:textId="77777777" w:rsidR="00E7414A" w:rsidRDefault="00E7414A" w:rsidP="009074E4">
      <w:pPr>
        <w:spacing w:before="0" w:after="0"/>
        <w:ind w:hanging="720"/>
        <w:rPr>
          <w:rFonts w:ascii="Arial" w:hAnsi="Arial" w:cs="Arial"/>
          <w:sz w:val="20"/>
        </w:rPr>
      </w:pPr>
    </w:p>
    <w:p w14:paraId="3FC71A5B" w14:textId="7F4576B0" w:rsidR="009536C9" w:rsidRPr="00A5168F" w:rsidRDefault="009536C9" w:rsidP="009074E4">
      <w:pPr>
        <w:spacing w:before="0" w:after="0"/>
        <w:ind w:hanging="720"/>
        <w:rPr>
          <w:rFonts w:ascii="Arial" w:hAnsi="Arial" w:cs="Arial"/>
          <w:sz w:val="20"/>
        </w:rPr>
      </w:pPr>
      <w:proofErr w:type="spellStart"/>
      <w:r>
        <w:rPr>
          <w:rFonts w:ascii="Arial" w:hAnsi="Arial" w:cs="Arial"/>
          <w:sz w:val="20"/>
        </w:rPr>
        <w:t>Gadallah</w:t>
      </w:r>
      <w:proofErr w:type="spellEnd"/>
      <w:r>
        <w:rPr>
          <w:rFonts w:ascii="Arial" w:hAnsi="Arial" w:cs="Arial"/>
          <w:sz w:val="20"/>
        </w:rPr>
        <w:t xml:space="preserve"> SH, </w:t>
      </w:r>
      <w:r w:rsidR="00A5168F">
        <w:rPr>
          <w:rFonts w:ascii="Arial" w:hAnsi="Arial" w:cs="Arial"/>
          <w:sz w:val="20"/>
        </w:rPr>
        <w:t xml:space="preserve">Ghanem HM, Abdel-Ghaffar A, </w:t>
      </w:r>
      <w:proofErr w:type="spellStart"/>
      <w:r w:rsidR="00A5168F">
        <w:rPr>
          <w:rFonts w:ascii="Arial" w:hAnsi="Arial" w:cs="Arial"/>
          <w:sz w:val="20"/>
        </w:rPr>
        <w:t>Metwaly</w:t>
      </w:r>
      <w:proofErr w:type="spellEnd"/>
      <w:r w:rsidR="00A5168F">
        <w:rPr>
          <w:rFonts w:ascii="Arial" w:hAnsi="Arial" w:cs="Arial"/>
          <w:sz w:val="20"/>
        </w:rPr>
        <w:t xml:space="preserve"> FG, Hanafy LK, Ahmed EK. 4-Phenylbutyric acid and rapamycin improved diabetic status in high fac diet/streptozotocin-induced type 2 diabetes through activation of autophagy. </w:t>
      </w:r>
      <w:r w:rsidR="00A5168F">
        <w:rPr>
          <w:rFonts w:ascii="Arial" w:hAnsi="Arial" w:cs="Arial"/>
          <w:i/>
          <w:iCs/>
          <w:sz w:val="20"/>
        </w:rPr>
        <w:t xml:space="preserve">Arch </w:t>
      </w:r>
      <w:proofErr w:type="spellStart"/>
      <w:r w:rsidR="00A5168F">
        <w:rPr>
          <w:rFonts w:ascii="Arial" w:hAnsi="Arial" w:cs="Arial"/>
          <w:i/>
          <w:iCs/>
          <w:sz w:val="20"/>
        </w:rPr>
        <w:t>Physiol</w:t>
      </w:r>
      <w:proofErr w:type="spellEnd"/>
      <w:r w:rsidR="00A5168F">
        <w:rPr>
          <w:rFonts w:ascii="Arial" w:hAnsi="Arial" w:cs="Arial"/>
          <w:i/>
          <w:iCs/>
          <w:sz w:val="20"/>
        </w:rPr>
        <w:t xml:space="preserve"> </w:t>
      </w:r>
      <w:proofErr w:type="spellStart"/>
      <w:r w:rsidR="00A5168F">
        <w:rPr>
          <w:rFonts w:ascii="Arial" w:hAnsi="Arial" w:cs="Arial"/>
          <w:i/>
          <w:iCs/>
          <w:sz w:val="20"/>
        </w:rPr>
        <w:t>Biochem</w:t>
      </w:r>
      <w:proofErr w:type="spellEnd"/>
      <w:r w:rsidR="00A5168F">
        <w:rPr>
          <w:rFonts w:ascii="Arial" w:hAnsi="Arial" w:cs="Arial"/>
          <w:sz w:val="20"/>
        </w:rPr>
        <w:t>.  June 2019;1-10</w:t>
      </w:r>
    </w:p>
    <w:p w14:paraId="5AC43354" w14:textId="77777777" w:rsidR="009536C9" w:rsidRDefault="009536C9" w:rsidP="009074E4">
      <w:pPr>
        <w:spacing w:before="0" w:after="0"/>
        <w:ind w:hanging="720"/>
        <w:rPr>
          <w:rFonts w:ascii="Arial" w:hAnsi="Arial" w:cs="Arial"/>
          <w:sz w:val="20"/>
        </w:rPr>
      </w:pPr>
    </w:p>
    <w:p w14:paraId="2EF6BD57" w14:textId="544AF5CA" w:rsidR="009536C9" w:rsidRPr="009536C9" w:rsidRDefault="009536C9" w:rsidP="009074E4">
      <w:pPr>
        <w:spacing w:before="0" w:after="0"/>
        <w:ind w:hanging="720"/>
        <w:rPr>
          <w:rFonts w:ascii="Arial" w:hAnsi="Arial" w:cs="Arial"/>
          <w:sz w:val="20"/>
        </w:rPr>
      </w:pPr>
      <w:r>
        <w:rPr>
          <w:rFonts w:ascii="Arial" w:hAnsi="Arial" w:cs="Arial"/>
          <w:sz w:val="20"/>
        </w:rPr>
        <w:t xml:space="preserve">Huang </w:t>
      </w:r>
      <w:proofErr w:type="spellStart"/>
      <w:r>
        <w:rPr>
          <w:rFonts w:ascii="Arial" w:hAnsi="Arial" w:cs="Arial"/>
          <w:sz w:val="20"/>
        </w:rPr>
        <w:t>Kh</w:t>
      </w:r>
      <w:proofErr w:type="spellEnd"/>
      <w:r>
        <w:rPr>
          <w:rFonts w:ascii="Arial" w:hAnsi="Arial" w:cs="Arial"/>
          <w:sz w:val="20"/>
        </w:rPr>
        <w:t xml:space="preserve">, </w:t>
      </w:r>
      <w:proofErr w:type="spellStart"/>
      <w:r>
        <w:rPr>
          <w:rFonts w:ascii="Arial" w:hAnsi="Arial" w:cs="Arial"/>
          <w:sz w:val="20"/>
        </w:rPr>
        <w:t>Suan</w:t>
      </w:r>
      <w:proofErr w:type="spellEnd"/>
      <w:r>
        <w:rPr>
          <w:rFonts w:ascii="Arial" w:hAnsi="Arial" w:cs="Arial"/>
          <w:sz w:val="20"/>
        </w:rPr>
        <w:t xml:space="preserve"> SS, Lin WH, Wu CT, </w:t>
      </w:r>
      <w:proofErr w:type="spellStart"/>
      <w:r>
        <w:rPr>
          <w:rFonts w:ascii="Arial" w:hAnsi="Arial" w:cs="Arial"/>
          <w:sz w:val="20"/>
        </w:rPr>
        <w:t>Sheu</w:t>
      </w:r>
      <w:proofErr w:type="spellEnd"/>
      <w:r>
        <w:rPr>
          <w:rFonts w:ascii="Arial" w:hAnsi="Arial" w:cs="Arial"/>
          <w:sz w:val="20"/>
        </w:rPr>
        <w:t xml:space="preserve"> ML, Chiang CK, Liu SH. Role of Calbindin-D28k in Diabetes-Associated Advanced Renal Proximal Tubule Cell Injury. </w:t>
      </w:r>
      <w:r>
        <w:rPr>
          <w:rFonts w:ascii="Arial" w:hAnsi="Arial" w:cs="Arial"/>
          <w:i/>
          <w:iCs/>
          <w:sz w:val="20"/>
        </w:rPr>
        <w:t xml:space="preserve">Cells </w:t>
      </w:r>
      <w:r>
        <w:rPr>
          <w:rFonts w:ascii="Arial" w:hAnsi="Arial" w:cs="Arial"/>
          <w:sz w:val="20"/>
        </w:rPr>
        <w:t>June 2019;8(7):660</w:t>
      </w:r>
    </w:p>
    <w:p w14:paraId="581BBBD8" w14:textId="77777777" w:rsidR="009536C9" w:rsidRDefault="009536C9" w:rsidP="009074E4">
      <w:pPr>
        <w:spacing w:before="0" w:after="0"/>
        <w:ind w:hanging="720"/>
        <w:rPr>
          <w:rFonts w:ascii="Arial" w:hAnsi="Arial" w:cs="Arial"/>
          <w:sz w:val="20"/>
        </w:rPr>
      </w:pPr>
    </w:p>
    <w:p w14:paraId="46080652" w14:textId="4ACA90A4" w:rsidR="00F2466B" w:rsidRPr="00F2466B" w:rsidRDefault="00F2466B" w:rsidP="009074E4">
      <w:pPr>
        <w:spacing w:before="0" w:after="0"/>
        <w:ind w:hanging="720"/>
        <w:rPr>
          <w:rFonts w:ascii="Arial" w:hAnsi="Arial" w:cs="Arial"/>
          <w:sz w:val="20"/>
        </w:rPr>
      </w:pPr>
      <w:r>
        <w:rPr>
          <w:rFonts w:ascii="Arial" w:hAnsi="Arial" w:cs="Arial"/>
          <w:sz w:val="20"/>
        </w:rPr>
        <w:t xml:space="preserve">Kalpana K, Priyadarshini E, Sreeja S, </w:t>
      </w:r>
      <w:proofErr w:type="spellStart"/>
      <w:r>
        <w:rPr>
          <w:rFonts w:ascii="Arial" w:hAnsi="Arial" w:cs="Arial"/>
          <w:sz w:val="20"/>
        </w:rPr>
        <w:t>Jagan</w:t>
      </w:r>
      <w:proofErr w:type="spellEnd"/>
      <w:r>
        <w:rPr>
          <w:rFonts w:ascii="Arial" w:hAnsi="Arial" w:cs="Arial"/>
          <w:sz w:val="20"/>
        </w:rPr>
        <w:t xml:space="preserve"> K, Anuradha CV. </w:t>
      </w:r>
      <w:proofErr w:type="spellStart"/>
      <w:r>
        <w:rPr>
          <w:rFonts w:ascii="Arial" w:hAnsi="Arial" w:cs="Arial"/>
          <w:sz w:val="20"/>
        </w:rPr>
        <w:t>Scopoletin</w:t>
      </w:r>
      <w:proofErr w:type="spellEnd"/>
      <w:r>
        <w:rPr>
          <w:rFonts w:ascii="Arial" w:hAnsi="Arial" w:cs="Arial"/>
          <w:sz w:val="20"/>
        </w:rPr>
        <w:t xml:space="preserve"> intervention in pancreatic endoplasmic reticulum stress induced by </w:t>
      </w:r>
      <w:proofErr w:type="spellStart"/>
      <w:r>
        <w:rPr>
          <w:rFonts w:ascii="Arial" w:hAnsi="Arial" w:cs="Arial"/>
          <w:sz w:val="20"/>
        </w:rPr>
        <w:t>lipotoxicity</w:t>
      </w:r>
      <w:proofErr w:type="spellEnd"/>
      <w:r>
        <w:rPr>
          <w:rFonts w:ascii="Arial" w:hAnsi="Arial" w:cs="Arial"/>
          <w:sz w:val="20"/>
        </w:rPr>
        <w:t>.</w:t>
      </w:r>
      <w:r w:rsidR="004D6D48">
        <w:rPr>
          <w:rFonts w:ascii="Arial" w:hAnsi="Arial" w:cs="Arial"/>
          <w:sz w:val="20"/>
        </w:rPr>
        <w:t xml:space="preserve"> </w:t>
      </w:r>
      <w:r>
        <w:rPr>
          <w:rFonts w:ascii="Arial" w:hAnsi="Arial" w:cs="Arial"/>
          <w:i/>
          <w:iCs/>
          <w:sz w:val="20"/>
        </w:rPr>
        <w:t>Cell Stress Chaperones</w:t>
      </w:r>
      <w:r>
        <w:rPr>
          <w:rFonts w:ascii="Arial" w:hAnsi="Arial" w:cs="Arial"/>
          <w:sz w:val="20"/>
        </w:rPr>
        <w:t xml:space="preserve"> Sep 2018;23(5):857-869</w:t>
      </w:r>
    </w:p>
    <w:p w14:paraId="0EDD7A10" w14:textId="77777777" w:rsidR="00F2466B" w:rsidRDefault="00F2466B" w:rsidP="009074E4">
      <w:pPr>
        <w:spacing w:before="0" w:after="0"/>
        <w:ind w:hanging="720"/>
        <w:rPr>
          <w:rFonts w:ascii="Arial" w:hAnsi="Arial" w:cs="Arial"/>
          <w:sz w:val="20"/>
        </w:rPr>
      </w:pPr>
    </w:p>
    <w:p w14:paraId="27339CD6" w14:textId="17133D42" w:rsidR="00EF216F" w:rsidRPr="00EF216F" w:rsidRDefault="00EF216F" w:rsidP="009074E4">
      <w:pPr>
        <w:spacing w:before="0" w:after="0"/>
        <w:ind w:hanging="720"/>
        <w:rPr>
          <w:rFonts w:ascii="Arial" w:hAnsi="Arial" w:cs="Arial"/>
          <w:sz w:val="20"/>
        </w:rPr>
      </w:pPr>
      <w:r>
        <w:rPr>
          <w:rFonts w:ascii="Arial" w:hAnsi="Arial" w:cs="Arial"/>
          <w:sz w:val="20"/>
        </w:rPr>
        <w:t>Kong FJ, Ma LL, Guo JJ, Xu LH, Li Y, Q S. Endoplasmic reticulum stress/</w:t>
      </w:r>
      <w:proofErr w:type="spellStart"/>
      <w:r>
        <w:rPr>
          <w:rFonts w:ascii="Arial" w:hAnsi="Arial" w:cs="Arial"/>
          <w:sz w:val="20"/>
        </w:rPr>
        <w:t>authophagy</w:t>
      </w:r>
      <w:proofErr w:type="spellEnd"/>
      <w:r>
        <w:rPr>
          <w:rFonts w:ascii="Arial" w:hAnsi="Arial" w:cs="Arial"/>
          <w:sz w:val="20"/>
        </w:rPr>
        <w:t xml:space="preserve"> pathway is involved in diabetes-induced neuronal apoptosis and cognitive decline in mice. </w:t>
      </w:r>
      <w:r>
        <w:rPr>
          <w:rFonts w:ascii="Arial" w:hAnsi="Arial" w:cs="Arial"/>
          <w:i/>
          <w:iCs/>
          <w:sz w:val="20"/>
        </w:rPr>
        <w:t>Clin Sci (</w:t>
      </w:r>
      <w:proofErr w:type="spellStart"/>
      <w:r>
        <w:rPr>
          <w:rFonts w:ascii="Arial" w:hAnsi="Arial" w:cs="Arial"/>
          <w:i/>
          <w:iCs/>
          <w:sz w:val="20"/>
        </w:rPr>
        <w:t>Lond</w:t>
      </w:r>
      <w:proofErr w:type="spellEnd"/>
      <w:r>
        <w:rPr>
          <w:rFonts w:ascii="Arial" w:hAnsi="Arial" w:cs="Arial"/>
          <w:i/>
          <w:iCs/>
          <w:sz w:val="20"/>
        </w:rPr>
        <w:t>)</w:t>
      </w:r>
      <w:r>
        <w:rPr>
          <w:rFonts w:ascii="Arial" w:hAnsi="Arial" w:cs="Arial"/>
          <w:sz w:val="20"/>
        </w:rPr>
        <w:t xml:space="preserve"> Jan 2018;132(1):111-125</w:t>
      </w:r>
    </w:p>
    <w:p w14:paraId="693375E1" w14:textId="77777777" w:rsidR="00EF216F" w:rsidRDefault="00EF216F" w:rsidP="009074E4">
      <w:pPr>
        <w:spacing w:before="0" w:after="0"/>
        <w:ind w:hanging="720"/>
        <w:rPr>
          <w:rFonts w:ascii="Arial" w:hAnsi="Arial" w:cs="Arial"/>
          <w:sz w:val="20"/>
        </w:rPr>
      </w:pPr>
    </w:p>
    <w:p w14:paraId="533FDBCE" w14:textId="02148B5F" w:rsidR="00F2466B" w:rsidRPr="00F2466B" w:rsidRDefault="00F2466B" w:rsidP="009074E4">
      <w:pPr>
        <w:spacing w:before="0" w:after="0"/>
        <w:ind w:hanging="720"/>
        <w:rPr>
          <w:rFonts w:ascii="Arial" w:hAnsi="Arial" w:cs="Arial"/>
          <w:sz w:val="20"/>
        </w:rPr>
      </w:pPr>
      <w:r>
        <w:rPr>
          <w:rFonts w:ascii="Arial" w:hAnsi="Arial" w:cs="Arial"/>
          <w:sz w:val="20"/>
        </w:rPr>
        <w:t>He Z, Zou S, Yin J, Gao Z, Liu Y, Wu Y, He H, Z Y, Wang Q, Li J, Wu F, Xu A</w:t>
      </w:r>
      <w:r w:rsidR="00D679D9">
        <w:rPr>
          <w:rFonts w:ascii="Arial" w:hAnsi="Arial" w:cs="Arial"/>
          <w:sz w:val="20"/>
        </w:rPr>
        <w:t xml:space="preserve">, </w:t>
      </w:r>
      <w:r>
        <w:rPr>
          <w:rFonts w:ascii="Arial" w:hAnsi="Arial" w:cs="Arial"/>
          <w:sz w:val="20"/>
        </w:rPr>
        <w:t xml:space="preserve">Jia X, Xiao J. Inhibition of Endoplasmic Reticulum Stress Preserves the Integrity of Blood-Spinal Cord Barrier in Diabetic Rats Subjected to Spinal Cord Injury. </w:t>
      </w:r>
      <w:r>
        <w:rPr>
          <w:rFonts w:ascii="Arial" w:hAnsi="Arial" w:cs="Arial"/>
          <w:i/>
          <w:iCs/>
          <w:sz w:val="20"/>
        </w:rPr>
        <w:t>Sci Rep</w:t>
      </w:r>
      <w:r>
        <w:rPr>
          <w:rFonts w:ascii="Arial" w:hAnsi="Arial" w:cs="Arial"/>
          <w:sz w:val="20"/>
        </w:rPr>
        <w:t xml:space="preserve"> Aug 2017;7(1):7661</w:t>
      </w:r>
    </w:p>
    <w:p w14:paraId="34251D93" w14:textId="33FDA3FD" w:rsidR="00E5058A" w:rsidRDefault="00E5058A" w:rsidP="00E5058A">
      <w:pPr>
        <w:spacing w:before="0" w:after="0"/>
        <w:rPr>
          <w:rFonts w:ascii="Arial" w:hAnsi="Arial" w:cs="Arial"/>
          <w:sz w:val="20"/>
        </w:rPr>
      </w:pPr>
    </w:p>
    <w:p w14:paraId="558FE3E5" w14:textId="0CF9F1D3" w:rsidR="00F81ADD" w:rsidRPr="00293D8B" w:rsidRDefault="00F81ADD" w:rsidP="009074E4">
      <w:pPr>
        <w:spacing w:before="0" w:after="0"/>
        <w:ind w:hanging="720"/>
        <w:rPr>
          <w:rFonts w:ascii="Arial" w:hAnsi="Arial" w:cs="Arial"/>
          <w:sz w:val="20"/>
        </w:rPr>
      </w:pPr>
      <w:r>
        <w:rPr>
          <w:rFonts w:ascii="Arial" w:hAnsi="Arial" w:cs="Arial"/>
          <w:sz w:val="20"/>
        </w:rPr>
        <w:t xml:space="preserve">Liu H, Yin JJ, Cao MM, Liu GD, </w:t>
      </w:r>
      <w:proofErr w:type="spellStart"/>
      <w:r>
        <w:rPr>
          <w:rFonts w:ascii="Arial" w:hAnsi="Arial" w:cs="Arial"/>
          <w:sz w:val="20"/>
        </w:rPr>
        <w:t>Su</w:t>
      </w:r>
      <w:proofErr w:type="spellEnd"/>
      <w:r>
        <w:rPr>
          <w:rFonts w:ascii="Arial" w:hAnsi="Arial" w:cs="Arial"/>
          <w:sz w:val="20"/>
        </w:rPr>
        <w:t xml:space="preserve"> Y, Li YB. Endoplasmic reticulum stress induced by lipopolysaccharide is involved in </w:t>
      </w:r>
      <w:proofErr w:type="spellStart"/>
      <w:r>
        <w:rPr>
          <w:rFonts w:ascii="Arial" w:hAnsi="Arial" w:cs="Arial"/>
          <w:sz w:val="20"/>
        </w:rPr>
        <w:t>he</w:t>
      </w:r>
      <w:proofErr w:type="spellEnd"/>
      <w:r>
        <w:rPr>
          <w:rFonts w:ascii="Arial" w:hAnsi="Arial" w:cs="Arial"/>
          <w:sz w:val="20"/>
        </w:rPr>
        <w:t xml:space="preserve"> association between inflammation and autophagy in INS-1 cells. </w:t>
      </w:r>
      <w:r>
        <w:rPr>
          <w:rFonts w:ascii="Arial" w:hAnsi="Arial" w:cs="Arial"/>
          <w:i/>
          <w:iCs/>
          <w:sz w:val="20"/>
        </w:rPr>
        <w:t>Mol Med Rep</w:t>
      </w:r>
      <w:r w:rsidR="00293D8B">
        <w:rPr>
          <w:rFonts w:ascii="Arial" w:hAnsi="Arial" w:cs="Arial"/>
          <w:sz w:val="20"/>
        </w:rPr>
        <w:t xml:space="preserve"> Nov 2017;(16(5):5787-5792</w:t>
      </w:r>
    </w:p>
    <w:p w14:paraId="411A3EF7" w14:textId="77777777" w:rsidR="00F81ADD" w:rsidRDefault="00F81ADD" w:rsidP="009074E4">
      <w:pPr>
        <w:spacing w:before="0" w:after="0"/>
        <w:ind w:hanging="720"/>
        <w:rPr>
          <w:rFonts w:ascii="Arial" w:hAnsi="Arial" w:cs="Arial"/>
          <w:sz w:val="20"/>
        </w:rPr>
      </w:pPr>
    </w:p>
    <w:p w14:paraId="254DAC5F" w14:textId="0C26A1CF" w:rsidR="00EF216F" w:rsidRPr="00F81ADD" w:rsidRDefault="00EF216F" w:rsidP="009074E4">
      <w:pPr>
        <w:spacing w:before="0" w:after="0"/>
        <w:ind w:hanging="720"/>
        <w:rPr>
          <w:rFonts w:ascii="Arial" w:hAnsi="Arial" w:cs="Arial"/>
          <w:sz w:val="20"/>
        </w:rPr>
      </w:pPr>
      <w:proofErr w:type="spellStart"/>
      <w:r>
        <w:rPr>
          <w:rFonts w:ascii="Arial" w:hAnsi="Arial" w:cs="Arial"/>
          <w:sz w:val="20"/>
        </w:rPr>
        <w:t>Cheang</w:t>
      </w:r>
      <w:proofErr w:type="spellEnd"/>
      <w:r>
        <w:rPr>
          <w:rFonts w:ascii="Arial" w:hAnsi="Arial" w:cs="Arial"/>
          <w:sz w:val="20"/>
        </w:rPr>
        <w:t xml:space="preserve"> WS, Wong WT, Zhao L, Xu J, Wang L, Lau CW, Chen ZY, Ma RCW, Xu A, Wang N, Tian X</w:t>
      </w:r>
      <w:r w:rsidR="00F81ADD">
        <w:rPr>
          <w:rFonts w:ascii="Arial" w:hAnsi="Arial" w:cs="Arial"/>
          <w:sz w:val="20"/>
        </w:rPr>
        <w:t xml:space="preserve">Y, Huang Y. </w:t>
      </w:r>
      <w:proofErr w:type="spellStart"/>
      <w:r w:rsidR="00F81ADD" w:rsidRPr="00F81ADD">
        <w:rPr>
          <w:rFonts w:ascii="Arial" w:hAnsi="Arial" w:cs="Arial"/>
          <w:sz w:val="20"/>
        </w:rPr>
        <w:t>PPARδ</w:t>
      </w:r>
      <w:proofErr w:type="spellEnd"/>
      <w:r w:rsidR="00F81ADD" w:rsidRPr="00F81ADD">
        <w:rPr>
          <w:rFonts w:ascii="Arial" w:hAnsi="Arial" w:cs="Arial"/>
          <w:b/>
          <w:bCs/>
          <w:sz w:val="20"/>
        </w:rPr>
        <w:t xml:space="preserve"> </w:t>
      </w:r>
      <w:r w:rsidR="00F81ADD" w:rsidRPr="00F81ADD">
        <w:rPr>
          <w:rFonts w:ascii="Arial" w:hAnsi="Arial" w:cs="Arial"/>
          <w:sz w:val="20"/>
        </w:rPr>
        <w:t>Is Required for Exercise to Attenuate Endoplasmic Reticulum Stress and Endothelial Dysfunction in Diabetic Mice</w:t>
      </w:r>
      <w:r w:rsidR="00F81ADD">
        <w:rPr>
          <w:rFonts w:ascii="Arial" w:hAnsi="Arial" w:cs="Arial"/>
          <w:sz w:val="20"/>
        </w:rPr>
        <w:t xml:space="preserve">. </w:t>
      </w:r>
      <w:r w:rsidR="00F81ADD">
        <w:rPr>
          <w:rFonts w:ascii="Arial" w:hAnsi="Arial" w:cs="Arial"/>
          <w:i/>
          <w:iCs/>
          <w:sz w:val="20"/>
        </w:rPr>
        <w:t>Diabetes</w:t>
      </w:r>
      <w:r w:rsidR="00F81ADD">
        <w:rPr>
          <w:rFonts w:ascii="Arial" w:hAnsi="Arial" w:cs="Arial"/>
          <w:sz w:val="20"/>
        </w:rPr>
        <w:t xml:space="preserve"> Feb 2017;66(2):519-528</w:t>
      </w:r>
    </w:p>
    <w:p w14:paraId="6AB82BB5" w14:textId="77777777" w:rsidR="00EF216F" w:rsidRDefault="00EF216F" w:rsidP="009074E4">
      <w:pPr>
        <w:spacing w:before="0" w:after="0"/>
        <w:ind w:hanging="720"/>
        <w:rPr>
          <w:rFonts w:ascii="Arial" w:hAnsi="Arial" w:cs="Arial"/>
          <w:sz w:val="20"/>
        </w:rPr>
      </w:pPr>
    </w:p>
    <w:p w14:paraId="1B4DA562" w14:textId="2FDA749B" w:rsidR="00E5058A" w:rsidRPr="00633A74" w:rsidRDefault="00633A74" w:rsidP="009074E4">
      <w:pPr>
        <w:spacing w:before="0" w:after="0"/>
        <w:ind w:hanging="720"/>
        <w:rPr>
          <w:rFonts w:ascii="Arial" w:hAnsi="Arial" w:cs="Arial"/>
          <w:sz w:val="20"/>
        </w:rPr>
      </w:pPr>
      <w:proofErr w:type="spellStart"/>
      <w:r>
        <w:rPr>
          <w:rFonts w:ascii="Arial" w:hAnsi="Arial" w:cs="Arial"/>
          <w:sz w:val="20"/>
        </w:rPr>
        <w:t>Pomozi</w:t>
      </w:r>
      <w:proofErr w:type="spellEnd"/>
      <w:r>
        <w:rPr>
          <w:rFonts w:ascii="Arial" w:hAnsi="Arial" w:cs="Arial"/>
          <w:sz w:val="20"/>
        </w:rPr>
        <w:t xml:space="preserve"> V, Brampton C, </w:t>
      </w:r>
      <w:proofErr w:type="spellStart"/>
      <w:r>
        <w:rPr>
          <w:rFonts w:ascii="Arial" w:hAnsi="Arial" w:cs="Arial"/>
          <w:sz w:val="20"/>
        </w:rPr>
        <w:t>Szeri</w:t>
      </w:r>
      <w:proofErr w:type="spellEnd"/>
      <w:r>
        <w:rPr>
          <w:rFonts w:ascii="Arial" w:hAnsi="Arial" w:cs="Arial"/>
          <w:sz w:val="20"/>
        </w:rPr>
        <w:t xml:space="preserve"> F, </w:t>
      </w:r>
      <w:proofErr w:type="spellStart"/>
      <w:r>
        <w:rPr>
          <w:rFonts w:ascii="Arial" w:hAnsi="Arial" w:cs="Arial"/>
          <w:sz w:val="20"/>
        </w:rPr>
        <w:t>Dedinski</w:t>
      </w:r>
      <w:proofErr w:type="spellEnd"/>
      <w:r>
        <w:rPr>
          <w:rFonts w:ascii="Arial" w:hAnsi="Arial" w:cs="Arial"/>
          <w:sz w:val="20"/>
        </w:rPr>
        <w:t xml:space="preserve"> D, </w:t>
      </w:r>
      <w:proofErr w:type="spellStart"/>
      <w:r>
        <w:rPr>
          <w:rFonts w:ascii="Arial" w:hAnsi="Arial" w:cs="Arial"/>
          <w:sz w:val="20"/>
        </w:rPr>
        <w:t>Koz</w:t>
      </w:r>
      <w:r>
        <w:rPr>
          <w:rFonts w:ascii="Segoe UI Emoji" w:hAnsi="Segoe UI Emoji" w:cs="Arial"/>
          <w:sz w:val="20"/>
        </w:rPr>
        <w:t>á</w:t>
      </w:r>
      <w:r>
        <w:rPr>
          <w:rFonts w:ascii="Arial" w:hAnsi="Arial" w:cs="Arial"/>
          <w:sz w:val="20"/>
        </w:rPr>
        <w:t>k</w:t>
      </w:r>
      <w:proofErr w:type="spellEnd"/>
      <w:r>
        <w:rPr>
          <w:rFonts w:ascii="Arial" w:hAnsi="Arial" w:cs="Arial"/>
          <w:sz w:val="20"/>
        </w:rPr>
        <w:t xml:space="preserve"> E, van de </w:t>
      </w:r>
      <w:proofErr w:type="spellStart"/>
      <w:r>
        <w:rPr>
          <w:rFonts w:ascii="Arial" w:hAnsi="Arial" w:cs="Arial"/>
          <w:sz w:val="20"/>
        </w:rPr>
        <w:t>Wetering</w:t>
      </w:r>
      <w:proofErr w:type="spellEnd"/>
      <w:r>
        <w:rPr>
          <w:rFonts w:ascii="Arial" w:hAnsi="Arial" w:cs="Arial"/>
          <w:sz w:val="20"/>
        </w:rPr>
        <w:t xml:space="preserve"> K, Hopkins H, Martin L, </w:t>
      </w:r>
      <w:proofErr w:type="spellStart"/>
      <w:r>
        <w:rPr>
          <w:rFonts w:ascii="Arial" w:hAnsi="Arial" w:cs="Arial"/>
          <w:sz w:val="20"/>
        </w:rPr>
        <w:t>V</w:t>
      </w:r>
      <w:r>
        <w:rPr>
          <w:rFonts w:ascii="Segoe UI Emoji" w:hAnsi="Segoe UI Emoji" w:cs="Arial"/>
          <w:sz w:val="20"/>
        </w:rPr>
        <w:t>á</w:t>
      </w:r>
      <w:r>
        <w:rPr>
          <w:rFonts w:ascii="Arial" w:hAnsi="Arial" w:cs="Arial"/>
          <w:sz w:val="20"/>
        </w:rPr>
        <w:t>radi</w:t>
      </w:r>
      <w:proofErr w:type="spellEnd"/>
      <w:r>
        <w:rPr>
          <w:rFonts w:ascii="Arial" w:hAnsi="Arial" w:cs="Arial"/>
          <w:sz w:val="20"/>
        </w:rPr>
        <w:t xml:space="preserve"> A, </w:t>
      </w:r>
      <w:proofErr w:type="spellStart"/>
      <w:r>
        <w:rPr>
          <w:rFonts w:ascii="Arial" w:hAnsi="Arial" w:cs="Arial"/>
          <w:sz w:val="20"/>
        </w:rPr>
        <w:t>LeSaux</w:t>
      </w:r>
      <w:proofErr w:type="spellEnd"/>
      <w:r>
        <w:rPr>
          <w:rFonts w:ascii="Arial" w:hAnsi="Arial" w:cs="Arial"/>
          <w:sz w:val="20"/>
        </w:rPr>
        <w:t xml:space="preserve"> O. Functional Rescue of ABCC6 Deficiency by 4-Phenylbutyrate Therapy Reduces Dystrophic Calcification in Abcc6</w:t>
      </w:r>
      <w:r>
        <w:rPr>
          <w:rFonts w:ascii="Segoe UI Emoji" w:hAnsi="Segoe UI Emoji" w:cs="Arial"/>
          <w:sz w:val="20"/>
        </w:rPr>
        <w:t xml:space="preserve"> -/- Mice. </w:t>
      </w:r>
      <w:r>
        <w:rPr>
          <w:rFonts w:ascii="Segoe UI Emoji" w:hAnsi="Segoe UI Emoji" w:cs="Arial"/>
          <w:i/>
          <w:iCs/>
          <w:sz w:val="20"/>
        </w:rPr>
        <w:t>J Invest Dermatol</w:t>
      </w:r>
      <w:r>
        <w:rPr>
          <w:rFonts w:ascii="Segoe UI Emoji" w:hAnsi="Segoe UI Emoji" w:cs="Arial"/>
          <w:sz w:val="20"/>
        </w:rPr>
        <w:t xml:space="preserve"> Mar 2017;137(3):595-602</w:t>
      </w:r>
    </w:p>
    <w:p w14:paraId="1F9A7042" w14:textId="77777777" w:rsidR="00633A74" w:rsidRDefault="00633A74" w:rsidP="009074E4">
      <w:pPr>
        <w:spacing w:before="0" w:after="0"/>
        <w:ind w:hanging="720"/>
        <w:rPr>
          <w:rFonts w:ascii="Arial" w:hAnsi="Arial" w:cs="Arial"/>
          <w:sz w:val="20"/>
        </w:rPr>
      </w:pPr>
    </w:p>
    <w:p w14:paraId="708F51B9" w14:textId="0EEC538B" w:rsidR="00AB6DED" w:rsidRPr="00741AC0" w:rsidRDefault="00AB6DED" w:rsidP="009074E4">
      <w:pPr>
        <w:spacing w:before="0" w:after="0"/>
        <w:ind w:hanging="720"/>
        <w:rPr>
          <w:rFonts w:ascii="Arial" w:hAnsi="Arial" w:cs="Arial"/>
          <w:sz w:val="20"/>
        </w:rPr>
      </w:pPr>
      <w:r>
        <w:rPr>
          <w:rFonts w:ascii="Arial" w:hAnsi="Arial" w:cs="Arial"/>
          <w:sz w:val="20"/>
        </w:rPr>
        <w:t xml:space="preserve">Montane J, de Pablo S, </w:t>
      </w:r>
      <w:proofErr w:type="spellStart"/>
      <w:r>
        <w:rPr>
          <w:rFonts w:ascii="Arial" w:hAnsi="Arial" w:cs="Arial"/>
          <w:sz w:val="20"/>
        </w:rPr>
        <w:t>Casta</w:t>
      </w:r>
      <w:r>
        <w:rPr>
          <w:rFonts w:ascii="Segoe UI Emoji" w:hAnsi="Segoe UI Emoji" w:cs="Arial"/>
          <w:sz w:val="20"/>
        </w:rPr>
        <w:t>ñ</w:t>
      </w:r>
      <w:r>
        <w:rPr>
          <w:rFonts w:ascii="Arial" w:hAnsi="Arial" w:cs="Arial"/>
          <w:sz w:val="20"/>
        </w:rPr>
        <w:t>o</w:t>
      </w:r>
      <w:proofErr w:type="spellEnd"/>
      <w:r>
        <w:rPr>
          <w:rFonts w:ascii="Arial" w:hAnsi="Arial" w:cs="Arial"/>
          <w:sz w:val="20"/>
        </w:rPr>
        <w:t xml:space="preserve"> C, Rodr</w:t>
      </w:r>
      <w:r>
        <w:rPr>
          <w:rFonts w:ascii="Segoe UI Emoji" w:hAnsi="Segoe UI Emoji" w:cs="Arial"/>
          <w:sz w:val="20"/>
        </w:rPr>
        <w:t>í</w:t>
      </w:r>
      <w:r>
        <w:rPr>
          <w:rFonts w:ascii="Arial" w:hAnsi="Arial" w:cs="Arial"/>
          <w:sz w:val="20"/>
        </w:rPr>
        <w:t xml:space="preserve">guez-Comas J, </w:t>
      </w:r>
      <w:proofErr w:type="spellStart"/>
      <w:r>
        <w:rPr>
          <w:rFonts w:ascii="Arial" w:hAnsi="Arial" w:cs="Arial"/>
          <w:sz w:val="20"/>
        </w:rPr>
        <w:t>Cadavez</w:t>
      </w:r>
      <w:proofErr w:type="spellEnd"/>
      <w:r>
        <w:rPr>
          <w:rFonts w:ascii="Arial" w:hAnsi="Arial" w:cs="Arial"/>
          <w:sz w:val="20"/>
        </w:rPr>
        <w:t xml:space="preserve"> L, </w:t>
      </w:r>
      <w:proofErr w:type="spellStart"/>
      <w:r>
        <w:rPr>
          <w:rFonts w:ascii="Arial" w:hAnsi="Arial" w:cs="Arial"/>
          <w:sz w:val="20"/>
        </w:rPr>
        <w:t>Obach</w:t>
      </w:r>
      <w:proofErr w:type="spellEnd"/>
      <w:r>
        <w:rPr>
          <w:rFonts w:ascii="Arial" w:hAnsi="Arial" w:cs="Arial"/>
          <w:sz w:val="20"/>
        </w:rPr>
        <w:t xml:space="preserve"> M, Visa M, </w:t>
      </w:r>
      <w:proofErr w:type="spellStart"/>
      <w:r>
        <w:rPr>
          <w:rFonts w:ascii="Arial" w:hAnsi="Arial" w:cs="Arial"/>
          <w:sz w:val="20"/>
        </w:rPr>
        <w:t>Alcarras-Viz</w:t>
      </w:r>
      <w:r>
        <w:rPr>
          <w:rFonts w:ascii="Segoe UI Emoji" w:hAnsi="Segoe UI Emoji" w:cs="Arial"/>
          <w:sz w:val="20"/>
        </w:rPr>
        <w:t>á</w:t>
      </w:r>
      <w:r>
        <w:rPr>
          <w:rFonts w:ascii="Arial" w:hAnsi="Arial" w:cs="Arial"/>
          <w:sz w:val="20"/>
        </w:rPr>
        <w:t>n</w:t>
      </w:r>
      <w:proofErr w:type="spellEnd"/>
      <w:r>
        <w:rPr>
          <w:rFonts w:ascii="Arial" w:hAnsi="Arial" w:cs="Arial"/>
          <w:sz w:val="20"/>
        </w:rPr>
        <w:t xml:space="preserve"> G, Sanchez-Martinez M, </w:t>
      </w:r>
      <w:proofErr w:type="spellStart"/>
      <w:r>
        <w:rPr>
          <w:rFonts w:ascii="Arial" w:hAnsi="Arial" w:cs="Arial"/>
          <w:sz w:val="20"/>
        </w:rPr>
        <w:t>Nonell</w:t>
      </w:r>
      <w:proofErr w:type="spellEnd"/>
      <w:r>
        <w:rPr>
          <w:rFonts w:ascii="Arial" w:hAnsi="Arial" w:cs="Arial"/>
          <w:sz w:val="20"/>
        </w:rPr>
        <w:t xml:space="preserve">-Canals A, </w:t>
      </w:r>
      <w:proofErr w:type="spellStart"/>
      <w:r>
        <w:rPr>
          <w:rFonts w:ascii="Arial" w:hAnsi="Arial" w:cs="Arial"/>
          <w:sz w:val="20"/>
        </w:rPr>
        <w:t>Parizas</w:t>
      </w:r>
      <w:proofErr w:type="spellEnd"/>
      <w:r>
        <w:rPr>
          <w:rFonts w:ascii="Arial" w:hAnsi="Arial" w:cs="Arial"/>
          <w:sz w:val="20"/>
        </w:rPr>
        <w:t xml:space="preserve"> M, </w:t>
      </w:r>
      <w:proofErr w:type="spellStart"/>
      <w:r w:rsidR="00741AC0">
        <w:rPr>
          <w:rFonts w:ascii="Arial" w:hAnsi="Arial" w:cs="Arial"/>
          <w:sz w:val="20"/>
        </w:rPr>
        <w:t>Servitja</w:t>
      </w:r>
      <w:proofErr w:type="spellEnd"/>
      <w:r w:rsidR="00741AC0">
        <w:rPr>
          <w:rFonts w:ascii="Arial" w:hAnsi="Arial" w:cs="Arial"/>
          <w:sz w:val="20"/>
        </w:rPr>
        <w:t xml:space="preserve"> JM, </w:t>
      </w:r>
      <w:proofErr w:type="spellStart"/>
      <w:r w:rsidR="00741AC0">
        <w:rPr>
          <w:rFonts w:ascii="Arial" w:hAnsi="Arial" w:cs="Arial"/>
          <w:sz w:val="20"/>
        </w:rPr>
        <w:t>Novials</w:t>
      </w:r>
      <w:proofErr w:type="spellEnd"/>
      <w:r w:rsidR="00741AC0">
        <w:rPr>
          <w:rFonts w:ascii="Arial" w:hAnsi="Arial" w:cs="Arial"/>
          <w:sz w:val="20"/>
        </w:rPr>
        <w:t xml:space="preserve"> A. Amyloid-induced </w:t>
      </w:r>
      <w:r w:rsidR="00741AC0">
        <w:rPr>
          <w:rFonts w:ascii="Segoe UI Emoji" w:hAnsi="Segoe UI Emoji" w:cs="Arial"/>
          <w:sz w:val="20"/>
        </w:rPr>
        <w:t>ß</w:t>
      </w:r>
      <w:r w:rsidR="00741AC0">
        <w:rPr>
          <w:rFonts w:ascii="Arial" w:hAnsi="Arial" w:cs="Arial"/>
          <w:sz w:val="20"/>
        </w:rPr>
        <w:t xml:space="preserve">-cell dysfunction and islet inflammation are ameliorate by 4-phenylbutyrate (PBA) treatment. </w:t>
      </w:r>
      <w:r w:rsidR="00741AC0">
        <w:rPr>
          <w:rFonts w:ascii="Arial" w:hAnsi="Arial" w:cs="Arial"/>
          <w:i/>
          <w:iCs/>
          <w:sz w:val="20"/>
        </w:rPr>
        <w:t>FASEB J</w:t>
      </w:r>
      <w:r w:rsidR="00741AC0">
        <w:rPr>
          <w:rFonts w:ascii="Arial" w:hAnsi="Arial" w:cs="Arial"/>
          <w:sz w:val="20"/>
        </w:rPr>
        <w:t xml:space="preserve"> Dec 2017;(12):5296-5306</w:t>
      </w:r>
    </w:p>
    <w:p w14:paraId="2138CCC3" w14:textId="77777777" w:rsidR="00AB6DED" w:rsidRDefault="00AB6DED" w:rsidP="009074E4">
      <w:pPr>
        <w:spacing w:before="0" w:after="0"/>
        <w:ind w:hanging="720"/>
        <w:rPr>
          <w:rFonts w:ascii="Arial" w:hAnsi="Arial" w:cs="Arial"/>
          <w:sz w:val="20"/>
        </w:rPr>
      </w:pPr>
    </w:p>
    <w:p w14:paraId="0161FBCF" w14:textId="453F1C98" w:rsidR="004D6D48" w:rsidRPr="004D6D48" w:rsidRDefault="004D6D48" w:rsidP="009074E4">
      <w:pPr>
        <w:spacing w:before="0" w:after="0"/>
        <w:ind w:hanging="720"/>
        <w:rPr>
          <w:rFonts w:ascii="Arial" w:hAnsi="Arial" w:cs="Arial"/>
          <w:sz w:val="20"/>
        </w:rPr>
      </w:pPr>
      <w:r>
        <w:rPr>
          <w:rFonts w:ascii="Arial" w:hAnsi="Arial" w:cs="Arial"/>
          <w:sz w:val="20"/>
        </w:rPr>
        <w:t xml:space="preserve">Guo R, Wu Z, Jiang J, Liu C, Wu B, Li X, Li T, Mo H, He S, Li S, Yan H, Huang R, You Q, Wu K. New mechanism of </w:t>
      </w:r>
      <w:proofErr w:type="spellStart"/>
      <w:r>
        <w:rPr>
          <w:rFonts w:ascii="Arial" w:hAnsi="Arial" w:cs="Arial"/>
          <w:sz w:val="20"/>
        </w:rPr>
        <w:t>lipotoxicity</w:t>
      </w:r>
      <w:proofErr w:type="spellEnd"/>
      <w:r>
        <w:rPr>
          <w:rFonts w:ascii="Arial" w:hAnsi="Arial" w:cs="Arial"/>
          <w:sz w:val="20"/>
        </w:rPr>
        <w:t xml:space="preserve"> in diabetic cardiomyopathy: Deficiency of Endogenous H</w:t>
      </w:r>
      <w:r>
        <w:rPr>
          <w:rFonts w:ascii="Arial" w:hAnsi="Arial" w:cs="Arial"/>
          <w:sz w:val="20"/>
          <w:vertAlign w:val="subscript"/>
        </w:rPr>
        <w:t>2</w:t>
      </w:r>
      <w:r>
        <w:rPr>
          <w:rFonts w:ascii="Arial" w:hAnsi="Arial" w:cs="Arial"/>
          <w:sz w:val="20"/>
        </w:rPr>
        <w:t xml:space="preserve">S Production and ER stress. </w:t>
      </w:r>
      <w:r>
        <w:rPr>
          <w:rFonts w:ascii="Arial" w:hAnsi="Arial" w:cs="Arial"/>
          <w:i/>
          <w:iCs/>
          <w:sz w:val="20"/>
        </w:rPr>
        <w:t>Mech Ageing Dev</w:t>
      </w:r>
      <w:r w:rsidR="00D679D9">
        <w:rPr>
          <w:rFonts w:ascii="Arial" w:hAnsi="Arial" w:cs="Arial"/>
          <w:sz w:val="20"/>
        </w:rPr>
        <w:t xml:space="preserve"> Mar 2017; 162:46-52</w:t>
      </w:r>
    </w:p>
    <w:p w14:paraId="07BC6F71" w14:textId="77777777" w:rsidR="00580B55" w:rsidRDefault="00580B55" w:rsidP="00E7414A">
      <w:pPr>
        <w:spacing w:before="0" w:after="0"/>
        <w:rPr>
          <w:rFonts w:ascii="Arial" w:hAnsi="Arial" w:cs="Arial"/>
          <w:sz w:val="20"/>
        </w:rPr>
      </w:pPr>
    </w:p>
    <w:p w14:paraId="4F503395" w14:textId="5FD4F4B3" w:rsidR="004D6D48" w:rsidRDefault="00F2466B" w:rsidP="009074E4">
      <w:pPr>
        <w:spacing w:before="0" w:after="0"/>
        <w:ind w:hanging="720"/>
        <w:rPr>
          <w:rFonts w:ascii="Arial" w:hAnsi="Arial" w:cs="Arial"/>
          <w:sz w:val="20"/>
        </w:rPr>
      </w:pPr>
      <w:r>
        <w:rPr>
          <w:rFonts w:ascii="Arial" w:hAnsi="Arial" w:cs="Arial"/>
          <w:sz w:val="20"/>
        </w:rPr>
        <w:t xml:space="preserve">Lombardi A, Tomer Y. Interferon alpha impairs insulin production in human beta cells via endoplasmic reticulum stress. </w:t>
      </w:r>
      <w:r>
        <w:rPr>
          <w:rFonts w:ascii="Arial" w:hAnsi="Arial" w:cs="Arial"/>
          <w:i/>
          <w:iCs/>
          <w:sz w:val="20"/>
        </w:rPr>
        <w:t xml:space="preserve">J </w:t>
      </w:r>
      <w:proofErr w:type="spellStart"/>
      <w:r>
        <w:rPr>
          <w:rFonts w:ascii="Arial" w:hAnsi="Arial" w:cs="Arial"/>
          <w:i/>
          <w:iCs/>
          <w:sz w:val="20"/>
        </w:rPr>
        <w:t>Autoimmun</w:t>
      </w:r>
      <w:proofErr w:type="spellEnd"/>
      <w:r>
        <w:rPr>
          <w:rFonts w:ascii="Arial" w:hAnsi="Arial" w:cs="Arial"/>
          <w:sz w:val="20"/>
        </w:rPr>
        <w:t xml:space="preserve"> Jun 2017;80:48-55</w:t>
      </w:r>
    </w:p>
    <w:p w14:paraId="3B40347F" w14:textId="77777777" w:rsidR="004D6D48" w:rsidRDefault="004D6D48" w:rsidP="009074E4">
      <w:pPr>
        <w:spacing w:before="0" w:after="0"/>
        <w:ind w:hanging="720"/>
        <w:rPr>
          <w:rFonts w:ascii="Arial" w:hAnsi="Arial" w:cs="Arial"/>
          <w:sz w:val="20"/>
        </w:rPr>
      </w:pPr>
    </w:p>
    <w:p w14:paraId="5508A50C" w14:textId="77777777" w:rsidR="00306C5F" w:rsidRDefault="00306C5F" w:rsidP="009074E4">
      <w:pPr>
        <w:spacing w:before="0" w:after="0"/>
        <w:ind w:hanging="720"/>
        <w:rPr>
          <w:rFonts w:ascii="Arial" w:hAnsi="Arial" w:cs="Arial"/>
          <w:sz w:val="20"/>
        </w:rPr>
      </w:pPr>
    </w:p>
    <w:p w14:paraId="5C3DD5DB" w14:textId="77777777" w:rsidR="00306C5F" w:rsidRDefault="00306C5F" w:rsidP="009074E4">
      <w:pPr>
        <w:spacing w:before="0" w:after="0"/>
        <w:ind w:hanging="720"/>
        <w:rPr>
          <w:rFonts w:ascii="Arial" w:hAnsi="Arial" w:cs="Arial"/>
          <w:sz w:val="20"/>
        </w:rPr>
      </w:pPr>
    </w:p>
    <w:p w14:paraId="71A84CA0" w14:textId="47B09480" w:rsidR="00D679D9" w:rsidRPr="00D679D9" w:rsidRDefault="00D679D9" w:rsidP="009074E4">
      <w:pPr>
        <w:spacing w:before="0" w:after="0"/>
        <w:ind w:hanging="720"/>
        <w:rPr>
          <w:rFonts w:ascii="Arial" w:hAnsi="Arial" w:cs="Arial"/>
          <w:sz w:val="20"/>
        </w:rPr>
      </w:pPr>
      <w:r>
        <w:rPr>
          <w:rFonts w:ascii="Arial" w:hAnsi="Arial" w:cs="Arial"/>
          <w:sz w:val="20"/>
        </w:rPr>
        <w:lastRenderedPageBreak/>
        <w:t xml:space="preserve">Chiang CK, Wang CC, Lu TF, Huang KH, </w:t>
      </w:r>
      <w:proofErr w:type="spellStart"/>
      <w:r>
        <w:rPr>
          <w:rFonts w:ascii="Arial" w:hAnsi="Arial" w:cs="Arial"/>
          <w:sz w:val="20"/>
        </w:rPr>
        <w:t>Sheu</w:t>
      </w:r>
      <w:proofErr w:type="spellEnd"/>
      <w:r>
        <w:rPr>
          <w:rFonts w:ascii="Arial" w:hAnsi="Arial" w:cs="Arial"/>
          <w:sz w:val="20"/>
        </w:rPr>
        <w:t xml:space="preserve"> ML, Liu SH, Hung KY. Involvement of Endoplasmic Reticulum Stress, Autophagy, and Apoptosis in Advanced Glycation End Products-Induced Glomerular Mesangial Cell Injury. </w:t>
      </w:r>
      <w:r>
        <w:rPr>
          <w:rFonts w:ascii="Arial" w:hAnsi="Arial" w:cs="Arial"/>
          <w:i/>
          <w:iCs/>
          <w:sz w:val="20"/>
        </w:rPr>
        <w:t xml:space="preserve">Sci Rep </w:t>
      </w:r>
      <w:r>
        <w:rPr>
          <w:rFonts w:ascii="Arial" w:hAnsi="Arial" w:cs="Arial"/>
          <w:sz w:val="20"/>
        </w:rPr>
        <w:t>Sep 2016;6:34167</w:t>
      </w:r>
    </w:p>
    <w:p w14:paraId="24711706" w14:textId="77777777" w:rsidR="00D679D9" w:rsidRDefault="00D679D9" w:rsidP="009074E4">
      <w:pPr>
        <w:spacing w:before="0" w:after="0"/>
        <w:ind w:hanging="720"/>
        <w:rPr>
          <w:rFonts w:ascii="Arial" w:hAnsi="Arial" w:cs="Arial"/>
          <w:sz w:val="20"/>
        </w:rPr>
      </w:pPr>
    </w:p>
    <w:p w14:paraId="7BB5705F" w14:textId="05C1332D" w:rsidR="00580B55" w:rsidRDefault="00580B55" w:rsidP="009074E4">
      <w:pPr>
        <w:spacing w:before="0" w:after="0"/>
        <w:ind w:hanging="720"/>
        <w:rPr>
          <w:rFonts w:ascii="Arial" w:hAnsi="Arial" w:cs="Arial"/>
          <w:sz w:val="20"/>
        </w:rPr>
      </w:pPr>
      <w:r>
        <w:rPr>
          <w:rFonts w:ascii="Arial" w:hAnsi="Arial" w:cs="Arial"/>
          <w:sz w:val="20"/>
        </w:rPr>
        <w:t xml:space="preserve">Hattori S, </w:t>
      </w:r>
      <w:proofErr w:type="spellStart"/>
      <w:r>
        <w:rPr>
          <w:rFonts w:ascii="Arial" w:hAnsi="Arial" w:cs="Arial"/>
          <w:sz w:val="20"/>
        </w:rPr>
        <w:t>Kamiya</w:t>
      </w:r>
      <w:proofErr w:type="spellEnd"/>
      <w:r>
        <w:rPr>
          <w:rFonts w:ascii="Arial" w:hAnsi="Arial" w:cs="Arial"/>
          <w:sz w:val="20"/>
        </w:rPr>
        <w:t xml:space="preserve"> T, Hara H, Ninomiya M, </w:t>
      </w:r>
      <w:proofErr w:type="spellStart"/>
      <w:r>
        <w:rPr>
          <w:rFonts w:ascii="Arial" w:hAnsi="Arial" w:cs="Arial"/>
          <w:sz w:val="20"/>
        </w:rPr>
        <w:t>Koketsu</w:t>
      </w:r>
      <w:proofErr w:type="spellEnd"/>
      <w:r>
        <w:rPr>
          <w:rFonts w:ascii="Arial" w:hAnsi="Arial" w:cs="Arial"/>
          <w:sz w:val="20"/>
        </w:rPr>
        <w:t xml:space="preserve"> M, Adachi T. CoCl</w:t>
      </w:r>
      <w:r>
        <w:rPr>
          <w:rFonts w:ascii="Arial" w:hAnsi="Arial" w:cs="Arial"/>
          <w:sz w:val="20"/>
          <w:vertAlign w:val="subscript"/>
        </w:rPr>
        <w:t>2</w:t>
      </w:r>
      <w:r>
        <w:rPr>
          <w:rFonts w:ascii="Arial" w:hAnsi="Arial" w:cs="Arial"/>
          <w:sz w:val="20"/>
        </w:rPr>
        <w:t xml:space="preserve"> Decreases EC-SOD Expression through Histone Deacetylation in COS7Cells. </w:t>
      </w:r>
      <w:r>
        <w:rPr>
          <w:rFonts w:ascii="Arial" w:hAnsi="Arial" w:cs="Arial"/>
          <w:i/>
          <w:iCs/>
          <w:sz w:val="20"/>
        </w:rPr>
        <w:t>Bio Pharm Bull</w:t>
      </w:r>
      <w:r>
        <w:rPr>
          <w:rFonts w:ascii="Arial" w:hAnsi="Arial" w:cs="Arial"/>
          <w:sz w:val="20"/>
        </w:rPr>
        <w:t xml:space="preserve"> 2016;39(12):2036-2041</w:t>
      </w:r>
    </w:p>
    <w:p w14:paraId="23D21D8A" w14:textId="77777777" w:rsidR="00580B55" w:rsidRDefault="00580B55" w:rsidP="009074E4">
      <w:pPr>
        <w:spacing w:before="0" w:after="0"/>
        <w:ind w:hanging="720"/>
        <w:rPr>
          <w:rFonts w:ascii="Arial" w:hAnsi="Arial" w:cs="Arial"/>
          <w:sz w:val="20"/>
        </w:rPr>
      </w:pPr>
    </w:p>
    <w:p w14:paraId="37027E2C" w14:textId="56EC031E" w:rsidR="00E5058A" w:rsidRPr="00E5058A" w:rsidRDefault="00E5058A" w:rsidP="009074E4">
      <w:pPr>
        <w:spacing w:before="0" w:after="0"/>
        <w:ind w:hanging="720"/>
        <w:rPr>
          <w:rFonts w:ascii="Arial" w:hAnsi="Arial" w:cs="Arial"/>
          <w:sz w:val="20"/>
        </w:rPr>
      </w:pPr>
      <w:r>
        <w:rPr>
          <w:rFonts w:ascii="Arial" w:hAnsi="Arial" w:cs="Arial"/>
          <w:sz w:val="20"/>
        </w:rPr>
        <w:t xml:space="preserve">Zheng P, Lin Y, Wang F, Luo R, Zhang T, Hu S, Feng P, Liang X, Li C, Wang W. 4-PBA improves lithium-induced nephrogenic diabetes insipidus by attenuating ER stress. </w:t>
      </w:r>
      <w:r>
        <w:rPr>
          <w:rFonts w:ascii="Arial" w:hAnsi="Arial" w:cs="Arial"/>
          <w:i/>
          <w:iCs/>
          <w:sz w:val="20"/>
        </w:rPr>
        <w:t xml:space="preserve">Am J </w:t>
      </w:r>
      <w:proofErr w:type="spellStart"/>
      <w:r>
        <w:rPr>
          <w:rFonts w:ascii="Arial" w:hAnsi="Arial" w:cs="Arial"/>
          <w:i/>
          <w:iCs/>
          <w:sz w:val="20"/>
        </w:rPr>
        <w:t>Physiol</w:t>
      </w:r>
      <w:proofErr w:type="spellEnd"/>
      <w:r>
        <w:rPr>
          <w:rFonts w:ascii="Arial" w:hAnsi="Arial" w:cs="Arial"/>
          <w:i/>
          <w:iCs/>
          <w:sz w:val="20"/>
        </w:rPr>
        <w:t xml:space="preserve"> Renal </w:t>
      </w:r>
      <w:proofErr w:type="spellStart"/>
      <w:r>
        <w:rPr>
          <w:rFonts w:ascii="Arial" w:hAnsi="Arial" w:cs="Arial"/>
          <w:i/>
          <w:iCs/>
          <w:sz w:val="20"/>
        </w:rPr>
        <w:t>Physiol</w:t>
      </w:r>
      <w:proofErr w:type="spellEnd"/>
      <w:r>
        <w:rPr>
          <w:rFonts w:ascii="Arial" w:hAnsi="Arial" w:cs="Arial"/>
          <w:sz w:val="20"/>
        </w:rPr>
        <w:t xml:space="preserve"> Oct 2016;311(4):F763-F776</w:t>
      </w:r>
    </w:p>
    <w:p w14:paraId="5BEF62FD" w14:textId="77777777" w:rsidR="00E5058A" w:rsidRDefault="00E5058A" w:rsidP="009074E4">
      <w:pPr>
        <w:spacing w:before="0" w:after="0"/>
        <w:ind w:hanging="720"/>
        <w:rPr>
          <w:rFonts w:ascii="Arial" w:hAnsi="Arial" w:cs="Arial"/>
          <w:sz w:val="20"/>
        </w:rPr>
      </w:pPr>
    </w:p>
    <w:p w14:paraId="20AA7B50" w14:textId="1C9694CC" w:rsidR="00F2466B" w:rsidRDefault="004D6D48" w:rsidP="009074E4">
      <w:pPr>
        <w:spacing w:before="0" w:after="0"/>
        <w:ind w:hanging="720"/>
        <w:rPr>
          <w:rFonts w:ascii="Arial" w:hAnsi="Arial" w:cs="Arial"/>
          <w:sz w:val="20"/>
        </w:rPr>
      </w:pPr>
      <w:r>
        <w:rPr>
          <w:rFonts w:ascii="Arial" w:hAnsi="Arial" w:cs="Arial"/>
          <w:sz w:val="20"/>
        </w:rPr>
        <w:t xml:space="preserve">Cao AL, Wang L, Chen X, Wang YM, Guo HJ, Chu S, Liu C, Zhang XM, Peng W. </w:t>
      </w:r>
      <w:proofErr w:type="spellStart"/>
      <w:r>
        <w:rPr>
          <w:rFonts w:ascii="Arial" w:hAnsi="Arial" w:cs="Arial"/>
          <w:sz w:val="20"/>
        </w:rPr>
        <w:t>Ursodeoxycholic</w:t>
      </w:r>
      <w:proofErr w:type="spellEnd"/>
      <w:r>
        <w:rPr>
          <w:rFonts w:ascii="Arial" w:hAnsi="Arial" w:cs="Arial"/>
          <w:sz w:val="20"/>
        </w:rPr>
        <w:t xml:space="preserve"> acid and 4-Phenylbutyrate prevent endoplasmic reticulum stressed-induced podocyte apoptosis</w:t>
      </w:r>
      <w:r w:rsidR="00F2466B">
        <w:rPr>
          <w:rFonts w:ascii="Arial" w:hAnsi="Arial" w:cs="Arial"/>
          <w:sz w:val="20"/>
        </w:rPr>
        <w:t xml:space="preserve"> </w:t>
      </w:r>
      <w:r>
        <w:rPr>
          <w:rFonts w:ascii="Arial" w:hAnsi="Arial" w:cs="Arial"/>
          <w:sz w:val="20"/>
        </w:rPr>
        <w:t xml:space="preserve">in diabetic nephropathy. </w:t>
      </w:r>
      <w:r>
        <w:rPr>
          <w:rFonts w:ascii="Arial" w:hAnsi="Arial" w:cs="Arial"/>
          <w:i/>
          <w:iCs/>
          <w:sz w:val="20"/>
        </w:rPr>
        <w:t>Lab Invest</w:t>
      </w:r>
      <w:r>
        <w:rPr>
          <w:rFonts w:ascii="Arial" w:hAnsi="Arial" w:cs="Arial"/>
          <w:sz w:val="20"/>
        </w:rPr>
        <w:t xml:space="preserve"> June 2016;96(6):610-22</w:t>
      </w:r>
    </w:p>
    <w:p w14:paraId="709B6937" w14:textId="152057A6" w:rsidR="00CA2F7D" w:rsidRDefault="00CA2F7D" w:rsidP="009074E4">
      <w:pPr>
        <w:spacing w:before="0" w:after="0"/>
        <w:ind w:hanging="720"/>
        <w:rPr>
          <w:rFonts w:ascii="Arial" w:hAnsi="Arial" w:cs="Arial"/>
          <w:sz w:val="20"/>
        </w:rPr>
      </w:pPr>
    </w:p>
    <w:p w14:paraId="14CF27BD" w14:textId="64C1F4ED" w:rsidR="00CA2F7D" w:rsidRPr="00E7414A" w:rsidRDefault="00E7414A" w:rsidP="009074E4">
      <w:pPr>
        <w:spacing w:before="0" w:after="0"/>
        <w:ind w:hanging="720"/>
        <w:rPr>
          <w:rFonts w:ascii="Arial" w:hAnsi="Arial" w:cs="Arial"/>
          <w:sz w:val="20"/>
        </w:rPr>
      </w:pPr>
      <w:r>
        <w:rPr>
          <w:rFonts w:ascii="Arial" w:hAnsi="Arial" w:cs="Arial"/>
          <w:sz w:val="20"/>
        </w:rPr>
        <w:t xml:space="preserve">Toma L, </w:t>
      </w:r>
      <w:proofErr w:type="spellStart"/>
      <w:r>
        <w:rPr>
          <w:rFonts w:ascii="Arial" w:hAnsi="Arial" w:cs="Arial"/>
          <w:sz w:val="20"/>
        </w:rPr>
        <w:t>Sanda</w:t>
      </w:r>
      <w:proofErr w:type="spellEnd"/>
      <w:r>
        <w:rPr>
          <w:rFonts w:ascii="Arial" w:hAnsi="Arial" w:cs="Arial"/>
          <w:sz w:val="20"/>
        </w:rPr>
        <w:t xml:space="preserve"> GM, </w:t>
      </w:r>
      <w:proofErr w:type="spellStart"/>
      <w:r>
        <w:rPr>
          <w:rFonts w:ascii="Arial" w:hAnsi="Arial" w:cs="Arial"/>
          <w:sz w:val="20"/>
        </w:rPr>
        <w:t>Deleanu</w:t>
      </w:r>
      <w:proofErr w:type="spellEnd"/>
      <w:r>
        <w:rPr>
          <w:rFonts w:ascii="Arial" w:hAnsi="Arial" w:cs="Arial"/>
          <w:sz w:val="20"/>
        </w:rPr>
        <w:t xml:space="preserve"> M, </w:t>
      </w:r>
      <w:proofErr w:type="spellStart"/>
      <w:r>
        <w:rPr>
          <w:rFonts w:ascii="Arial" w:hAnsi="Arial" w:cs="Arial"/>
          <w:sz w:val="20"/>
        </w:rPr>
        <w:t>Stancu</w:t>
      </w:r>
      <w:proofErr w:type="spellEnd"/>
      <w:r>
        <w:rPr>
          <w:rFonts w:ascii="Arial" w:hAnsi="Arial" w:cs="Arial"/>
          <w:sz w:val="20"/>
        </w:rPr>
        <w:t xml:space="preserve"> CS, Sim AV. Glycated LDL increase VCAM-1 expression and secretion in endothelial cells and promote monocyte adhesion through mechanisms involving endoplasmic reticulum stress. </w:t>
      </w:r>
      <w:r>
        <w:rPr>
          <w:rFonts w:ascii="Arial" w:hAnsi="Arial" w:cs="Arial"/>
          <w:i/>
          <w:iCs/>
          <w:sz w:val="20"/>
        </w:rPr>
        <w:t xml:space="preserve">Mol Cell </w:t>
      </w:r>
      <w:proofErr w:type="spellStart"/>
      <w:r>
        <w:rPr>
          <w:rFonts w:ascii="Arial" w:hAnsi="Arial" w:cs="Arial"/>
          <w:i/>
          <w:iCs/>
          <w:sz w:val="20"/>
        </w:rPr>
        <w:t>Biochem</w:t>
      </w:r>
      <w:proofErr w:type="spellEnd"/>
      <w:r>
        <w:rPr>
          <w:rFonts w:ascii="Arial" w:hAnsi="Arial" w:cs="Arial"/>
          <w:sz w:val="20"/>
        </w:rPr>
        <w:t xml:space="preserve"> June 2016;417(1-2):169-79</w:t>
      </w:r>
    </w:p>
    <w:p w14:paraId="345746D7" w14:textId="77777777" w:rsidR="007C5DB0" w:rsidRDefault="007C5DB0" w:rsidP="009074E4">
      <w:pPr>
        <w:spacing w:before="0" w:after="0"/>
        <w:ind w:hanging="720"/>
        <w:rPr>
          <w:rFonts w:ascii="Arial" w:hAnsi="Arial" w:cs="Arial"/>
          <w:sz w:val="20"/>
        </w:rPr>
      </w:pPr>
    </w:p>
    <w:p w14:paraId="3DA92B8C" w14:textId="051FE9C1" w:rsidR="00D679D9" w:rsidRDefault="00D679D9" w:rsidP="009074E4">
      <w:pPr>
        <w:spacing w:before="0" w:after="0"/>
        <w:ind w:hanging="720"/>
        <w:rPr>
          <w:rFonts w:ascii="Arial" w:hAnsi="Arial" w:cs="Arial"/>
          <w:sz w:val="20"/>
        </w:rPr>
      </w:pPr>
      <w:r>
        <w:rPr>
          <w:rFonts w:ascii="Arial" w:hAnsi="Arial" w:cs="Arial"/>
          <w:sz w:val="20"/>
        </w:rPr>
        <w:t xml:space="preserve">Gu H, Yu J, Don D, Zhou Q, Wang JY, Fang S, Yang P. High Glucose-Repressed CITRD2 Expression Through miR-200b Triggers the Unfolded Protein Response and Endoplasmic Reticulum </w:t>
      </w:r>
      <w:proofErr w:type="spellStart"/>
      <w:r>
        <w:rPr>
          <w:rFonts w:ascii="Arial" w:hAnsi="Arial" w:cs="Arial"/>
          <w:sz w:val="20"/>
        </w:rPr>
        <w:t>Strett</w:t>
      </w:r>
      <w:proofErr w:type="spellEnd"/>
      <w:r>
        <w:rPr>
          <w:rFonts w:ascii="Arial" w:hAnsi="Arial" w:cs="Arial"/>
          <w:sz w:val="20"/>
        </w:rPr>
        <w:t xml:space="preserve">. </w:t>
      </w:r>
      <w:r>
        <w:rPr>
          <w:rFonts w:ascii="Arial" w:hAnsi="Arial" w:cs="Arial"/>
          <w:i/>
          <w:iCs/>
          <w:sz w:val="20"/>
        </w:rPr>
        <w:t>Diabetes</w:t>
      </w:r>
      <w:r>
        <w:rPr>
          <w:rFonts w:ascii="Arial" w:hAnsi="Arial" w:cs="Arial"/>
          <w:sz w:val="20"/>
        </w:rPr>
        <w:t xml:space="preserve"> Jan 2016;65(1):149-63</w:t>
      </w:r>
    </w:p>
    <w:p w14:paraId="0DA8F61F" w14:textId="77777777" w:rsidR="009536C9" w:rsidRDefault="009536C9" w:rsidP="009074E4">
      <w:pPr>
        <w:spacing w:before="0" w:after="0"/>
        <w:ind w:hanging="720"/>
        <w:rPr>
          <w:rFonts w:ascii="Arial" w:hAnsi="Arial" w:cs="Arial"/>
          <w:sz w:val="20"/>
        </w:rPr>
      </w:pPr>
    </w:p>
    <w:p w14:paraId="7B70AD72" w14:textId="421F429A" w:rsidR="009536C9" w:rsidRDefault="009536C9" w:rsidP="00E7414A">
      <w:pPr>
        <w:spacing w:before="0" w:after="0"/>
        <w:ind w:hanging="720"/>
        <w:rPr>
          <w:rFonts w:ascii="Arial" w:hAnsi="Arial" w:cs="Arial"/>
          <w:sz w:val="20"/>
        </w:rPr>
      </w:pPr>
      <w:r>
        <w:rPr>
          <w:rFonts w:ascii="Arial" w:hAnsi="Arial" w:cs="Arial"/>
          <w:sz w:val="20"/>
        </w:rPr>
        <w:t>Sharma D, Singh JN, Sharma SS. Effects of 4-phenylbutyric acid on high glucose-induced alterations in dorsal root ganglion neurons.</w:t>
      </w:r>
      <w:r>
        <w:rPr>
          <w:rFonts w:ascii="Arial" w:hAnsi="Arial" w:cs="Arial"/>
          <w:i/>
          <w:iCs/>
          <w:sz w:val="20"/>
        </w:rPr>
        <w:t xml:space="preserve"> </w:t>
      </w:r>
      <w:proofErr w:type="spellStart"/>
      <w:r>
        <w:rPr>
          <w:rFonts w:ascii="Arial" w:hAnsi="Arial" w:cs="Arial"/>
          <w:i/>
          <w:iCs/>
          <w:sz w:val="20"/>
        </w:rPr>
        <w:t>Neurosci</w:t>
      </w:r>
      <w:proofErr w:type="spellEnd"/>
      <w:r>
        <w:rPr>
          <w:rFonts w:ascii="Arial" w:hAnsi="Arial" w:cs="Arial"/>
          <w:i/>
          <w:iCs/>
          <w:sz w:val="20"/>
        </w:rPr>
        <w:t xml:space="preserve"> Lett</w:t>
      </w:r>
      <w:r w:rsidR="003669B0">
        <w:rPr>
          <w:rFonts w:ascii="Arial" w:hAnsi="Arial" w:cs="Arial"/>
          <w:i/>
          <w:iCs/>
          <w:sz w:val="20"/>
        </w:rPr>
        <w:t xml:space="preserve"> </w:t>
      </w:r>
      <w:r>
        <w:rPr>
          <w:rFonts w:ascii="Arial" w:hAnsi="Arial" w:cs="Arial"/>
          <w:sz w:val="20"/>
        </w:rPr>
        <w:t>Dec 2016;635:83-89</w:t>
      </w:r>
    </w:p>
    <w:p w14:paraId="184A4D34" w14:textId="77777777" w:rsidR="009536C9" w:rsidRDefault="009536C9" w:rsidP="009074E4">
      <w:pPr>
        <w:spacing w:before="0" w:after="0"/>
        <w:ind w:hanging="720"/>
        <w:rPr>
          <w:rFonts w:ascii="Arial" w:hAnsi="Arial" w:cs="Arial"/>
          <w:sz w:val="20"/>
        </w:rPr>
      </w:pPr>
    </w:p>
    <w:p w14:paraId="29F84BFE" w14:textId="5691EC3B" w:rsidR="008A3603" w:rsidRDefault="00D679D9" w:rsidP="00D679D9">
      <w:pPr>
        <w:spacing w:before="0" w:after="0"/>
        <w:ind w:hanging="720"/>
        <w:rPr>
          <w:rFonts w:ascii="Arial" w:hAnsi="Arial" w:cs="Arial"/>
          <w:sz w:val="20"/>
        </w:rPr>
      </w:pPr>
      <w:r>
        <w:rPr>
          <w:rFonts w:ascii="Arial" w:hAnsi="Arial" w:cs="Arial"/>
          <w:sz w:val="20"/>
        </w:rPr>
        <w:t>Tanis RM,</w:t>
      </w:r>
      <w:r w:rsidR="008A3603">
        <w:rPr>
          <w:rFonts w:ascii="Arial" w:hAnsi="Arial" w:cs="Arial"/>
          <w:sz w:val="20"/>
        </w:rPr>
        <w:t xml:space="preserve"> </w:t>
      </w:r>
      <w:proofErr w:type="spellStart"/>
      <w:r w:rsidR="008A3603">
        <w:rPr>
          <w:rFonts w:ascii="Arial" w:hAnsi="Arial" w:cs="Arial"/>
          <w:sz w:val="20"/>
        </w:rPr>
        <w:t>Piroli</w:t>
      </w:r>
      <w:proofErr w:type="spellEnd"/>
      <w:r w:rsidR="008A3603">
        <w:rPr>
          <w:rFonts w:ascii="Arial" w:hAnsi="Arial" w:cs="Arial"/>
          <w:sz w:val="20"/>
        </w:rPr>
        <w:t xml:space="preserve"> GG, </w:t>
      </w:r>
      <w:proofErr w:type="spellStart"/>
      <w:r w:rsidR="008A3603">
        <w:rPr>
          <w:rFonts w:ascii="Arial" w:hAnsi="Arial" w:cs="Arial"/>
          <w:sz w:val="20"/>
        </w:rPr>
        <w:t>DaySD</w:t>
      </w:r>
      <w:proofErr w:type="spellEnd"/>
      <w:r w:rsidR="008A3603">
        <w:rPr>
          <w:rFonts w:ascii="Arial" w:hAnsi="Arial" w:cs="Arial"/>
          <w:sz w:val="20"/>
        </w:rPr>
        <w:t xml:space="preserve">, </w:t>
      </w:r>
      <w:proofErr w:type="spellStart"/>
      <w:r w:rsidR="008A3603">
        <w:rPr>
          <w:rFonts w:ascii="Arial" w:hAnsi="Arial" w:cs="Arial"/>
          <w:sz w:val="20"/>
        </w:rPr>
        <w:t>Frizzel</w:t>
      </w:r>
      <w:proofErr w:type="spellEnd"/>
      <w:r w:rsidR="008A3603">
        <w:rPr>
          <w:rFonts w:ascii="Arial" w:hAnsi="Arial" w:cs="Arial"/>
          <w:sz w:val="20"/>
        </w:rPr>
        <w:t xml:space="preserve"> N. The effects of glucose concentration and sodium Phenylbutyrate treatment on mitochondrial bioenergetics and ER stress in 3T3-L1 adipocytes. </w:t>
      </w:r>
      <w:proofErr w:type="spellStart"/>
      <w:r w:rsidR="008A3603">
        <w:rPr>
          <w:rFonts w:ascii="Arial" w:hAnsi="Arial" w:cs="Arial"/>
          <w:i/>
          <w:sz w:val="20"/>
        </w:rPr>
        <w:t>Biochimica</w:t>
      </w:r>
      <w:proofErr w:type="spellEnd"/>
      <w:r w:rsidR="008A3603">
        <w:rPr>
          <w:rFonts w:ascii="Arial" w:hAnsi="Arial" w:cs="Arial"/>
          <w:i/>
          <w:sz w:val="20"/>
        </w:rPr>
        <w:t xml:space="preserve"> et </w:t>
      </w:r>
      <w:proofErr w:type="spellStart"/>
      <w:r w:rsidR="008A3603">
        <w:rPr>
          <w:rFonts w:ascii="Arial" w:hAnsi="Arial" w:cs="Arial"/>
          <w:i/>
          <w:sz w:val="20"/>
        </w:rPr>
        <w:t>Biophysica</w:t>
      </w:r>
      <w:proofErr w:type="spellEnd"/>
      <w:r w:rsidR="008A3603">
        <w:rPr>
          <w:rFonts w:ascii="Arial" w:hAnsi="Arial" w:cs="Arial"/>
          <w:i/>
          <w:sz w:val="20"/>
        </w:rPr>
        <w:t xml:space="preserve"> Acts (BBA) – Molecular Cell Research</w:t>
      </w:r>
      <w:r w:rsidR="008A3603">
        <w:rPr>
          <w:rFonts w:ascii="Arial" w:hAnsi="Arial" w:cs="Arial"/>
          <w:sz w:val="20"/>
        </w:rPr>
        <w:t xml:space="preserve"> Volume 1853, Issue 1, Pages 213-221, January 2015</w:t>
      </w:r>
    </w:p>
    <w:p w14:paraId="319BAF49" w14:textId="3543A6FF" w:rsidR="003669B0" w:rsidRPr="003669B0" w:rsidRDefault="003669B0" w:rsidP="00873D30">
      <w:pPr>
        <w:spacing w:before="0" w:after="0"/>
        <w:ind w:left="-180" w:hanging="540"/>
        <w:rPr>
          <w:rFonts w:ascii="Arial" w:hAnsi="Arial" w:cs="Arial"/>
          <w:sz w:val="20"/>
        </w:rPr>
      </w:pPr>
      <w:r>
        <w:rPr>
          <w:rFonts w:ascii="Arial" w:hAnsi="Arial" w:cs="Arial"/>
          <w:sz w:val="20"/>
        </w:rPr>
        <w:t xml:space="preserve">Roy D, Kumar V, James J, </w:t>
      </w:r>
      <w:proofErr w:type="spellStart"/>
      <w:r>
        <w:rPr>
          <w:rFonts w:ascii="Arial" w:hAnsi="Arial" w:cs="Arial"/>
          <w:sz w:val="20"/>
        </w:rPr>
        <w:t>Shihabudeen</w:t>
      </w:r>
      <w:proofErr w:type="spellEnd"/>
      <w:r>
        <w:rPr>
          <w:rFonts w:ascii="Arial" w:hAnsi="Arial" w:cs="Arial"/>
          <w:sz w:val="20"/>
        </w:rPr>
        <w:t xml:space="preserve"> MS, </w:t>
      </w:r>
      <w:proofErr w:type="spellStart"/>
      <w:r>
        <w:rPr>
          <w:rFonts w:ascii="Arial" w:hAnsi="Arial" w:cs="Arial"/>
          <w:sz w:val="20"/>
        </w:rPr>
        <w:t>Kulshrestha</w:t>
      </w:r>
      <w:proofErr w:type="spellEnd"/>
      <w:r>
        <w:rPr>
          <w:rFonts w:ascii="Arial" w:hAnsi="Arial" w:cs="Arial"/>
          <w:sz w:val="20"/>
        </w:rPr>
        <w:t xml:space="preserve"> S, Goel V, </w:t>
      </w:r>
      <w:proofErr w:type="spellStart"/>
      <w:r>
        <w:rPr>
          <w:rFonts w:ascii="Arial" w:hAnsi="Arial" w:cs="Arial"/>
          <w:sz w:val="20"/>
        </w:rPr>
        <w:t>Thirumurugan</w:t>
      </w:r>
      <w:proofErr w:type="spellEnd"/>
      <w:r>
        <w:rPr>
          <w:rFonts w:ascii="Arial" w:hAnsi="Arial" w:cs="Arial"/>
          <w:sz w:val="20"/>
        </w:rPr>
        <w:t xml:space="preserve"> K. Evidence that Chemical Chaperone 4-Phenylbutyric Acid binds to Human Serum Albumin at Fatty Acid Binding Sites. </w:t>
      </w:r>
      <w:proofErr w:type="spellStart"/>
      <w:r>
        <w:rPr>
          <w:rFonts w:ascii="Arial" w:hAnsi="Arial" w:cs="Arial"/>
          <w:i/>
          <w:iCs/>
          <w:sz w:val="20"/>
        </w:rPr>
        <w:t>PLoS</w:t>
      </w:r>
      <w:proofErr w:type="spellEnd"/>
      <w:r>
        <w:rPr>
          <w:rFonts w:ascii="Arial" w:hAnsi="Arial" w:cs="Arial"/>
          <w:i/>
          <w:iCs/>
          <w:sz w:val="20"/>
        </w:rPr>
        <w:t xml:space="preserve"> One</w:t>
      </w:r>
      <w:r>
        <w:rPr>
          <w:rFonts w:ascii="Arial" w:hAnsi="Arial" w:cs="Arial"/>
          <w:sz w:val="20"/>
        </w:rPr>
        <w:t xml:space="preserve"> Jul 2015;10(7):e0133012</w:t>
      </w:r>
    </w:p>
    <w:p w14:paraId="6D8F5696" w14:textId="77777777" w:rsidR="003669B0" w:rsidRDefault="003669B0" w:rsidP="00873D30">
      <w:pPr>
        <w:spacing w:before="0" w:after="0"/>
        <w:ind w:left="-180" w:hanging="540"/>
        <w:rPr>
          <w:rFonts w:ascii="Arial" w:hAnsi="Arial" w:cs="Arial"/>
          <w:sz w:val="20"/>
        </w:rPr>
      </w:pPr>
    </w:p>
    <w:p w14:paraId="5C3EB491" w14:textId="7814057C" w:rsidR="00580B55" w:rsidRDefault="00580B55" w:rsidP="00EE47B5">
      <w:pPr>
        <w:spacing w:before="0" w:after="0"/>
        <w:ind w:left="-180" w:hanging="540"/>
        <w:rPr>
          <w:rFonts w:ascii="Arial" w:hAnsi="Arial" w:cs="Arial"/>
          <w:sz w:val="20"/>
        </w:rPr>
      </w:pPr>
      <w:r>
        <w:rPr>
          <w:rFonts w:ascii="Arial" w:hAnsi="Arial" w:cs="Arial"/>
          <w:sz w:val="20"/>
        </w:rPr>
        <w:t xml:space="preserve">Ji X, Yao L, Wang M, Liu X, Peng S, Li K, Xu M, Shen N, Luo L, Sun C. Cystatin C attenuates insulin signaling transduction by promoting endoplasmic reticulum stress in hepatocytes. </w:t>
      </w:r>
      <w:r>
        <w:rPr>
          <w:rFonts w:ascii="Arial" w:hAnsi="Arial" w:cs="Arial"/>
          <w:i/>
          <w:iCs/>
          <w:sz w:val="20"/>
        </w:rPr>
        <w:t>FEBS Lett</w:t>
      </w:r>
      <w:r>
        <w:rPr>
          <w:rFonts w:ascii="Arial" w:hAnsi="Arial" w:cs="Arial"/>
          <w:sz w:val="20"/>
        </w:rPr>
        <w:t xml:space="preserve"> Dec 2015;589(24Pt B):3938-44</w:t>
      </w:r>
    </w:p>
    <w:p w14:paraId="20B2E47E" w14:textId="77777777" w:rsidR="00580B55" w:rsidRDefault="00580B55" w:rsidP="00873D30">
      <w:pPr>
        <w:spacing w:before="0" w:after="0"/>
        <w:ind w:left="-180" w:hanging="540"/>
        <w:rPr>
          <w:rFonts w:ascii="Arial" w:hAnsi="Arial" w:cs="Arial"/>
          <w:sz w:val="20"/>
        </w:rPr>
      </w:pPr>
    </w:p>
    <w:p w14:paraId="3F9EBD3F" w14:textId="6CA212AA" w:rsidR="00B60C46" w:rsidRPr="00252BF8" w:rsidRDefault="00B60C46" w:rsidP="00873D30">
      <w:pPr>
        <w:spacing w:before="0" w:after="0"/>
        <w:ind w:left="-180" w:hanging="540"/>
        <w:rPr>
          <w:rFonts w:ascii="Arial" w:hAnsi="Arial" w:cs="Arial"/>
          <w:sz w:val="20"/>
        </w:rPr>
      </w:pPr>
      <w:r>
        <w:rPr>
          <w:rFonts w:ascii="Arial" w:hAnsi="Arial" w:cs="Arial"/>
          <w:sz w:val="20"/>
        </w:rPr>
        <w:t xml:space="preserve">Srinivasan K, Sharma SS. Sodium Phenylbutyrate ameliorates focal cerebral ischemic/reperfusion injury associated with comorbid </w:t>
      </w:r>
      <w:proofErr w:type="spellStart"/>
      <w:r>
        <w:rPr>
          <w:rFonts w:ascii="Arial" w:hAnsi="Arial" w:cs="Arial"/>
          <w:sz w:val="20"/>
        </w:rPr>
        <w:t>bype</w:t>
      </w:r>
      <w:proofErr w:type="spellEnd"/>
      <w:r>
        <w:rPr>
          <w:rFonts w:ascii="Arial" w:hAnsi="Arial" w:cs="Arial"/>
          <w:sz w:val="20"/>
        </w:rPr>
        <w:t xml:space="preserve"> 2 diabetes by reducing endoplasmic reticulum stress and DNA fragmentation.</w:t>
      </w:r>
      <w:r w:rsidR="00252BF8">
        <w:rPr>
          <w:rFonts w:ascii="Arial" w:hAnsi="Arial" w:cs="Arial"/>
          <w:sz w:val="20"/>
        </w:rPr>
        <w:t xml:space="preserve"> </w:t>
      </w:r>
      <w:proofErr w:type="spellStart"/>
      <w:r w:rsidR="00252BF8">
        <w:rPr>
          <w:rFonts w:ascii="Arial" w:hAnsi="Arial" w:cs="Arial"/>
          <w:i/>
          <w:sz w:val="20"/>
        </w:rPr>
        <w:t>Behav</w:t>
      </w:r>
      <w:proofErr w:type="spellEnd"/>
      <w:r w:rsidR="00252BF8">
        <w:rPr>
          <w:rFonts w:ascii="Arial" w:hAnsi="Arial" w:cs="Arial"/>
          <w:i/>
          <w:sz w:val="20"/>
        </w:rPr>
        <w:t xml:space="preserve"> Brain Res</w:t>
      </w:r>
      <w:r w:rsidR="00252BF8">
        <w:rPr>
          <w:rFonts w:ascii="Arial" w:hAnsi="Arial" w:cs="Arial"/>
          <w:sz w:val="20"/>
        </w:rPr>
        <w:t xml:space="preserve"> Nov 20, 2011; 225(1)</w:t>
      </w:r>
      <w:r w:rsidR="00CF24A5">
        <w:rPr>
          <w:rFonts w:ascii="Arial" w:hAnsi="Arial" w:cs="Arial"/>
          <w:sz w:val="20"/>
        </w:rPr>
        <w:t>; 110</w:t>
      </w:r>
      <w:r w:rsidR="00252BF8">
        <w:rPr>
          <w:rFonts w:ascii="Arial" w:hAnsi="Arial" w:cs="Arial"/>
          <w:sz w:val="20"/>
        </w:rPr>
        <w:t>-6</w:t>
      </w:r>
    </w:p>
    <w:p w14:paraId="47CEFC91" w14:textId="77777777" w:rsidR="00873D30" w:rsidRDefault="00873D30" w:rsidP="00873D30">
      <w:pPr>
        <w:spacing w:before="0" w:after="0"/>
        <w:ind w:left="-180" w:hanging="540"/>
        <w:rPr>
          <w:rFonts w:ascii="Arial" w:hAnsi="Arial" w:cs="Arial"/>
          <w:sz w:val="20"/>
        </w:rPr>
      </w:pPr>
    </w:p>
    <w:p w14:paraId="6ABC28FB" w14:textId="77777777" w:rsidR="002248A0" w:rsidRDefault="002248A0" w:rsidP="00873D30">
      <w:pPr>
        <w:spacing w:before="0" w:after="0"/>
        <w:ind w:left="-180" w:hanging="540"/>
        <w:rPr>
          <w:rFonts w:ascii="Arial" w:hAnsi="Arial" w:cs="Arial"/>
          <w:sz w:val="20"/>
        </w:rPr>
      </w:pPr>
      <w:r>
        <w:rPr>
          <w:rFonts w:ascii="Arial" w:hAnsi="Arial" w:cs="Arial"/>
          <w:sz w:val="20"/>
        </w:rPr>
        <w:t xml:space="preserve">Xiao, C., </w:t>
      </w:r>
      <w:proofErr w:type="spellStart"/>
      <w:r>
        <w:rPr>
          <w:rFonts w:ascii="Arial" w:hAnsi="Arial" w:cs="Arial"/>
          <w:sz w:val="20"/>
        </w:rPr>
        <w:t>Giacca</w:t>
      </w:r>
      <w:proofErr w:type="spellEnd"/>
      <w:r>
        <w:rPr>
          <w:rFonts w:ascii="Arial" w:hAnsi="Arial" w:cs="Arial"/>
          <w:sz w:val="20"/>
        </w:rPr>
        <w:t xml:space="preserve">, A., Lewis, G.F. Sodium Phenylbutyrate, a Drug With Known Capacity to Reduce Endoplasmic Reticulum Stress, Partially Alleviates Lipid-Induced Insulin Resistance and β-Cell Dysfunction in Humans. </w:t>
      </w:r>
      <w:r>
        <w:rPr>
          <w:rFonts w:ascii="Arial" w:hAnsi="Arial" w:cs="Arial"/>
          <w:i/>
          <w:sz w:val="20"/>
        </w:rPr>
        <w:t xml:space="preserve">Diabetes Journal, </w:t>
      </w:r>
      <w:r>
        <w:rPr>
          <w:rFonts w:ascii="Arial" w:hAnsi="Arial" w:cs="Arial"/>
          <w:sz w:val="20"/>
        </w:rPr>
        <w:t>December 2010</w:t>
      </w:r>
    </w:p>
    <w:p w14:paraId="4F7D0B03" w14:textId="77777777" w:rsidR="00873D30" w:rsidRDefault="00873D30" w:rsidP="00873D30">
      <w:pPr>
        <w:spacing w:before="0" w:after="0"/>
        <w:ind w:left="-180" w:hanging="540"/>
        <w:rPr>
          <w:rFonts w:ascii="Arial" w:hAnsi="Arial" w:cs="Arial"/>
          <w:sz w:val="20"/>
        </w:rPr>
      </w:pPr>
    </w:p>
    <w:p w14:paraId="0B1C462A" w14:textId="77777777" w:rsidR="006A2158" w:rsidRDefault="006A2158" w:rsidP="00873D30">
      <w:pPr>
        <w:spacing w:before="0" w:after="0"/>
        <w:ind w:left="-180" w:hanging="540"/>
        <w:rPr>
          <w:rFonts w:ascii="Arial" w:hAnsi="Arial" w:cs="Arial"/>
          <w:sz w:val="20"/>
        </w:rPr>
      </w:pPr>
      <w:proofErr w:type="spellStart"/>
      <w:r>
        <w:rPr>
          <w:rFonts w:ascii="Arial" w:hAnsi="Arial" w:cs="Arial"/>
          <w:sz w:val="20"/>
        </w:rPr>
        <w:t>Brend</w:t>
      </w:r>
      <w:proofErr w:type="spellEnd"/>
      <w:r>
        <w:rPr>
          <w:rFonts w:ascii="Arial" w:hAnsi="Arial" w:cs="Arial"/>
          <w:sz w:val="20"/>
        </w:rPr>
        <w:t xml:space="preserve"> Ray-Sea Hsu, </w:t>
      </w:r>
      <w:proofErr w:type="spellStart"/>
      <w:r>
        <w:rPr>
          <w:rFonts w:ascii="Arial" w:hAnsi="Arial" w:cs="Arial"/>
          <w:sz w:val="20"/>
        </w:rPr>
        <w:t>Sxu</w:t>
      </w:r>
      <w:proofErr w:type="spellEnd"/>
      <w:r>
        <w:rPr>
          <w:rFonts w:ascii="Arial" w:hAnsi="Arial" w:cs="Arial"/>
          <w:sz w:val="20"/>
        </w:rPr>
        <w:t>-Tan Chen, Shin-</w:t>
      </w:r>
      <w:proofErr w:type="spellStart"/>
      <w:r>
        <w:rPr>
          <w:rFonts w:ascii="Arial" w:hAnsi="Arial" w:cs="Arial"/>
          <w:sz w:val="20"/>
        </w:rPr>
        <w:t>Huei</w:t>
      </w:r>
      <w:proofErr w:type="spellEnd"/>
      <w:r>
        <w:rPr>
          <w:rFonts w:ascii="Arial" w:hAnsi="Arial" w:cs="Arial"/>
          <w:sz w:val="20"/>
        </w:rPr>
        <w:t xml:space="preserve"> Fu. Enhancing engraftment of islets using perioperative sodium 4-phenylbtyrate. </w:t>
      </w:r>
      <w:r>
        <w:rPr>
          <w:rFonts w:ascii="Arial" w:hAnsi="Arial" w:cs="Arial"/>
          <w:i/>
          <w:iCs/>
          <w:sz w:val="20"/>
        </w:rPr>
        <w:t>International Immunopharmacology</w:t>
      </w:r>
      <w:r>
        <w:rPr>
          <w:rFonts w:ascii="Arial" w:hAnsi="Arial" w:cs="Arial"/>
          <w:sz w:val="20"/>
        </w:rPr>
        <w:t xml:space="preserve"> 6 (20</w:t>
      </w:r>
      <w:r w:rsidR="002248A0">
        <w:rPr>
          <w:rFonts w:ascii="Arial" w:hAnsi="Arial" w:cs="Arial"/>
          <w:sz w:val="20"/>
        </w:rPr>
        <w:t>0</w:t>
      </w:r>
      <w:r>
        <w:rPr>
          <w:rFonts w:ascii="Arial" w:hAnsi="Arial" w:cs="Arial"/>
          <w:sz w:val="20"/>
        </w:rPr>
        <w:t>6) 1952-1959</w:t>
      </w:r>
    </w:p>
    <w:p w14:paraId="56BC6517" w14:textId="77777777" w:rsidR="00FE1F03" w:rsidRDefault="00FE1F03" w:rsidP="00873D30">
      <w:pPr>
        <w:spacing w:before="0" w:after="0"/>
        <w:ind w:left="-180" w:hanging="540"/>
        <w:rPr>
          <w:rFonts w:ascii="Arial" w:hAnsi="Arial" w:cs="Arial"/>
          <w:sz w:val="20"/>
        </w:rPr>
      </w:pPr>
    </w:p>
    <w:p w14:paraId="6DDD509A" w14:textId="77777777" w:rsidR="00EE47B5" w:rsidRDefault="00EE47B5" w:rsidP="00873D30">
      <w:pPr>
        <w:spacing w:before="0" w:after="0"/>
        <w:ind w:left="-180" w:hanging="540"/>
        <w:rPr>
          <w:rFonts w:ascii="Arial" w:hAnsi="Arial" w:cs="Arial"/>
          <w:sz w:val="20"/>
        </w:rPr>
      </w:pPr>
    </w:p>
    <w:p w14:paraId="147F072A" w14:textId="3323576A" w:rsidR="00FE1F03" w:rsidRPr="00FE1F03" w:rsidRDefault="00FE1F03" w:rsidP="00873D30">
      <w:pPr>
        <w:spacing w:before="0" w:after="0"/>
        <w:ind w:left="-180" w:hanging="540"/>
        <w:rPr>
          <w:rFonts w:ascii="Arial" w:hAnsi="Arial" w:cs="Arial"/>
          <w:sz w:val="20"/>
        </w:rPr>
      </w:pPr>
      <w:proofErr w:type="spellStart"/>
      <w:r>
        <w:rPr>
          <w:rFonts w:ascii="Arial" w:hAnsi="Arial" w:cs="Arial"/>
          <w:sz w:val="20"/>
        </w:rPr>
        <w:t>Ozcan</w:t>
      </w:r>
      <w:proofErr w:type="spellEnd"/>
      <w:r>
        <w:rPr>
          <w:rFonts w:ascii="Arial" w:hAnsi="Arial" w:cs="Arial"/>
          <w:sz w:val="20"/>
        </w:rPr>
        <w:t xml:space="preserve"> U., </w:t>
      </w:r>
      <w:proofErr w:type="spellStart"/>
      <w:r>
        <w:rPr>
          <w:rFonts w:ascii="Arial" w:hAnsi="Arial" w:cs="Arial"/>
          <w:sz w:val="20"/>
        </w:rPr>
        <w:t>Yilmax</w:t>
      </w:r>
      <w:proofErr w:type="spellEnd"/>
      <w:r>
        <w:rPr>
          <w:rFonts w:ascii="Arial" w:hAnsi="Arial" w:cs="Arial"/>
          <w:sz w:val="20"/>
        </w:rPr>
        <w:t xml:space="preserve"> E., </w:t>
      </w:r>
      <w:proofErr w:type="spellStart"/>
      <w:r>
        <w:rPr>
          <w:rFonts w:ascii="Arial" w:hAnsi="Arial" w:cs="Arial"/>
          <w:sz w:val="20"/>
        </w:rPr>
        <w:t>Ozcan</w:t>
      </w:r>
      <w:proofErr w:type="spellEnd"/>
      <w:r>
        <w:rPr>
          <w:rFonts w:ascii="Arial" w:hAnsi="Arial" w:cs="Arial"/>
          <w:sz w:val="20"/>
        </w:rPr>
        <w:t xml:space="preserve"> L., et al. Chemical chaperones reduce ER stress and restore glucose homeostasis in a mouse model of type 2 diabetes. </w:t>
      </w:r>
      <w:r>
        <w:rPr>
          <w:rFonts w:ascii="Arial" w:hAnsi="Arial" w:cs="Arial"/>
          <w:i/>
          <w:sz w:val="20"/>
        </w:rPr>
        <w:t xml:space="preserve">Science </w:t>
      </w:r>
      <w:r>
        <w:rPr>
          <w:rFonts w:ascii="Arial" w:hAnsi="Arial" w:cs="Arial"/>
          <w:sz w:val="20"/>
        </w:rPr>
        <w:t>2006; 313:1137-40.</w:t>
      </w:r>
    </w:p>
    <w:p w14:paraId="684287A2" w14:textId="77777777" w:rsidR="00873D30" w:rsidRDefault="006A2158" w:rsidP="00873D30">
      <w:pPr>
        <w:spacing w:before="0" w:after="0"/>
        <w:ind w:left="-180" w:hanging="540"/>
        <w:rPr>
          <w:sz w:val="20"/>
        </w:rPr>
      </w:pPr>
      <w:r>
        <w:rPr>
          <w:sz w:val="20"/>
        </w:rPr>
        <w:t xml:space="preserve"> </w:t>
      </w:r>
    </w:p>
    <w:p w14:paraId="3152E88C" w14:textId="4B4206DA" w:rsidR="00873D30" w:rsidRDefault="0074291B" w:rsidP="00E7414A">
      <w:pPr>
        <w:spacing w:before="0" w:after="0"/>
        <w:ind w:left="-180" w:hanging="540"/>
        <w:rPr>
          <w:rFonts w:ascii="Arial" w:hAnsi="Arial" w:cs="Arial"/>
          <w:sz w:val="20"/>
        </w:rPr>
      </w:pPr>
      <w:r>
        <w:rPr>
          <w:rFonts w:ascii="Arial" w:hAnsi="Arial" w:cs="Arial"/>
          <w:sz w:val="20"/>
        </w:rPr>
        <w:lastRenderedPageBreak/>
        <w:t xml:space="preserve">Fu S.H., Chen S.T., Hsu B.R.S, Attenuation of Primary Nonfunction for Syngeneic Islet Graft Using Sodium 4-Phenylbutyrate.  </w:t>
      </w:r>
      <w:r>
        <w:rPr>
          <w:rFonts w:ascii="Arial" w:hAnsi="Arial" w:cs="Arial"/>
          <w:i/>
          <w:iCs/>
          <w:sz w:val="20"/>
        </w:rPr>
        <w:t xml:space="preserve">Transplantation Proceedings, </w:t>
      </w:r>
      <w:r>
        <w:rPr>
          <w:rFonts w:ascii="Arial" w:hAnsi="Arial" w:cs="Arial"/>
          <w:sz w:val="20"/>
        </w:rPr>
        <w:t>37, 1830-1831 (2005).</w:t>
      </w:r>
    </w:p>
    <w:p w14:paraId="3F0DC04C" w14:textId="77777777" w:rsidR="00306C5F" w:rsidRDefault="00306C5F" w:rsidP="00E7414A">
      <w:pPr>
        <w:spacing w:before="0" w:after="0"/>
        <w:ind w:left="-180" w:hanging="540"/>
        <w:rPr>
          <w:rFonts w:ascii="Arial" w:hAnsi="Arial" w:cs="Arial"/>
          <w:sz w:val="20"/>
        </w:rPr>
      </w:pPr>
    </w:p>
    <w:p w14:paraId="428796F5" w14:textId="77777777" w:rsidR="00224CAD" w:rsidRDefault="00C043E7" w:rsidP="00224CAD">
      <w:pPr>
        <w:tabs>
          <w:tab w:val="left" w:pos="3315"/>
        </w:tabs>
        <w:spacing w:before="0" w:after="0"/>
        <w:ind w:left="-180" w:hanging="540"/>
        <w:rPr>
          <w:rFonts w:ascii="Arial" w:hAnsi="Arial" w:cs="Arial"/>
          <w:sz w:val="20"/>
        </w:rPr>
      </w:pPr>
      <w:r>
        <w:rPr>
          <w:rFonts w:ascii="Arial" w:hAnsi="Arial" w:cs="Arial"/>
          <w:sz w:val="20"/>
        </w:rPr>
        <w:tab/>
      </w:r>
      <w:r>
        <w:rPr>
          <w:rFonts w:ascii="Arial" w:hAnsi="Arial" w:cs="Arial"/>
          <w:sz w:val="20"/>
        </w:rPr>
        <w:tab/>
      </w:r>
    </w:p>
    <w:p w14:paraId="187C1DBD" w14:textId="74D4C6A6" w:rsidR="00224CAD" w:rsidRPr="00287AA2" w:rsidRDefault="00287AA2" w:rsidP="00224CAD">
      <w:pPr>
        <w:tabs>
          <w:tab w:val="left" w:pos="3315"/>
        </w:tabs>
        <w:spacing w:before="0" w:after="0"/>
        <w:ind w:left="-180" w:hanging="540"/>
        <w:jc w:val="center"/>
        <w:rPr>
          <w:b/>
          <w:bCs/>
          <w:szCs w:val="24"/>
          <w:u w:val="single"/>
        </w:rPr>
      </w:pPr>
      <w:r w:rsidRPr="00287AA2">
        <w:rPr>
          <w:b/>
          <w:bCs/>
          <w:szCs w:val="24"/>
          <w:u w:val="single"/>
        </w:rPr>
        <w:t>PYRUVATE DEHYDROGENASE COMPLEX DEFICIENCY</w:t>
      </w:r>
    </w:p>
    <w:p w14:paraId="03008AA6" w14:textId="46D3C1B2" w:rsidR="00224CAD" w:rsidRDefault="00224CAD" w:rsidP="00224CAD">
      <w:pPr>
        <w:tabs>
          <w:tab w:val="left" w:pos="3315"/>
        </w:tabs>
        <w:spacing w:before="0" w:after="0"/>
        <w:ind w:left="-180" w:hanging="540"/>
        <w:jc w:val="center"/>
        <w:rPr>
          <w:rFonts w:ascii="Arial" w:hAnsi="Arial" w:cs="Arial"/>
          <w:b/>
          <w:bCs/>
          <w:sz w:val="20"/>
        </w:rPr>
      </w:pPr>
    </w:p>
    <w:p w14:paraId="38967546" w14:textId="77777777" w:rsidR="00287AA2" w:rsidRDefault="00287AA2" w:rsidP="00224CAD">
      <w:pPr>
        <w:spacing w:before="0" w:after="0"/>
        <w:ind w:left="-180" w:hanging="540"/>
        <w:rPr>
          <w:rFonts w:ascii="Arial" w:hAnsi="Arial" w:cs="Arial"/>
          <w:sz w:val="20"/>
        </w:rPr>
      </w:pPr>
    </w:p>
    <w:p w14:paraId="5AA5EF15" w14:textId="4FEDF03A" w:rsidR="00224CAD" w:rsidRDefault="00224CAD" w:rsidP="00224CAD">
      <w:pPr>
        <w:spacing w:before="0" w:after="0"/>
        <w:ind w:left="-180" w:hanging="540"/>
        <w:rPr>
          <w:rFonts w:ascii="Arial" w:hAnsi="Arial" w:cs="Arial"/>
          <w:sz w:val="20"/>
        </w:rPr>
      </w:pPr>
      <w:proofErr w:type="spellStart"/>
      <w:r>
        <w:rPr>
          <w:rFonts w:ascii="Arial" w:hAnsi="Arial" w:cs="Arial"/>
          <w:sz w:val="20"/>
        </w:rPr>
        <w:t>Ferriero</w:t>
      </w:r>
      <w:proofErr w:type="spellEnd"/>
      <w:r>
        <w:rPr>
          <w:rFonts w:ascii="Arial" w:hAnsi="Arial" w:cs="Arial"/>
          <w:sz w:val="20"/>
        </w:rPr>
        <w:t xml:space="preserve"> R, Manco G, </w:t>
      </w:r>
      <w:proofErr w:type="spellStart"/>
      <w:r>
        <w:rPr>
          <w:rFonts w:ascii="Arial" w:hAnsi="Arial" w:cs="Arial"/>
          <w:sz w:val="20"/>
        </w:rPr>
        <w:t>Lamantea</w:t>
      </w:r>
      <w:proofErr w:type="spellEnd"/>
      <w:r>
        <w:rPr>
          <w:rFonts w:ascii="Arial" w:hAnsi="Arial" w:cs="Arial"/>
          <w:sz w:val="20"/>
        </w:rPr>
        <w:t xml:space="preserve"> E, </w:t>
      </w:r>
      <w:proofErr w:type="spellStart"/>
      <w:r>
        <w:rPr>
          <w:rFonts w:ascii="Arial" w:hAnsi="Arial" w:cs="Arial"/>
          <w:sz w:val="20"/>
        </w:rPr>
        <w:t>Nusco</w:t>
      </w:r>
      <w:proofErr w:type="spellEnd"/>
      <w:r>
        <w:rPr>
          <w:rFonts w:ascii="Arial" w:hAnsi="Arial" w:cs="Arial"/>
          <w:sz w:val="20"/>
        </w:rPr>
        <w:t xml:space="preserve"> E, Ferrante MI, Sordino P, </w:t>
      </w:r>
      <w:proofErr w:type="spellStart"/>
      <w:r>
        <w:rPr>
          <w:rFonts w:ascii="Arial" w:hAnsi="Arial" w:cs="Arial"/>
          <w:sz w:val="20"/>
        </w:rPr>
        <w:t>Stacpoole</w:t>
      </w:r>
      <w:proofErr w:type="spellEnd"/>
      <w:r>
        <w:rPr>
          <w:rFonts w:ascii="Arial" w:hAnsi="Arial" w:cs="Arial"/>
          <w:sz w:val="20"/>
        </w:rPr>
        <w:t xml:space="preserve"> PW. Phenylbutyrate Therapy for </w:t>
      </w:r>
      <w:bookmarkStart w:id="0" w:name="_Hlk45714455"/>
      <w:r>
        <w:rPr>
          <w:rFonts w:ascii="Arial" w:hAnsi="Arial" w:cs="Arial"/>
          <w:sz w:val="20"/>
        </w:rPr>
        <w:t xml:space="preserve">Pyruvate Dehydrogenase Complex Deficiency </w:t>
      </w:r>
      <w:bookmarkEnd w:id="0"/>
      <w:r>
        <w:rPr>
          <w:rFonts w:ascii="Arial" w:hAnsi="Arial" w:cs="Arial"/>
          <w:sz w:val="20"/>
        </w:rPr>
        <w:t xml:space="preserve">and Lactic Acidosis. </w:t>
      </w:r>
      <w:r>
        <w:rPr>
          <w:rFonts w:ascii="Arial" w:hAnsi="Arial" w:cs="Arial"/>
          <w:i/>
          <w:sz w:val="20"/>
        </w:rPr>
        <w:t xml:space="preserve">Science Translational </w:t>
      </w:r>
      <w:r w:rsidR="00287AA2">
        <w:rPr>
          <w:rFonts w:ascii="Arial" w:hAnsi="Arial" w:cs="Arial"/>
          <w:i/>
          <w:sz w:val="20"/>
        </w:rPr>
        <w:t xml:space="preserve">Medicine, </w:t>
      </w:r>
      <w:r w:rsidR="00287AA2">
        <w:rPr>
          <w:rFonts w:ascii="Arial" w:hAnsi="Arial" w:cs="Arial"/>
          <w:sz w:val="20"/>
        </w:rPr>
        <w:t>Volume</w:t>
      </w:r>
      <w:r>
        <w:rPr>
          <w:rFonts w:ascii="Arial" w:hAnsi="Arial" w:cs="Arial"/>
          <w:sz w:val="20"/>
        </w:rPr>
        <w:t xml:space="preserve"> 5, Issue 175, pp.175ra21, March 6, 2013</w:t>
      </w:r>
    </w:p>
    <w:p w14:paraId="772E3D52" w14:textId="77777777" w:rsidR="007C5DB0" w:rsidRDefault="007C5DB0" w:rsidP="00E7414A">
      <w:pPr>
        <w:tabs>
          <w:tab w:val="left" w:pos="3315"/>
        </w:tabs>
        <w:spacing w:before="0" w:after="0"/>
        <w:rPr>
          <w:b/>
          <w:szCs w:val="24"/>
          <w:u w:val="single"/>
        </w:rPr>
      </w:pPr>
    </w:p>
    <w:p w14:paraId="6D362FF4" w14:textId="77777777" w:rsidR="007C5DB0" w:rsidRDefault="007C5DB0" w:rsidP="00224CAD">
      <w:pPr>
        <w:tabs>
          <w:tab w:val="left" w:pos="3315"/>
        </w:tabs>
        <w:spacing w:before="0" w:after="0"/>
        <w:ind w:left="-180" w:hanging="540"/>
        <w:jc w:val="center"/>
        <w:rPr>
          <w:b/>
          <w:szCs w:val="24"/>
          <w:u w:val="single"/>
        </w:rPr>
      </w:pPr>
    </w:p>
    <w:p w14:paraId="7FF9D6D9" w14:textId="43F370AB" w:rsidR="00CD3895" w:rsidRPr="00224CAD" w:rsidRDefault="00CD3895" w:rsidP="00224CAD">
      <w:pPr>
        <w:tabs>
          <w:tab w:val="left" w:pos="3315"/>
        </w:tabs>
        <w:spacing w:before="0" w:after="0"/>
        <w:ind w:left="-180" w:hanging="540"/>
        <w:jc w:val="center"/>
        <w:rPr>
          <w:rFonts w:ascii="Arial" w:hAnsi="Arial" w:cs="Arial"/>
          <w:sz w:val="20"/>
        </w:rPr>
      </w:pPr>
      <w:r>
        <w:rPr>
          <w:b/>
          <w:szCs w:val="24"/>
          <w:u w:val="single"/>
        </w:rPr>
        <w:t>LIVER</w:t>
      </w:r>
    </w:p>
    <w:p w14:paraId="2EB436AC" w14:textId="77777777" w:rsidR="00873D30" w:rsidRDefault="00873D30" w:rsidP="00224CAD">
      <w:pPr>
        <w:spacing w:before="0" w:after="0"/>
        <w:ind w:left="-180" w:hanging="540"/>
        <w:jc w:val="center"/>
        <w:rPr>
          <w:b/>
          <w:szCs w:val="24"/>
          <w:u w:val="single"/>
        </w:rPr>
      </w:pPr>
    </w:p>
    <w:p w14:paraId="52A2376E" w14:textId="77777777" w:rsidR="00CD3895" w:rsidRPr="00CD3895" w:rsidRDefault="00CD3895" w:rsidP="00873D30">
      <w:pPr>
        <w:spacing w:before="0" w:after="0"/>
        <w:ind w:left="-180" w:hanging="540"/>
        <w:jc w:val="center"/>
        <w:rPr>
          <w:b/>
          <w:szCs w:val="24"/>
          <w:u w:val="single"/>
        </w:rPr>
      </w:pPr>
    </w:p>
    <w:p w14:paraId="343553B9" w14:textId="3B7D8521" w:rsidR="00C60900" w:rsidRDefault="00C60900" w:rsidP="00873D30">
      <w:pPr>
        <w:spacing w:before="0" w:after="0"/>
        <w:ind w:left="-180" w:hanging="540"/>
        <w:rPr>
          <w:rFonts w:ascii="Arial" w:hAnsi="Arial" w:cs="Arial"/>
          <w:sz w:val="20"/>
        </w:rPr>
      </w:pPr>
      <w:r>
        <w:rPr>
          <w:rFonts w:ascii="Arial" w:hAnsi="Arial" w:cs="Arial"/>
          <w:sz w:val="20"/>
        </w:rPr>
        <w:t xml:space="preserve">Morinaga M, Kon K, Saito H, Arai K, Uchiyama A, Yamashina S, </w:t>
      </w:r>
      <w:proofErr w:type="spellStart"/>
      <w:r>
        <w:rPr>
          <w:rFonts w:ascii="Arial" w:hAnsi="Arial" w:cs="Arial"/>
          <w:sz w:val="20"/>
        </w:rPr>
        <w:t>Ikejima</w:t>
      </w:r>
      <w:proofErr w:type="spellEnd"/>
      <w:r>
        <w:rPr>
          <w:rFonts w:ascii="Arial" w:hAnsi="Arial" w:cs="Arial"/>
          <w:sz w:val="20"/>
        </w:rPr>
        <w:t xml:space="preserve"> K, Watanabe S. Sodium 4-phenylbutyrate prevents murine dietary steatohepatitis caused by</w:t>
      </w:r>
      <w:r w:rsidRPr="00C60900">
        <w:rPr>
          <w:rFonts w:ascii="Arial" w:hAnsi="Arial" w:cs="Arial"/>
          <w:i/>
          <w:sz w:val="20"/>
        </w:rPr>
        <w:t xml:space="preserve"> trans</w:t>
      </w:r>
      <w:r>
        <w:rPr>
          <w:rFonts w:ascii="Arial" w:hAnsi="Arial" w:cs="Arial"/>
          <w:sz w:val="20"/>
        </w:rPr>
        <w:t xml:space="preserve">-fatty acid plus fructose. </w:t>
      </w:r>
      <w:r>
        <w:rPr>
          <w:rFonts w:ascii="Arial" w:hAnsi="Arial" w:cs="Arial"/>
          <w:i/>
          <w:sz w:val="20"/>
        </w:rPr>
        <w:t>Journal of Clinical Biochemistry and Nutrition</w:t>
      </w:r>
      <w:r>
        <w:rPr>
          <w:rFonts w:ascii="Arial" w:hAnsi="Arial" w:cs="Arial"/>
          <w:sz w:val="20"/>
        </w:rPr>
        <w:t>, Pages 183-191, 2015</w:t>
      </w:r>
      <w:r w:rsidR="00771B0E">
        <w:rPr>
          <w:rFonts w:ascii="Arial" w:hAnsi="Arial" w:cs="Arial"/>
          <w:sz w:val="20"/>
        </w:rPr>
        <w:t>.</w:t>
      </w:r>
    </w:p>
    <w:p w14:paraId="7CD9B519" w14:textId="77777777" w:rsidR="00C60900" w:rsidRPr="00C60900" w:rsidRDefault="00C60900" w:rsidP="00873D30">
      <w:pPr>
        <w:spacing w:before="0" w:after="0"/>
        <w:ind w:left="-180" w:hanging="540"/>
        <w:rPr>
          <w:rFonts w:ascii="Arial" w:hAnsi="Arial" w:cs="Arial"/>
          <w:sz w:val="20"/>
        </w:rPr>
      </w:pPr>
    </w:p>
    <w:p w14:paraId="47057891" w14:textId="26BD40BD" w:rsidR="002479A8" w:rsidRDefault="002479A8" w:rsidP="00873D30">
      <w:pPr>
        <w:spacing w:before="0" w:after="0"/>
        <w:ind w:left="-180" w:hanging="540"/>
        <w:rPr>
          <w:rFonts w:ascii="Arial" w:hAnsi="Arial" w:cs="Arial"/>
          <w:sz w:val="20"/>
        </w:rPr>
      </w:pPr>
      <w:r>
        <w:rPr>
          <w:rFonts w:ascii="Arial" w:hAnsi="Arial" w:cs="Arial"/>
          <w:sz w:val="20"/>
        </w:rPr>
        <w:t xml:space="preserve">Van der Velden, L.M., </w:t>
      </w:r>
      <w:proofErr w:type="spellStart"/>
      <w:r>
        <w:rPr>
          <w:rFonts w:ascii="Arial" w:hAnsi="Arial" w:cs="Arial"/>
          <w:sz w:val="20"/>
        </w:rPr>
        <w:t>Stapelbroek</w:t>
      </w:r>
      <w:proofErr w:type="spellEnd"/>
      <w:r>
        <w:rPr>
          <w:rFonts w:ascii="Arial" w:hAnsi="Arial" w:cs="Arial"/>
          <w:sz w:val="20"/>
        </w:rPr>
        <w:t xml:space="preserve">, J.M., Krieger, E., et al. Folding </w:t>
      </w:r>
      <w:r w:rsidR="00771B0E">
        <w:rPr>
          <w:rFonts w:ascii="Arial" w:hAnsi="Arial" w:cs="Arial"/>
          <w:sz w:val="20"/>
        </w:rPr>
        <w:t>defects</w:t>
      </w:r>
      <w:r>
        <w:rPr>
          <w:rFonts w:ascii="Arial" w:hAnsi="Arial" w:cs="Arial"/>
          <w:sz w:val="20"/>
        </w:rPr>
        <w:t xml:space="preserve"> in P-type ATP 8B1 associated with hereditary cholestasis are ameliorated by 4-phenylbutyrate. </w:t>
      </w:r>
      <w:r>
        <w:rPr>
          <w:rFonts w:ascii="Arial" w:hAnsi="Arial" w:cs="Arial"/>
          <w:i/>
          <w:sz w:val="20"/>
        </w:rPr>
        <w:t>Hepatology.</w:t>
      </w:r>
      <w:r>
        <w:rPr>
          <w:rFonts w:ascii="Arial" w:hAnsi="Arial" w:cs="Arial"/>
          <w:sz w:val="20"/>
        </w:rPr>
        <w:t>2010;51(1):286-96</w:t>
      </w:r>
      <w:r w:rsidR="00771B0E">
        <w:rPr>
          <w:rFonts w:ascii="Arial" w:hAnsi="Arial" w:cs="Arial"/>
          <w:sz w:val="20"/>
        </w:rPr>
        <w:t>.</w:t>
      </w:r>
    </w:p>
    <w:p w14:paraId="59EB85EC" w14:textId="77777777" w:rsidR="00771B0E" w:rsidRPr="002479A8" w:rsidRDefault="00771B0E" w:rsidP="00873D30">
      <w:pPr>
        <w:spacing w:before="0" w:after="0"/>
        <w:ind w:left="-180" w:hanging="540"/>
        <w:rPr>
          <w:rFonts w:ascii="Arial" w:hAnsi="Arial" w:cs="Arial"/>
          <w:sz w:val="20"/>
        </w:rPr>
      </w:pPr>
    </w:p>
    <w:p w14:paraId="111CEF43" w14:textId="444AE46A" w:rsidR="00771B0E" w:rsidRPr="00E7414A" w:rsidRDefault="00771B0E" w:rsidP="00E7414A">
      <w:pPr>
        <w:spacing w:before="0" w:after="0"/>
        <w:ind w:left="-180" w:hanging="540"/>
        <w:rPr>
          <w:rFonts w:ascii="Arial" w:hAnsi="Arial" w:cs="Arial"/>
          <w:i/>
          <w:iCs/>
          <w:sz w:val="20"/>
        </w:rPr>
      </w:pPr>
      <w:r>
        <w:rPr>
          <w:rFonts w:ascii="Arial" w:hAnsi="Arial" w:cs="Arial"/>
          <w:sz w:val="20"/>
        </w:rPr>
        <w:t xml:space="preserve">Hayashi H, Sugiyama Y. Short-chain ubiquitination is associated with degradation rate of a cell-surface-resident bile salt export pump (BSEP/ABCB11). </w:t>
      </w:r>
      <w:r>
        <w:rPr>
          <w:rFonts w:ascii="Arial" w:hAnsi="Arial" w:cs="Arial"/>
          <w:i/>
          <w:iCs/>
          <w:sz w:val="20"/>
        </w:rPr>
        <w:t xml:space="preserve">Mol </w:t>
      </w:r>
      <w:proofErr w:type="spellStart"/>
      <w:r>
        <w:rPr>
          <w:rFonts w:ascii="Arial" w:hAnsi="Arial" w:cs="Arial"/>
          <w:i/>
          <w:iCs/>
          <w:sz w:val="20"/>
        </w:rPr>
        <w:t>Pharmacol</w:t>
      </w:r>
      <w:proofErr w:type="spellEnd"/>
      <w:r>
        <w:rPr>
          <w:rFonts w:ascii="Arial" w:hAnsi="Arial" w:cs="Arial"/>
          <w:i/>
          <w:iCs/>
          <w:sz w:val="20"/>
        </w:rPr>
        <w:t xml:space="preserve"> 2009;75(1):143-150.</w:t>
      </w:r>
    </w:p>
    <w:p w14:paraId="73670E2E" w14:textId="77777777" w:rsidR="00CA2F7D" w:rsidRDefault="00CA2F7D" w:rsidP="00873D30">
      <w:pPr>
        <w:spacing w:before="0" w:after="0"/>
        <w:ind w:left="-180" w:hanging="540"/>
        <w:rPr>
          <w:rFonts w:ascii="Arial" w:hAnsi="Arial" w:cs="Arial"/>
          <w:sz w:val="20"/>
        </w:rPr>
      </w:pPr>
    </w:p>
    <w:p w14:paraId="74B4275D" w14:textId="5A48E5E5" w:rsidR="00771B0E" w:rsidRPr="00771B0E" w:rsidRDefault="00771B0E" w:rsidP="00873D30">
      <w:pPr>
        <w:spacing w:before="0" w:after="0"/>
        <w:ind w:left="-180" w:hanging="540"/>
        <w:rPr>
          <w:rFonts w:ascii="Arial" w:hAnsi="Arial" w:cs="Arial"/>
          <w:sz w:val="20"/>
        </w:rPr>
      </w:pPr>
      <w:r>
        <w:rPr>
          <w:rFonts w:ascii="Arial" w:hAnsi="Arial" w:cs="Arial"/>
          <w:sz w:val="20"/>
        </w:rPr>
        <w:t xml:space="preserve">Lam P, </w:t>
      </w:r>
      <w:proofErr w:type="spellStart"/>
      <w:r>
        <w:rPr>
          <w:rFonts w:ascii="Arial" w:hAnsi="Arial" w:cs="Arial"/>
          <w:sz w:val="20"/>
        </w:rPr>
        <w:t>Soroka</w:t>
      </w:r>
      <w:proofErr w:type="spellEnd"/>
      <w:r>
        <w:rPr>
          <w:rFonts w:ascii="Arial" w:hAnsi="Arial" w:cs="Arial"/>
          <w:sz w:val="20"/>
        </w:rPr>
        <w:t xml:space="preserve"> CJ, Boyer JL. Chemical chaperones partially reverse the misprocessing of a BRIC2 mutant of the bile sale export pump, ABCB11. </w:t>
      </w:r>
      <w:r>
        <w:rPr>
          <w:rFonts w:ascii="Arial" w:hAnsi="Arial" w:cs="Arial"/>
          <w:i/>
          <w:iCs/>
          <w:sz w:val="20"/>
        </w:rPr>
        <w:t xml:space="preserve">Hepatology 2007; </w:t>
      </w:r>
      <w:r>
        <w:rPr>
          <w:rFonts w:ascii="Arial" w:hAnsi="Arial" w:cs="Arial"/>
          <w:sz w:val="20"/>
        </w:rPr>
        <w:t>46(4, Suppl. S):330A.</w:t>
      </w:r>
    </w:p>
    <w:p w14:paraId="2DEFB674" w14:textId="77777777" w:rsidR="00771B0E" w:rsidRDefault="00771B0E" w:rsidP="00873D30">
      <w:pPr>
        <w:spacing w:before="0" w:after="0"/>
        <w:ind w:left="-180" w:hanging="540"/>
        <w:rPr>
          <w:rFonts w:ascii="Arial" w:hAnsi="Arial" w:cs="Arial"/>
          <w:sz w:val="20"/>
        </w:rPr>
      </w:pPr>
    </w:p>
    <w:p w14:paraId="0AE25074" w14:textId="3737E837" w:rsidR="00771B0E" w:rsidRPr="00771B0E" w:rsidRDefault="00771B0E" w:rsidP="00873D30">
      <w:pPr>
        <w:spacing w:before="0" w:after="0"/>
        <w:ind w:left="-180" w:hanging="540"/>
        <w:rPr>
          <w:rFonts w:ascii="Arial" w:hAnsi="Arial" w:cs="Arial"/>
          <w:i/>
          <w:iCs/>
          <w:sz w:val="20"/>
        </w:rPr>
      </w:pPr>
      <w:r>
        <w:rPr>
          <w:rFonts w:ascii="Arial" w:hAnsi="Arial" w:cs="Arial"/>
          <w:sz w:val="20"/>
        </w:rPr>
        <w:t xml:space="preserve">Lam P, Pearson CL, </w:t>
      </w:r>
      <w:proofErr w:type="spellStart"/>
      <w:r>
        <w:rPr>
          <w:rFonts w:ascii="Arial" w:hAnsi="Arial" w:cs="Arial"/>
          <w:sz w:val="20"/>
        </w:rPr>
        <w:t>Soroka</w:t>
      </w:r>
      <w:proofErr w:type="spellEnd"/>
      <w:r>
        <w:rPr>
          <w:rFonts w:ascii="Arial" w:hAnsi="Arial" w:cs="Arial"/>
          <w:sz w:val="20"/>
        </w:rPr>
        <w:t xml:space="preserve"> CJ, Xu S, </w:t>
      </w:r>
      <w:proofErr w:type="spellStart"/>
      <w:r>
        <w:rPr>
          <w:rFonts w:ascii="Arial" w:hAnsi="Arial" w:cs="Arial"/>
          <w:sz w:val="20"/>
        </w:rPr>
        <w:t>Mennone</w:t>
      </w:r>
      <w:proofErr w:type="spellEnd"/>
      <w:r>
        <w:rPr>
          <w:rFonts w:ascii="Arial" w:hAnsi="Arial" w:cs="Arial"/>
          <w:sz w:val="20"/>
        </w:rPr>
        <w:t xml:space="preserve"> A, Boyer JL. Levels of plasma membrane expressive and benign mutations of the bile salt export pump (</w:t>
      </w:r>
      <w:proofErr w:type="spellStart"/>
      <w:r>
        <w:rPr>
          <w:rFonts w:ascii="Arial" w:hAnsi="Arial" w:cs="Arial"/>
          <w:sz w:val="20"/>
        </w:rPr>
        <w:t>Bsep</w:t>
      </w:r>
      <w:proofErr w:type="spellEnd"/>
      <w:r>
        <w:rPr>
          <w:rFonts w:ascii="Arial" w:hAnsi="Arial" w:cs="Arial"/>
          <w:sz w:val="20"/>
        </w:rPr>
        <w:t xml:space="preserve">/Abcb11) correlate with severity of cholestatic diseases. </w:t>
      </w:r>
      <w:r>
        <w:rPr>
          <w:rFonts w:ascii="Arial" w:hAnsi="Arial" w:cs="Arial"/>
          <w:i/>
          <w:iCs/>
          <w:sz w:val="20"/>
        </w:rPr>
        <w:t xml:space="preserve"> Am J </w:t>
      </w:r>
      <w:proofErr w:type="spellStart"/>
      <w:r>
        <w:rPr>
          <w:rFonts w:ascii="Arial" w:hAnsi="Arial" w:cs="Arial"/>
          <w:i/>
          <w:iCs/>
          <w:sz w:val="20"/>
        </w:rPr>
        <w:t>Physiol</w:t>
      </w:r>
      <w:proofErr w:type="spellEnd"/>
      <w:r>
        <w:rPr>
          <w:rFonts w:ascii="Arial" w:hAnsi="Arial" w:cs="Arial"/>
          <w:i/>
          <w:iCs/>
          <w:sz w:val="20"/>
        </w:rPr>
        <w:t xml:space="preserve"> Cell </w:t>
      </w:r>
      <w:proofErr w:type="spellStart"/>
      <w:r>
        <w:rPr>
          <w:rFonts w:ascii="Arial" w:hAnsi="Arial" w:cs="Arial"/>
          <w:i/>
          <w:iCs/>
          <w:sz w:val="20"/>
        </w:rPr>
        <w:t>Physiol</w:t>
      </w:r>
      <w:proofErr w:type="spellEnd"/>
      <w:r>
        <w:rPr>
          <w:rFonts w:ascii="Arial" w:hAnsi="Arial" w:cs="Arial"/>
          <w:i/>
          <w:iCs/>
          <w:sz w:val="20"/>
        </w:rPr>
        <w:t xml:space="preserve"> 2007; 293(5)</w:t>
      </w:r>
      <w:r w:rsidR="002F0787">
        <w:rPr>
          <w:rFonts w:ascii="Arial" w:hAnsi="Arial" w:cs="Arial"/>
          <w:i/>
          <w:iCs/>
          <w:sz w:val="20"/>
        </w:rPr>
        <w:t>:C1709-1716</w:t>
      </w:r>
    </w:p>
    <w:p w14:paraId="3C4197F6" w14:textId="77777777" w:rsidR="00771B0E" w:rsidRDefault="00771B0E" w:rsidP="00873D30">
      <w:pPr>
        <w:spacing w:before="0" w:after="0"/>
        <w:ind w:left="-180" w:hanging="540"/>
        <w:rPr>
          <w:rFonts w:ascii="Arial" w:hAnsi="Arial" w:cs="Arial"/>
          <w:sz w:val="20"/>
        </w:rPr>
      </w:pPr>
    </w:p>
    <w:p w14:paraId="6DFE9073" w14:textId="2735210C" w:rsidR="007A1920" w:rsidRDefault="00235166" w:rsidP="00873D30">
      <w:pPr>
        <w:spacing w:before="0" w:after="0"/>
        <w:ind w:left="-180" w:hanging="540"/>
        <w:rPr>
          <w:rFonts w:ascii="Arial" w:hAnsi="Arial" w:cs="Arial"/>
          <w:sz w:val="20"/>
        </w:rPr>
      </w:pPr>
      <w:r>
        <w:rPr>
          <w:rFonts w:ascii="Arial" w:hAnsi="Arial" w:cs="Arial"/>
          <w:sz w:val="20"/>
        </w:rPr>
        <w:t xml:space="preserve">Hayashi, Hisamitsu and Sugiyama, Yuichi. 4-Phenylbutyrate Enhances the Cell Surface Expression and the Transport Capacity of Wild-Type and Mutated Bile Salt Export Pumps.  </w:t>
      </w:r>
      <w:r>
        <w:rPr>
          <w:rFonts w:ascii="Arial" w:hAnsi="Arial" w:cs="Arial"/>
          <w:i/>
          <w:sz w:val="20"/>
        </w:rPr>
        <w:t>Hepatology</w:t>
      </w:r>
      <w:r>
        <w:rPr>
          <w:rFonts w:ascii="Arial" w:hAnsi="Arial" w:cs="Arial"/>
          <w:sz w:val="20"/>
        </w:rPr>
        <w:t xml:space="preserve"> 2007.</w:t>
      </w:r>
      <w:r>
        <w:rPr>
          <w:rFonts w:ascii="Arial" w:hAnsi="Arial" w:cs="Arial"/>
          <w:i/>
          <w:sz w:val="20"/>
        </w:rPr>
        <w:t xml:space="preserve"> </w:t>
      </w:r>
      <w:r>
        <w:rPr>
          <w:rFonts w:ascii="Arial" w:hAnsi="Arial" w:cs="Arial"/>
          <w:sz w:val="20"/>
        </w:rPr>
        <w:t>45:1506-1516.</w:t>
      </w:r>
    </w:p>
    <w:p w14:paraId="59F88024" w14:textId="77777777" w:rsidR="00873D30" w:rsidRDefault="00873D30" w:rsidP="00873D30">
      <w:pPr>
        <w:spacing w:before="0" w:after="0"/>
        <w:ind w:left="-180" w:hanging="540"/>
        <w:rPr>
          <w:rFonts w:ascii="Arial" w:hAnsi="Arial" w:cs="Arial"/>
          <w:sz w:val="20"/>
        </w:rPr>
      </w:pPr>
    </w:p>
    <w:p w14:paraId="2D58C25E" w14:textId="77777777" w:rsidR="00AD2E8C" w:rsidRDefault="00AD2E8C" w:rsidP="00AD2E8C">
      <w:pPr>
        <w:spacing w:before="0" w:after="0"/>
        <w:ind w:hanging="720"/>
        <w:rPr>
          <w:rFonts w:ascii="Arial" w:hAnsi="Arial" w:cs="Arial"/>
          <w:iCs/>
          <w:sz w:val="20"/>
        </w:rPr>
      </w:pPr>
      <w:proofErr w:type="spellStart"/>
      <w:r>
        <w:rPr>
          <w:rFonts w:ascii="Arial" w:hAnsi="Arial" w:cs="Arial"/>
          <w:iCs/>
          <w:sz w:val="20"/>
        </w:rPr>
        <w:t>Tveten</w:t>
      </w:r>
      <w:proofErr w:type="spellEnd"/>
      <w:r>
        <w:rPr>
          <w:rFonts w:ascii="Arial" w:hAnsi="Arial" w:cs="Arial"/>
          <w:iCs/>
          <w:sz w:val="20"/>
        </w:rPr>
        <w:t xml:space="preserve"> K, Holla OL, </w:t>
      </w:r>
      <w:proofErr w:type="spellStart"/>
      <w:r>
        <w:rPr>
          <w:rFonts w:ascii="Arial" w:hAnsi="Arial" w:cs="Arial"/>
          <w:iCs/>
          <w:sz w:val="20"/>
        </w:rPr>
        <w:t>Ranheim</w:t>
      </w:r>
      <w:proofErr w:type="spellEnd"/>
      <w:r>
        <w:rPr>
          <w:rFonts w:ascii="Arial" w:hAnsi="Arial" w:cs="Arial"/>
          <w:iCs/>
          <w:sz w:val="20"/>
        </w:rPr>
        <w:t xml:space="preserve"> T, Berge KE, </w:t>
      </w:r>
      <w:proofErr w:type="spellStart"/>
      <w:r>
        <w:rPr>
          <w:rFonts w:ascii="Arial" w:hAnsi="Arial" w:cs="Arial"/>
          <w:iCs/>
          <w:sz w:val="20"/>
        </w:rPr>
        <w:t>Leren</w:t>
      </w:r>
      <w:proofErr w:type="spellEnd"/>
      <w:r>
        <w:rPr>
          <w:rFonts w:ascii="Arial" w:hAnsi="Arial" w:cs="Arial"/>
          <w:iCs/>
          <w:sz w:val="20"/>
        </w:rPr>
        <w:t xml:space="preserve"> TP, </w:t>
      </w:r>
      <w:proofErr w:type="spellStart"/>
      <w:r>
        <w:rPr>
          <w:rFonts w:ascii="Arial" w:hAnsi="Arial" w:cs="Arial"/>
          <w:iCs/>
          <w:sz w:val="20"/>
        </w:rPr>
        <w:t>Kulseth</w:t>
      </w:r>
      <w:proofErr w:type="spellEnd"/>
      <w:r>
        <w:rPr>
          <w:rFonts w:ascii="Arial" w:hAnsi="Arial" w:cs="Arial"/>
          <w:iCs/>
          <w:sz w:val="20"/>
        </w:rPr>
        <w:t xml:space="preserve"> MA. 4-Phenylbutyrate restores the functionality of a misfolded mutant low-density lipoprotein receptor. </w:t>
      </w:r>
      <w:r>
        <w:rPr>
          <w:rFonts w:ascii="Arial" w:hAnsi="Arial" w:cs="Arial"/>
          <w:i/>
          <w:iCs/>
          <w:sz w:val="20"/>
        </w:rPr>
        <w:t>FEBS J</w:t>
      </w:r>
      <w:r>
        <w:rPr>
          <w:rFonts w:ascii="Arial" w:hAnsi="Arial" w:cs="Arial"/>
          <w:iCs/>
          <w:sz w:val="20"/>
        </w:rPr>
        <w:t xml:space="preserve"> 2007; 274 (8): 1881-1893.</w:t>
      </w:r>
    </w:p>
    <w:p w14:paraId="41254918" w14:textId="77777777" w:rsidR="00AD2E8C" w:rsidRDefault="00AD2E8C" w:rsidP="00AD2E8C">
      <w:pPr>
        <w:spacing w:before="0" w:after="0"/>
        <w:ind w:hanging="720"/>
        <w:rPr>
          <w:rFonts w:ascii="Arial" w:hAnsi="Arial" w:cs="Arial"/>
          <w:iCs/>
          <w:sz w:val="20"/>
        </w:rPr>
      </w:pPr>
    </w:p>
    <w:p w14:paraId="4E71F95B" w14:textId="05AA748E" w:rsidR="00AD2E8C" w:rsidRPr="00AD2E8C" w:rsidRDefault="00AD2E8C" w:rsidP="00AD2E8C">
      <w:pPr>
        <w:spacing w:before="0" w:after="0"/>
        <w:ind w:hanging="720"/>
        <w:rPr>
          <w:rFonts w:ascii="Arial" w:hAnsi="Arial" w:cs="Arial"/>
          <w:iCs/>
          <w:sz w:val="20"/>
        </w:rPr>
      </w:pPr>
      <w:proofErr w:type="spellStart"/>
      <w:r>
        <w:rPr>
          <w:rFonts w:ascii="Arial" w:hAnsi="Arial" w:cs="Arial"/>
          <w:iCs/>
          <w:sz w:val="20"/>
        </w:rPr>
        <w:t>Tveten</w:t>
      </w:r>
      <w:proofErr w:type="spellEnd"/>
      <w:r>
        <w:rPr>
          <w:rFonts w:ascii="Arial" w:hAnsi="Arial" w:cs="Arial"/>
          <w:iCs/>
          <w:sz w:val="20"/>
        </w:rPr>
        <w:t xml:space="preserve"> K, Holla OL, </w:t>
      </w:r>
      <w:proofErr w:type="spellStart"/>
      <w:r>
        <w:rPr>
          <w:rFonts w:ascii="Arial" w:hAnsi="Arial" w:cs="Arial"/>
          <w:iCs/>
          <w:sz w:val="20"/>
        </w:rPr>
        <w:t>Ranheim</w:t>
      </w:r>
      <w:proofErr w:type="spellEnd"/>
      <w:r>
        <w:rPr>
          <w:rFonts w:ascii="Arial" w:hAnsi="Arial" w:cs="Arial"/>
          <w:iCs/>
          <w:sz w:val="20"/>
        </w:rPr>
        <w:t xml:space="preserve"> T, Berge KE, </w:t>
      </w:r>
      <w:proofErr w:type="spellStart"/>
      <w:r>
        <w:rPr>
          <w:rFonts w:ascii="Arial" w:hAnsi="Arial" w:cs="Arial"/>
          <w:iCs/>
          <w:sz w:val="20"/>
        </w:rPr>
        <w:t>Leren</w:t>
      </w:r>
      <w:proofErr w:type="spellEnd"/>
      <w:r>
        <w:rPr>
          <w:rFonts w:ascii="Arial" w:hAnsi="Arial" w:cs="Arial"/>
          <w:iCs/>
          <w:sz w:val="20"/>
        </w:rPr>
        <w:t xml:space="preserve"> TP, </w:t>
      </w:r>
      <w:proofErr w:type="spellStart"/>
      <w:r>
        <w:rPr>
          <w:rFonts w:ascii="Arial" w:hAnsi="Arial" w:cs="Arial"/>
          <w:iCs/>
          <w:sz w:val="20"/>
        </w:rPr>
        <w:t>Kulseth</w:t>
      </w:r>
      <w:proofErr w:type="spellEnd"/>
      <w:r>
        <w:rPr>
          <w:rFonts w:ascii="Arial" w:hAnsi="Arial" w:cs="Arial"/>
          <w:iCs/>
          <w:sz w:val="20"/>
        </w:rPr>
        <w:t xml:space="preserve"> MA. Rescue of the </w:t>
      </w:r>
      <w:r w:rsidR="00771B0E">
        <w:rPr>
          <w:rFonts w:ascii="Arial" w:hAnsi="Arial" w:cs="Arial"/>
          <w:iCs/>
          <w:sz w:val="20"/>
        </w:rPr>
        <w:t>low-density</w:t>
      </w:r>
      <w:r>
        <w:rPr>
          <w:rFonts w:ascii="Arial" w:hAnsi="Arial" w:cs="Arial"/>
          <w:iCs/>
          <w:sz w:val="20"/>
        </w:rPr>
        <w:t xml:space="preserve"> lipoprotein receptor 2A mutant G544V by 4-phenylbutyrate. </w:t>
      </w:r>
      <w:r>
        <w:rPr>
          <w:rFonts w:ascii="Arial" w:hAnsi="Arial" w:cs="Arial"/>
          <w:i/>
          <w:iCs/>
          <w:sz w:val="20"/>
        </w:rPr>
        <w:t xml:space="preserve">Molecular chaperones and the heat shock response </w:t>
      </w:r>
      <w:r>
        <w:rPr>
          <w:rFonts w:ascii="Arial" w:hAnsi="Arial" w:cs="Arial"/>
          <w:iCs/>
          <w:sz w:val="20"/>
        </w:rPr>
        <w:t>2006; 187.</w:t>
      </w:r>
    </w:p>
    <w:p w14:paraId="0577F785" w14:textId="77777777" w:rsidR="00AD2E8C" w:rsidRDefault="00AD2E8C" w:rsidP="00873D30">
      <w:pPr>
        <w:spacing w:before="0" w:after="0"/>
        <w:ind w:left="-180" w:hanging="540"/>
        <w:rPr>
          <w:rFonts w:ascii="Arial" w:hAnsi="Arial" w:cs="Arial"/>
          <w:sz w:val="20"/>
        </w:rPr>
      </w:pPr>
    </w:p>
    <w:p w14:paraId="665F6C86" w14:textId="0D96FB0E" w:rsidR="002248A0" w:rsidRDefault="00CD3895" w:rsidP="00873D30">
      <w:pPr>
        <w:spacing w:before="0" w:after="0"/>
        <w:ind w:left="-180" w:hanging="540"/>
        <w:rPr>
          <w:rFonts w:ascii="Arial" w:hAnsi="Arial" w:cs="Arial"/>
          <w:sz w:val="20"/>
        </w:rPr>
      </w:pPr>
      <w:proofErr w:type="spellStart"/>
      <w:r>
        <w:rPr>
          <w:rFonts w:ascii="Arial" w:hAnsi="Arial" w:cs="Arial"/>
          <w:sz w:val="20"/>
        </w:rPr>
        <w:t>Vilatoba</w:t>
      </w:r>
      <w:proofErr w:type="spellEnd"/>
      <w:r>
        <w:rPr>
          <w:rFonts w:ascii="Arial" w:hAnsi="Arial" w:cs="Arial"/>
          <w:sz w:val="20"/>
        </w:rPr>
        <w:t xml:space="preserve"> M., Eckstein C., Bilbao G., Smyth C.A., Jenkins S. Thompson J.A., </w:t>
      </w:r>
      <w:proofErr w:type="spellStart"/>
      <w:r>
        <w:rPr>
          <w:rFonts w:ascii="Arial" w:hAnsi="Arial" w:cs="Arial"/>
          <w:sz w:val="20"/>
        </w:rPr>
        <w:t>Eckhoff</w:t>
      </w:r>
      <w:proofErr w:type="spellEnd"/>
      <w:r>
        <w:rPr>
          <w:rFonts w:ascii="Arial" w:hAnsi="Arial" w:cs="Arial"/>
          <w:sz w:val="20"/>
        </w:rPr>
        <w:t xml:space="preserve"> D.E., Contreras J.L.  Sodium 4-phenylbutyrate protects against liver ischemia reperfusion injury by inhibition of endoplasmic reticulum-stress mediated apoptosis.  </w:t>
      </w:r>
      <w:r>
        <w:rPr>
          <w:rFonts w:ascii="Arial" w:hAnsi="Arial" w:cs="Arial"/>
          <w:i/>
          <w:iCs/>
          <w:sz w:val="20"/>
        </w:rPr>
        <w:t>Surgery</w:t>
      </w:r>
      <w:r>
        <w:rPr>
          <w:rFonts w:ascii="Arial" w:hAnsi="Arial" w:cs="Arial"/>
          <w:sz w:val="20"/>
        </w:rPr>
        <w:t xml:space="preserve"> Aug 2005; 138:342-51.</w:t>
      </w:r>
    </w:p>
    <w:p w14:paraId="7429FA96" w14:textId="097F36AB" w:rsidR="00306C5F" w:rsidRDefault="00306C5F" w:rsidP="00873D30">
      <w:pPr>
        <w:spacing w:before="0" w:after="0"/>
        <w:ind w:left="-180" w:hanging="540"/>
        <w:rPr>
          <w:rFonts w:ascii="Arial" w:hAnsi="Arial" w:cs="Arial"/>
          <w:sz w:val="20"/>
        </w:rPr>
      </w:pPr>
    </w:p>
    <w:p w14:paraId="7061006E" w14:textId="545A72A5" w:rsidR="00306C5F" w:rsidRDefault="00306C5F" w:rsidP="00873D30">
      <w:pPr>
        <w:spacing w:before="0" w:after="0"/>
        <w:ind w:left="-180" w:hanging="540"/>
        <w:rPr>
          <w:rFonts w:ascii="Arial" w:hAnsi="Arial" w:cs="Arial"/>
          <w:sz w:val="20"/>
        </w:rPr>
      </w:pPr>
    </w:p>
    <w:p w14:paraId="2CED195B" w14:textId="77777777" w:rsidR="00306C5F" w:rsidRDefault="00306C5F" w:rsidP="00873D30">
      <w:pPr>
        <w:spacing w:before="0" w:after="0"/>
        <w:ind w:left="-180" w:hanging="540"/>
        <w:rPr>
          <w:rFonts w:ascii="Arial" w:hAnsi="Arial" w:cs="Arial"/>
          <w:sz w:val="20"/>
        </w:rPr>
      </w:pPr>
    </w:p>
    <w:p w14:paraId="75D34E42" w14:textId="77777777" w:rsidR="00873D30" w:rsidRDefault="00873D30" w:rsidP="00873D30">
      <w:pPr>
        <w:spacing w:before="0" w:after="0"/>
        <w:ind w:left="-180" w:hanging="540"/>
        <w:rPr>
          <w:rFonts w:ascii="Arial" w:hAnsi="Arial" w:cs="Arial"/>
          <w:sz w:val="20"/>
        </w:rPr>
      </w:pPr>
    </w:p>
    <w:p w14:paraId="466E244D" w14:textId="77777777" w:rsidR="002248A0" w:rsidRDefault="002248A0" w:rsidP="00873D30">
      <w:pPr>
        <w:spacing w:before="0" w:after="0"/>
        <w:ind w:left="-180" w:hanging="540"/>
        <w:rPr>
          <w:rFonts w:ascii="Arial" w:hAnsi="Arial" w:cs="Arial"/>
          <w:sz w:val="20"/>
        </w:rPr>
      </w:pPr>
    </w:p>
    <w:p w14:paraId="0A736E39" w14:textId="77777777" w:rsidR="006A2158" w:rsidRDefault="004C0078" w:rsidP="00873D30">
      <w:pPr>
        <w:spacing w:before="0" w:after="0"/>
        <w:ind w:left="-180" w:hanging="540"/>
        <w:jc w:val="center"/>
        <w:rPr>
          <w:b/>
          <w:u w:val="single"/>
        </w:rPr>
      </w:pPr>
      <w:r>
        <w:rPr>
          <w:b/>
          <w:u w:val="single"/>
        </w:rPr>
        <w:lastRenderedPageBreak/>
        <w:t>ADDICTION</w:t>
      </w:r>
    </w:p>
    <w:p w14:paraId="095848CB" w14:textId="77777777" w:rsidR="00873D30" w:rsidRPr="004C0078" w:rsidRDefault="00873D30" w:rsidP="00873D30">
      <w:pPr>
        <w:spacing w:before="0" w:after="0"/>
        <w:ind w:left="-180" w:hanging="540"/>
        <w:jc w:val="center"/>
        <w:rPr>
          <w:b/>
          <w:u w:val="single"/>
        </w:rPr>
      </w:pPr>
    </w:p>
    <w:p w14:paraId="1AED3D2F" w14:textId="77777777" w:rsidR="0026596F" w:rsidRDefault="0026596F" w:rsidP="00873D30">
      <w:pPr>
        <w:spacing w:before="0" w:after="0"/>
        <w:ind w:left="-180" w:hanging="540"/>
      </w:pPr>
    </w:p>
    <w:p w14:paraId="1A50F8B6" w14:textId="77777777" w:rsidR="004C0078" w:rsidRDefault="004C0078" w:rsidP="00873D30">
      <w:pPr>
        <w:spacing w:before="0" w:after="0"/>
        <w:ind w:left="-180" w:hanging="540"/>
        <w:rPr>
          <w:rFonts w:ascii="Arial" w:hAnsi="Arial" w:cs="Arial"/>
          <w:sz w:val="20"/>
        </w:rPr>
      </w:pPr>
      <w:proofErr w:type="spellStart"/>
      <w:r w:rsidRPr="0004470B">
        <w:rPr>
          <w:rFonts w:ascii="Arial" w:hAnsi="Arial" w:cs="Arial"/>
          <w:sz w:val="20"/>
        </w:rPr>
        <w:t>Romieu</w:t>
      </w:r>
      <w:proofErr w:type="spellEnd"/>
      <w:r w:rsidRPr="0004470B">
        <w:rPr>
          <w:rFonts w:ascii="Arial" w:hAnsi="Arial" w:cs="Arial"/>
          <w:sz w:val="20"/>
        </w:rPr>
        <w:t xml:space="preserve"> P, Host L, </w:t>
      </w:r>
      <w:proofErr w:type="spellStart"/>
      <w:r w:rsidRPr="0004470B">
        <w:rPr>
          <w:rFonts w:ascii="Arial" w:hAnsi="Arial" w:cs="Arial"/>
          <w:sz w:val="20"/>
        </w:rPr>
        <w:t>Gobaille</w:t>
      </w:r>
      <w:proofErr w:type="spellEnd"/>
      <w:r w:rsidRPr="0004470B">
        <w:rPr>
          <w:rFonts w:ascii="Arial" w:hAnsi="Arial" w:cs="Arial"/>
          <w:sz w:val="20"/>
        </w:rPr>
        <w:t xml:space="preserve"> S, </w:t>
      </w:r>
      <w:proofErr w:type="spellStart"/>
      <w:r w:rsidRPr="0004470B">
        <w:rPr>
          <w:rFonts w:ascii="Arial" w:hAnsi="Arial" w:cs="Arial"/>
          <w:sz w:val="20"/>
        </w:rPr>
        <w:t>Sandner</w:t>
      </w:r>
      <w:proofErr w:type="spellEnd"/>
      <w:r w:rsidRPr="0004470B">
        <w:rPr>
          <w:rFonts w:ascii="Arial" w:hAnsi="Arial" w:cs="Arial"/>
          <w:sz w:val="20"/>
        </w:rPr>
        <w:t xml:space="preserve"> G, Aunis D, </w:t>
      </w:r>
      <w:proofErr w:type="spellStart"/>
      <w:r w:rsidRPr="0004470B">
        <w:rPr>
          <w:rFonts w:ascii="Arial" w:hAnsi="Arial" w:cs="Arial"/>
          <w:sz w:val="20"/>
        </w:rPr>
        <w:t>Zwiller</w:t>
      </w:r>
      <w:proofErr w:type="spellEnd"/>
      <w:r w:rsidRPr="0004470B">
        <w:rPr>
          <w:rFonts w:ascii="Arial" w:hAnsi="Arial" w:cs="Arial"/>
          <w:sz w:val="20"/>
        </w:rPr>
        <w:t xml:space="preserve"> J. Histone deacetylase inhibitors decrease cocaine but not sucrose self-administration in rats. </w:t>
      </w:r>
      <w:r w:rsidRPr="0004470B">
        <w:rPr>
          <w:rFonts w:ascii="Arial" w:hAnsi="Arial" w:cs="Arial"/>
          <w:i/>
          <w:sz w:val="20"/>
        </w:rPr>
        <w:t xml:space="preserve">J </w:t>
      </w:r>
      <w:proofErr w:type="spellStart"/>
      <w:r w:rsidRPr="0004470B">
        <w:rPr>
          <w:rFonts w:ascii="Arial" w:hAnsi="Arial" w:cs="Arial"/>
          <w:i/>
          <w:sz w:val="20"/>
        </w:rPr>
        <w:t>Neurosci</w:t>
      </w:r>
      <w:proofErr w:type="spellEnd"/>
      <w:r w:rsidRPr="0004470B">
        <w:rPr>
          <w:rFonts w:ascii="Arial" w:hAnsi="Arial" w:cs="Arial"/>
          <w:sz w:val="20"/>
        </w:rPr>
        <w:t xml:space="preserve"> 2008; 28 (38): 9342-9348</w:t>
      </w:r>
    </w:p>
    <w:p w14:paraId="1949BB5C" w14:textId="77777777" w:rsidR="00D86D5D" w:rsidRDefault="00D86D5D" w:rsidP="00873D30">
      <w:pPr>
        <w:spacing w:before="0" w:after="0"/>
        <w:ind w:left="-180" w:hanging="540"/>
        <w:rPr>
          <w:rFonts w:ascii="Arial" w:hAnsi="Arial" w:cs="Arial"/>
          <w:sz w:val="20"/>
        </w:rPr>
      </w:pPr>
    </w:p>
    <w:p w14:paraId="627D2C8A" w14:textId="77777777" w:rsidR="00D974FF" w:rsidRDefault="00D974FF" w:rsidP="00873D30">
      <w:pPr>
        <w:spacing w:before="0" w:after="0"/>
        <w:ind w:left="-180" w:hanging="540"/>
        <w:rPr>
          <w:rFonts w:ascii="Arial" w:hAnsi="Arial" w:cs="Arial"/>
          <w:sz w:val="20"/>
        </w:rPr>
      </w:pPr>
    </w:p>
    <w:p w14:paraId="7722A7C9" w14:textId="77777777" w:rsidR="0022246C" w:rsidRDefault="0022246C" w:rsidP="00873D30">
      <w:pPr>
        <w:spacing w:before="0" w:after="0"/>
        <w:ind w:left="-180" w:hanging="540"/>
        <w:jc w:val="center"/>
        <w:rPr>
          <w:b/>
          <w:szCs w:val="24"/>
          <w:u w:val="single"/>
        </w:rPr>
      </w:pPr>
      <w:r>
        <w:rPr>
          <w:b/>
          <w:szCs w:val="24"/>
          <w:u w:val="single"/>
        </w:rPr>
        <w:t>ISCHEMIC SPINAL CORD DAMAGE</w:t>
      </w:r>
    </w:p>
    <w:p w14:paraId="078BBB51" w14:textId="77777777" w:rsidR="00873D30" w:rsidRDefault="00873D30" w:rsidP="00873D30">
      <w:pPr>
        <w:spacing w:before="0" w:after="0"/>
        <w:ind w:left="-180" w:hanging="540"/>
        <w:jc w:val="center"/>
        <w:rPr>
          <w:szCs w:val="24"/>
        </w:rPr>
      </w:pPr>
    </w:p>
    <w:p w14:paraId="169DB81E" w14:textId="77777777" w:rsidR="0022246C" w:rsidRPr="0022246C" w:rsidRDefault="0022246C" w:rsidP="00873D30">
      <w:pPr>
        <w:spacing w:before="0" w:after="0"/>
        <w:ind w:left="-180" w:hanging="540"/>
        <w:jc w:val="center"/>
        <w:rPr>
          <w:szCs w:val="24"/>
        </w:rPr>
      </w:pPr>
    </w:p>
    <w:p w14:paraId="7A8D5E5C" w14:textId="4CFEABD6" w:rsidR="00873D30" w:rsidRDefault="0022246C" w:rsidP="007C5DB0">
      <w:pPr>
        <w:spacing w:before="0" w:after="0"/>
        <w:ind w:left="-180" w:hanging="540"/>
        <w:rPr>
          <w:rFonts w:ascii="Arial" w:hAnsi="Arial" w:cs="Arial"/>
          <w:sz w:val="20"/>
        </w:rPr>
      </w:pPr>
      <w:r>
        <w:rPr>
          <w:rFonts w:ascii="Arial" w:hAnsi="Arial" w:cs="Arial"/>
          <w:sz w:val="20"/>
        </w:rPr>
        <w:t xml:space="preserve">Mizukami, T., </w:t>
      </w:r>
      <w:proofErr w:type="spellStart"/>
      <w:r>
        <w:rPr>
          <w:rFonts w:ascii="Arial" w:hAnsi="Arial" w:cs="Arial"/>
          <w:sz w:val="20"/>
        </w:rPr>
        <w:t>Orihashi</w:t>
      </w:r>
      <w:proofErr w:type="spellEnd"/>
      <w:r>
        <w:rPr>
          <w:rFonts w:ascii="Arial" w:hAnsi="Arial" w:cs="Arial"/>
          <w:sz w:val="20"/>
        </w:rPr>
        <w:t xml:space="preserve">, K., </w:t>
      </w:r>
      <w:proofErr w:type="spellStart"/>
      <w:r>
        <w:rPr>
          <w:rFonts w:ascii="Arial" w:hAnsi="Arial" w:cs="Arial"/>
          <w:sz w:val="20"/>
        </w:rPr>
        <w:t>Hertambang</w:t>
      </w:r>
      <w:proofErr w:type="spellEnd"/>
      <w:r>
        <w:rPr>
          <w:rFonts w:ascii="Arial" w:hAnsi="Arial" w:cs="Arial"/>
          <w:sz w:val="20"/>
        </w:rPr>
        <w:t xml:space="preserve">, B., Takahashi, S., </w:t>
      </w:r>
      <w:proofErr w:type="spellStart"/>
      <w:r>
        <w:rPr>
          <w:rFonts w:ascii="Arial" w:hAnsi="Arial" w:cs="Arial"/>
          <w:sz w:val="20"/>
        </w:rPr>
        <w:t>Hamaishi</w:t>
      </w:r>
      <w:proofErr w:type="spellEnd"/>
      <w:r>
        <w:rPr>
          <w:rFonts w:ascii="Arial" w:hAnsi="Arial" w:cs="Arial"/>
          <w:sz w:val="20"/>
        </w:rPr>
        <w:t xml:space="preserve">, M., Okada, K., </w:t>
      </w:r>
      <w:proofErr w:type="spellStart"/>
      <w:r>
        <w:rPr>
          <w:rFonts w:ascii="Arial" w:hAnsi="Arial" w:cs="Arial"/>
          <w:sz w:val="20"/>
        </w:rPr>
        <w:t>Sueda</w:t>
      </w:r>
      <w:proofErr w:type="spellEnd"/>
      <w:r>
        <w:rPr>
          <w:rFonts w:ascii="Arial" w:hAnsi="Arial" w:cs="Arial"/>
          <w:sz w:val="20"/>
        </w:rPr>
        <w:t xml:space="preserve">, T. Sodium 4-Phenylbutyrate protects against spinal cord ischemia by inhibition of endoplasmic reticulum stress. </w:t>
      </w:r>
      <w:r>
        <w:rPr>
          <w:rFonts w:ascii="Arial" w:hAnsi="Arial" w:cs="Arial"/>
          <w:i/>
          <w:sz w:val="20"/>
        </w:rPr>
        <w:t xml:space="preserve">Journal of Vascular Surgery, </w:t>
      </w:r>
      <w:r>
        <w:rPr>
          <w:rFonts w:ascii="Arial" w:hAnsi="Arial" w:cs="Arial"/>
          <w:sz w:val="20"/>
        </w:rPr>
        <w:t>Vol. 52, Issue 6, Page 1580-1586, December 2</w:t>
      </w:r>
    </w:p>
    <w:p w14:paraId="1C69EBCE" w14:textId="77777777" w:rsidR="0022246C" w:rsidRPr="0022246C" w:rsidRDefault="0022246C" w:rsidP="00873D30">
      <w:pPr>
        <w:spacing w:before="0" w:after="0"/>
        <w:ind w:left="-180" w:hanging="540"/>
        <w:rPr>
          <w:rFonts w:ascii="Arial" w:hAnsi="Arial" w:cs="Arial"/>
          <w:sz w:val="20"/>
        </w:rPr>
      </w:pPr>
    </w:p>
    <w:p w14:paraId="26880565" w14:textId="77777777" w:rsidR="00D974FF" w:rsidRDefault="00D974FF" w:rsidP="00873D30">
      <w:pPr>
        <w:spacing w:before="0" w:after="0"/>
        <w:ind w:left="-180" w:hanging="540"/>
        <w:jc w:val="center"/>
        <w:rPr>
          <w:b/>
          <w:szCs w:val="24"/>
          <w:u w:val="single"/>
        </w:rPr>
      </w:pPr>
      <w:r>
        <w:rPr>
          <w:szCs w:val="24"/>
        </w:rPr>
        <w:tab/>
      </w:r>
      <w:r>
        <w:rPr>
          <w:b/>
          <w:szCs w:val="24"/>
          <w:u w:val="single"/>
        </w:rPr>
        <w:t>MAPLE SYRUP URINE DISEASE</w:t>
      </w:r>
    </w:p>
    <w:p w14:paraId="001FEF63" w14:textId="77777777" w:rsidR="00996882" w:rsidRDefault="00996882" w:rsidP="00287AA2">
      <w:pPr>
        <w:spacing w:before="0" w:after="0"/>
        <w:rPr>
          <w:rFonts w:ascii="Arial" w:hAnsi="Arial" w:cs="Arial"/>
          <w:sz w:val="20"/>
        </w:rPr>
      </w:pPr>
    </w:p>
    <w:p w14:paraId="69F4FEF7" w14:textId="77777777" w:rsidR="00224CAD" w:rsidRDefault="00224CAD" w:rsidP="00224CAD">
      <w:pPr>
        <w:spacing w:before="0" w:after="0"/>
        <w:ind w:left="-180" w:hanging="540"/>
        <w:rPr>
          <w:rFonts w:ascii="Arial" w:hAnsi="Arial" w:cs="Arial"/>
          <w:sz w:val="20"/>
        </w:rPr>
      </w:pPr>
    </w:p>
    <w:p w14:paraId="311DDFE0" w14:textId="0FB3508F" w:rsidR="00287AA2" w:rsidRPr="00287AA2" w:rsidRDefault="00287AA2" w:rsidP="00224CAD">
      <w:pPr>
        <w:spacing w:before="0" w:after="0"/>
        <w:ind w:left="-180" w:hanging="540"/>
        <w:rPr>
          <w:rFonts w:ascii="Arial" w:hAnsi="Arial" w:cs="Arial"/>
          <w:sz w:val="20"/>
        </w:rPr>
      </w:pPr>
      <w:proofErr w:type="spellStart"/>
      <w:r>
        <w:rPr>
          <w:rFonts w:ascii="Arial" w:hAnsi="Arial" w:cs="Arial"/>
          <w:sz w:val="20"/>
        </w:rPr>
        <w:t>K</w:t>
      </w:r>
      <w:r>
        <w:rPr>
          <w:rFonts w:ascii="Segoe UI Emoji" w:hAnsi="Segoe UI Emoji" w:cs="Arial"/>
          <w:sz w:val="20"/>
        </w:rPr>
        <w:t>ö</w:t>
      </w:r>
      <w:r>
        <w:rPr>
          <w:rFonts w:ascii="Arial" w:hAnsi="Arial" w:cs="Arial"/>
          <w:sz w:val="20"/>
        </w:rPr>
        <w:t>se</w:t>
      </w:r>
      <w:proofErr w:type="spellEnd"/>
      <w:r>
        <w:rPr>
          <w:rFonts w:ascii="Arial" w:hAnsi="Arial" w:cs="Arial"/>
          <w:sz w:val="20"/>
        </w:rPr>
        <w:t xml:space="preserve"> M, </w:t>
      </w:r>
      <w:proofErr w:type="spellStart"/>
      <w:r>
        <w:rPr>
          <w:rFonts w:ascii="Arial" w:hAnsi="Arial" w:cs="Arial"/>
          <w:sz w:val="20"/>
        </w:rPr>
        <w:t>Canda</w:t>
      </w:r>
      <w:proofErr w:type="spellEnd"/>
      <w:r>
        <w:rPr>
          <w:rFonts w:ascii="Arial" w:hAnsi="Arial" w:cs="Arial"/>
          <w:sz w:val="20"/>
        </w:rPr>
        <w:t xml:space="preserve"> E, </w:t>
      </w:r>
      <w:proofErr w:type="spellStart"/>
      <w:r>
        <w:rPr>
          <w:rFonts w:ascii="Arial" w:hAnsi="Arial" w:cs="Arial"/>
          <w:sz w:val="20"/>
        </w:rPr>
        <w:t>Kagnici</w:t>
      </w:r>
      <w:proofErr w:type="spellEnd"/>
      <w:r>
        <w:rPr>
          <w:rFonts w:ascii="Arial" w:hAnsi="Arial" w:cs="Arial"/>
          <w:sz w:val="20"/>
        </w:rPr>
        <w:t xml:space="preserve"> M, </w:t>
      </w:r>
      <w:proofErr w:type="spellStart"/>
      <w:r>
        <w:rPr>
          <w:rFonts w:ascii="Arial" w:hAnsi="Arial" w:cs="Arial"/>
          <w:sz w:val="20"/>
        </w:rPr>
        <w:t>U</w:t>
      </w:r>
      <w:r>
        <w:rPr>
          <w:rFonts w:ascii="Segoe UI Emoji" w:hAnsi="Segoe UI Emoji" w:cs="Arial"/>
          <w:sz w:val="20"/>
        </w:rPr>
        <w:t>ç</w:t>
      </w:r>
      <w:r>
        <w:rPr>
          <w:rFonts w:ascii="Arial" w:hAnsi="Arial" w:cs="Arial"/>
          <w:sz w:val="20"/>
        </w:rPr>
        <w:t>ar</w:t>
      </w:r>
      <w:proofErr w:type="spellEnd"/>
      <w:r>
        <w:rPr>
          <w:rFonts w:ascii="Arial" w:hAnsi="Arial" w:cs="Arial"/>
          <w:sz w:val="20"/>
        </w:rPr>
        <w:t xml:space="preserve"> SK, </w:t>
      </w:r>
      <w:proofErr w:type="spellStart"/>
      <w:r>
        <w:rPr>
          <w:rFonts w:ascii="Segoe UI Emoji" w:hAnsi="Segoe UI Emoji" w:cs="Arial"/>
          <w:sz w:val="20"/>
        </w:rPr>
        <w:t>Ç</w:t>
      </w:r>
      <w:r>
        <w:rPr>
          <w:rFonts w:ascii="Arial" w:hAnsi="Arial" w:cs="Arial"/>
          <w:sz w:val="20"/>
        </w:rPr>
        <w:t>oker</w:t>
      </w:r>
      <w:proofErr w:type="spellEnd"/>
      <w:r>
        <w:rPr>
          <w:rFonts w:ascii="Arial" w:hAnsi="Arial" w:cs="Arial"/>
          <w:sz w:val="20"/>
        </w:rPr>
        <w:t xml:space="preserve"> M. A Patient with MSUD:  Acute Management with Sodium Phenylacetate/Sodium Benzoate and Sodium Phenylbutyrate. </w:t>
      </w:r>
      <w:r>
        <w:rPr>
          <w:rFonts w:ascii="Arial" w:hAnsi="Arial" w:cs="Arial"/>
          <w:i/>
          <w:iCs/>
          <w:sz w:val="20"/>
        </w:rPr>
        <w:t xml:space="preserve">Case Rep </w:t>
      </w:r>
      <w:proofErr w:type="spellStart"/>
      <w:r>
        <w:rPr>
          <w:rFonts w:ascii="Arial" w:hAnsi="Arial" w:cs="Arial"/>
          <w:i/>
          <w:iCs/>
          <w:sz w:val="20"/>
        </w:rPr>
        <w:t>Pediatr</w:t>
      </w:r>
      <w:proofErr w:type="spellEnd"/>
      <w:r>
        <w:rPr>
          <w:rFonts w:ascii="Arial" w:hAnsi="Arial" w:cs="Arial"/>
          <w:sz w:val="20"/>
        </w:rPr>
        <w:t xml:space="preserve"> 2017; 2017:1045031</w:t>
      </w:r>
    </w:p>
    <w:p w14:paraId="5A1F715D" w14:textId="77777777" w:rsidR="00287AA2" w:rsidRDefault="00287AA2" w:rsidP="00224CAD">
      <w:pPr>
        <w:spacing w:before="0" w:after="0"/>
        <w:ind w:left="-180" w:hanging="540"/>
        <w:rPr>
          <w:rFonts w:ascii="Arial" w:hAnsi="Arial" w:cs="Arial"/>
          <w:sz w:val="20"/>
        </w:rPr>
      </w:pPr>
    </w:p>
    <w:p w14:paraId="76E64176" w14:textId="622254E3" w:rsidR="00224CAD" w:rsidRPr="007B2186" w:rsidRDefault="00224CAD" w:rsidP="00224CAD">
      <w:pPr>
        <w:spacing w:before="0" w:after="0"/>
        <w:ind w:left="-180" w:hanging="540"/>
        <w:rPr>
          <w:rFonts w:ascii="Arial" w:hAnsi="Arial" w:cs="Arial"/>
          <w:sz w:val="20"/>
        </w:rPr>
      </w:pPr>
      <w:r>
        <w:rPr>
          <w:rFonts w:ascii="Arial" w:hAnsi="Arial" w:cs="Arial"/>
          <w:sz w:val="20"/>
        </w:rPr>
        <w:t xml:space="preserve">Phenylbutyrate therapy for maple syrup urine disease. </w:t>
      </w:r>
      <w:r>
        <w:rPr>
          <w:rFonts w:ascii="Arial" w:hAnsi="Arial" w:cs="Arial"/>
          <w:i/>
          <w:sz w:val="20"/>
        </w:rPr>
        <w:t>Molecular Genetics</w:t>
      </w:r>
      <w:r>
        <w:rPr>
          <w:rFonts w:ascii="Arial" w:hAnsi="Arial" w:cs="Arial"/>
          <w:sz w:val="20"/>
        </w:rPr>
        <w:t>, January 24, 2011</w:t>
      </w:r>
    </w:p>
    <w:p w14:paraId="1743A4ED" w14:textId="77777777" w:rsidR="00224CAD" w:rsidRDefault="00224CAD" w:rsidP="00287AA2">
      <w:pPr>
        <w:spacing w:before="0" w:after="0"/>
        <w:rPr>
          <w:rFonts w:ascii="Arial" w:hAnsi="Arial" w:cs="Arial"/>
          <w:sz w:val="20"/>
        </w:rPr>
      </w:pPr>
    </w:p>
    <w:p w14:paraId="191AC97A" w14:textId="75407A6F" w:rsidR="00224CAD" w:rsidRDefault="00224CAD" w:rsidP="00224CAD">
      <w:pPr>
        <w:spacing w:before="0" w:after="0"/>
        <w:ind w:left="-180" w:hanging="540"/>
        <w:rPr>
          <w:rFonts w:ascii="Arial" w:hAnsi="Arial" w:cs="Arial"/>
          <w:sz w:val="20"/>
        </w:rPr>
      </w:pPr>
      <w:r>
        <w:rPr>
          <w:rFonts w:ascii="Arial" w:hAnsi="Arial" w:cs="Arial"/>
          <w:sz w:val="20"/>
        </w:rPr>
        <w:t>Brunetti-</w:t>
      </w:r>
      <w:proofErr w:type="spellStart"/>
      <w:r>
        <w:rPr>
          <w:rFonts w:ascii="Arial" w:hAnsi="Arial" w:cs="Arial"/>
          <w:sz w:val="20"/>
        </w:rPr>
        <w:t>Pierri</w:t>
      </w:r>
      <w:proofErr w:type="spellEnd"/>
      <w:r>
        <w:rPr>
          <w:rFonts w:ascii="Arial" w:hAnsi="Arial" w:cs="Arial"/>
          <w:sz w:val="20"/>
        </w:rPr>
        <w:t xml:space="preserve">, N., </w:t>
      </w:r>
      <w:proofErr w:type="spellStart"/>
      <w:r>
        <w:rPr>
          <w:rFonts w:ascii="Arial" w:hAnsi="Arial" w:cs="Arial"/>
          <w:sz w:val="20"/>
        </w:rPr>
        <w:t>Lanher</w:t>
      </w:r>
      <w:proofErr w:type="spellEnd"/>
      <w:r>
        <w:rPr>
          <w:rFonts w:ascii="Arial" w:hAnsi="Arial" w:cs="Arial"/>
          <w:sz w:val="20"/>
        </w:rPr>
        <w:t xml:space="preserve">, B., </w:t>
      </w:r>
      <w:proofErr w:type="spellStart"/>
      <w:r>
        <w:rPr>
          <w:rFonts w:ascii="Arial" w:hAnsi="Arial" w:cs="Arial"/>
          <w:sz w:val="20"/>
        </w:rPr>
        <w:t>Erez</w:t>
      </w:r>
      <w:proofErr w:type="spellEnd"/>
      <w:r>
        <w:rPr>
          <w:rFonts w:ascii="Arial" w:hAnsi="Arial" w:cs="Arial"/>
          <w:sz w:val="20"/>
        </w:rPr>
        <w:t xml:space="preserve">, A., </w:t>
      </w:r>
      <w:proofErr w:type="spellStart"/>
      <w:r>
        <w:rPr>
          <w:rFonts w:ascii="Arial" w:hAnsi="Arial" w:cs="Arial"/>
          <w:sz w:val="20"/>
        </w:rPr>
        <w:t>Ananieva</w:t>
      </w:r>
      <w:proofErr w:type="spellEnd"/>
      <w:r>
        <w:rPr>
          <w:rFonts w:ascii="Arial" w:hAnsi="Arial" w:cs="Arial"/>
          <w:sz w:val="20"/>
        </w:rPr>
        <w:t xml:space="preserve">, E.A., Islam, M., Marini, J.C., Sun, Q., Yu, C., Hegde, M., Li, J., Wynn, R.M., Chuang, D.T. Hutson, S., Lee, B. Phenylbutyrate Therapy for Maple Syrup Urine Disease. </w:t>
      </w:r>
      <w:r>
        <w:rPr>
          <w:rFonts w:ascii="Arial" w:hAnsi="Arial" w:cs="Arial"/>
          <w:i/>
          <w:sz w:val="20"/>
        </w:rPr>
        <w:t xml:space="preserve">Hum. Mol. </w:t>
      </w:r>
      <w:proofErr w:type="spellStart"/>
      <w:r>
        <w:rPr>
          <w:rFonts w:ascii="Arial" w:hAnsi="Arial" w:cs="Arial"/>
          <w:i/>
          <w:sz w:val="20"/>
        </w:rPr>
        <w:t>Genet.</w:t>
      </w:r>
      <w:r>
        <w:rPr>
          <w:rFonts w:ascii="Arial" w:hAnsi="Arial" w:cs="Arial"/>
          <w:sz w:val="20"/>
        </w:rPr>
        <w:t>November</w:t>
      </w:r>
      <w:proofErr w:type="spellEnd"/>
      <w:r>
        <w:rPr>
          <w:rFonts w:ascii="Arial" w:hAnsi="Arial" w:cs="Arial"/>
          <w:sz w:val="20"/>
        </w:rPr>
        <w:t xml:space="preserve"> 23, 2010</w:t>
      </w:r>
    </w:p>
    <w:p w14:paraId="45A5FBF2" w14:textId="0BBF4411" w:rsidR="00287AA2" w:rsidRDefault="00287AA2" w:rsidP="00224CAD">
      <w:pPr>
        <w:spacing w:before="0" w:after="0"/>
        <w:ind w:left="-180" w:hanging="540"/>
        <w:rPr>
          <w:rFonts w:ascii="Arial" w:hAnsi="Arial" w:cs="Arial"/>
          <w:sz w:val="20"/>
        </w:rPr>
      </w:pPr>
    </w:p>
    <w:p w14:paraId="642F6881" w14:textId="5FB8EF93" w:rsidR="007A1920" w:rsidRDefault="00287AA2" w:rsidP="00287AA2">
      <w:pPr>
        <w:spacing w:before="0" w:after="0"/>
        <w:ind w:left="-180" w:hanging="540"/>
        <w:rPr>
          <w:rFonts w:ascii="Arial" w:hAnsi="Arial" w:cs="Arial"/>
          <w:sz w:val="20"/>
        </w:rPr>
      </w:pPr>
      <w:r>
        <w:rPr>
          <w:rFonts w:ascii="Arial" w:hAnsi="Arial" w:cs="Arial"/>
          <w:sz w:val="20"/>
        </w:rPr>
        <w:t>Lee B.</w:t>
      </w:r>
      <w:r w:rsidR="007A1920">
        <w:rPr>
          <w:rFonts w:ascii="Arial" w:hAnsi="Arial" w:cs="Arial"/>
          <w:sz w:val="20"/>
        </w:rPr>
        <w:t xml:space="preserve"> Use of Sodium Phenylbutyrate for Treatment of Maple Syrup Urine Disease (MSUD) </w:t>
      </w:r>
      <w:r w:rsidR="007A1920">
        <w:rPr>
          <w:rFonts w:ascii="Arial" w:hAnsi="Arial" w:cs="Arial"/>
          <w:i/>
          <w:sz w:val="20"/>
        </w:rPr>
        <w:t xml:space="preserve">American Society of Human Genetics Annual Meeting and </w:t>
      </w:r>
      <w:r>
        <w:rPr>
          <w:rFonts w:ascii="Arial" w:hAnsi="Arial" w:cs="Arial"/>
          <w:i/>
          <w:sz w:val="20"/>
        </w:rPr>
        <w:t>the</w:t>
      </w:r>
      <w:r w:rsidR="007A1920">
        <w:rPr>
          <w:rFonts w:ascii="Arial" w:hAnsi="Arial" w:cs="Arial"/>
          <w:i/>
          <w:sz w:val="20"/>
        </w:rPr>
        <w:t xml:space="preserve"> 11</w:t>
      </w:r>
      <w:r w:rsidR="007A1920" w:rsidRPr="007A1920">
        <w:rPr>
          <w:rFonts w:ascii="Arial" w:hAnsi="Arial" w:cs="Arial"/>
          <w:i/>
          <w:sz w:val="20"/>
          <w:vertAlign w:val="superscript"/>
        </w:rPr>
        <w:t>th</w:t>
      </w:r>
      <w:r w:rsidR="007A1920">
        <w:rPr>
          <w:rFonts w:ascii="Arial" w:hAnsi="Arial" w:cs="Arial"/>
          <w:i/>
          <w:sz w:val="20"/>
        </w:rPr>
        <w:t xml:space="preserve"> International Congress on Inborn Errors of Metabolism Meeting, </w:t>
      </w:r>
      <w:r w:rsidR="007A1920">
        <w:rPr>
          <w:rFonts w:ascii="Arial" w:hAnsi="Arial" w:cs="Arial"/>
          <w:sz w:val="20"/>
        </w:rPr>
        <w:t>2009.</w:t>
      </w:r>
    </w:p>
    <w:p w14:paraId="37C71B71" w14:textId="77777777" w:rsidR="00D55059" w:rsidRDefault="00D55059" w:rsidP="00873D30">
      <w:pPr>
        <w:spacing w:before="0" w:after="0"/>
        <w:ind w:left="-180" w:hanging="540"/>
        <w:rPr>
          <w:rFonts w:ascii="Arial" w:hAnsi="Arial" w:cs="Arial"/>
          <w:sz w:val="20"/>
        </w:rPr>
      </w:pPr>
    </w:p>
    <w:p w14:paraId="6C74A05B" w14:textId="77777777" w:rsidR="00D974FF" w:rsidRPr="00D974FF" w:rsidRDefault="00D974FF" w:rsidP="00873D30">
      <w:pPr>
        <w:spacing w:before="0" w:after="0"/>
        <w:ind w:left="-180" w:hanging="540"/>
        <w:rPr>
          <w:rFonts w:ascii="Arial" w:hAnsi="Arial" w:cs="Arial"/>
          <w:sz w:val="20"/>
        </w:rPr>
      </w:pPr>
    </w:p>
    <w:p w14:paraId="5138A8E3" w14:textId="77777777" w:rsidR="0004470B" w:rsidRDefault="0004470B" w:rsidP="00873D30">
      <w:pPr>
        <w:spacing w:before="0" w:after="0"/>
        <w:ind w:left="-180" w:hanging="540"/>
        <w:jc w:val="center"/>
        <w:rPr>
          <w:b/>
          <w:u w:val="single"/>
        </w:rPr>
      </w:pPr>
      <w:r>
        <w:rPr>
          <w:b/>
          <w:u w:val="single"/>
        </w:rPr>
        <w:t>ENDOPLASMIC RETICULUM STRESS</w:t>
      </w:r>
    </w:p>
    <w:p w14:paraId="05B3E09D" w14:textId="77777777" w:rsidR="00873D30" w:rsidRPr="004C0078" w:rsidRDefault="00873D30" w:rsidP="00873D30">
      <w:pPr>
        <w:spacing w:before="0" w:after="0"/>
        <w:ind w:left="-180" w:hanging="540"/>
        <w:jc w:val="center"/>
        <w:rPr>
          <w:b/>
          <w:u w:val="single"/>
        </w:rPr>
      </w:pPr>
    </w:p>
    <w:p w14:paraId="60BC99D6" w14:textId="77777777" w:rsidR="0004470B" w:rsidRDefault="0004470B" w:rsidP="00873D30">
      <w:pPr>
        <w:spacing w:before="0" w:after="0"/>
        <w:ind w:left="-180" w:hanging="540"/>
      </w:pPr>
    </w:p>
    <w:p w14:paraId="3E66866D" w14:textId="77777777" w:rsidR="004C0078" w:rsidRDefault="0004470B" w:rsidP="00873D30">
      <w:pPr>
        <w:spacing w:before="0" w:after="0"/>
        <w:ind w:left="-180" w:hanging="540"/>
        <w:rPr>
          <w:rFonts w:ascii="Arial" w:hAnsi="Arial" w:cs="Arial"/>
          <w:sz w:val="20"/>
        </w:rPr>
      </w:pPr>
      <w:r>
        <w:rPr>
          <w:rFonts w:ascii="Arial" w:hAnsi="Arial" w:cs="Arial"/>
          <w:sz w:val="20"/>
        </w:rPr>
        <w:t xml:space="preserve">Choi SW, Ryu OH, Choi SJ, Song IS, Bleyer AJ, Hart TC. Mutant </w:t>
      </w:r>
      <w:proofErr w:type="spellStart"/>
      <w:r>
        <w:rPr>
          <w:rFonts w:ascii="Arial" w:hAnsi="Arial" w:cs="Arial"/>
          <w:sz w:val="20"/>
        </w:rPr>
        <w:t>tamm-horsfall</w:t>
      </w:r>
      <w:proofErr w:type="spellEnd"/>
      <w:r>
        <w:rPr>
          <w:rFonts w:ascii="Arial" w:hAnsi="Arial" w:cs="Arial"/>
          <w:sz w:val="20"/>
        </w:rPr>
        <w:t xml:space="preserve"> glycoprotein accumulation in endoplasmic reticulum induces apoptosis reversed by </w:t>
      </w:r>
      <w:proofErr w:type="spellStart"/>
      <w:r>
        <w:rPr>
          <w:rFonts w:ascii="Arial" w:hAnsi="Arial" w:cs="Arial"/>
          <w:sz w:val="20"/>
        </w:rPr>
        <w:t>colchicines</w:t>
      </w:r>
      <w:proofErr w:type="spellEnd"/>
      <w:r>
        <w:rPr>
          <w:rFonts w:ascii="Arial" w:hAnsi="Arial" w:cs="Arial"/>
          <w:sz w:val="20"/>
        </w:rPr>
        <w:t xml:space="preserve"> and sodium 4-phenylbutyrate. </w:t>
      </w:r>
      <w:r>
        <w:rPr>
          <w:rFonts w:ascii="Arial" w:hAnsi="Arial" w:cs="Arial"/>
          <w:i/>
          <w:sz w:val="20"/>
        </w:rPr>
        <w:t>J Am Soc Nephrol</w:t>
      </w:r>
      <w:r>
        <w:rPr>
          <w:rFonts w:ascii="Arial" w:hAnsi="Arial" w:cs="Arial"/>
          <w:sz w:val="20"/>
        </w:rPr>
        <w:t xml:space="preserve"> 2005; 16 (10): 3006-3014.</w:t>
      </w:r>
    </w:p>
    <w:p w14:paraId="7E3FDBB6" w14:textId="77777777" w:rsidR="00873D30" w:rsidRDefault="00873D30" w:rsidP="00873D30">
      <w:pPr>
        <w:spacing w:before="0" w:after="0"/>
        <w:ind w:left="-180" w:hanging="540"/>
        <w:rPr>
          <w:rFonts w:ascii="Arial" w:hAnsi="Arial" w:cs="Arial"/>
          <w:sz w:val="20"/>
        </w:rPr>
      </w:pPr>
    </w:p>
    <w:p w14:paraId="72DCC655" w14:textId="77777777" w:rsidR="0004470B" w:rsidRDefault="00E1473A" w:rsidP="00873D30">
      <w:pPr>
        <w:spacing w:before="0" w:after="0"/>
        <w:ind w:left="-180" w:hanging="540"/>
        <w:rPr>
          <w:rFonts w:ascii="Arial" w:hAnsi="Arial" w:cs="Arial"/>
          <w:sz w:val="20"/>
        </w:rPr>
      </w:pPr>
      <w:r>
        <w:rPr>
          <w:rFonts w:ascii="Arial" w:hAnsi="Arial" w:cs="Arial"/>
          <w:sz w:val="20"/>
        </w:rPr>
        <w:t xml:space="preserve">Kubota K, </w:t>
      </w:r>
      <w:proofErr w:type="spellStart"/>
      <w:r>
        <w:rPr>
          <w:rFonts w:ascii="Arial" w:hAnsi="Arial" w:cs="Arial"/>
          <w:sz w:val="20"/>
        </w:rPr>
        <w:t>Niinuma</w:t>
      </w:r>
      <w:proofErr w:type="spellEnd"/>
      <w:r>
        <w:rPr>
          <w:rFonts w:ascii="Arial" w:hAnsi="Arial" w:cs="Arial"/>
          <w:sz w:val="20"/>
        </w:rPr>
        <w:t xml:space="preserve"> Y, Kaneko M, Okuma Y, </w:t>
      </w:r>
      <w:proofErr w:type="spellStart"/>
      <w:r>
        <w:rPr>
          <w:rFonts w:ascii="Arial" w:hAnsi="Arial" w:cs="Arial"/>
          <w:sz w:val="20"/>
        </w:rPr>
        <w:t>Sugai</w:t>
      </w:r>
      <w:proofErr w:type="spellEnd"/>
      <w:r>
        <w:rPr>
          <w:rFonts w:ascii="Arial" w:hAnsi="Arial" w:cs="Arial"/>
          <w:sz w:val="20"/>
        </w:rPr>
        <w:t xml:space="preserve"> M, </w:t>
      </w:r>
      <w:proofErr w:type="spellStart"/>
      <w:r>
        <w:rPr>
          <w:rFonts w:ascii="Arial" w:hAnsi="Arial" w:cs="Arial"/>
          <w:sz w:val="20"/>
        </w:rPr>
        <w:t>Omura</w:t>
      </w:r>
      <w:proofErr w:type="spellEnd"/>
      <w:r>
        <w:rPr>
          <w:rFonts w:ascii="Arial" w:hAnsi="Arial" w:cs="Arial"/>
          <w:sz w:val="20"/>
        </w:rPr>
        <w:t xml:space="preserve"> T, </w:t>
      </w:r>
      <w:proofErr w:type="spellStart"/>
      <w:r>
        <w:rPr>
          <w:rFonts w:ascii="Arial" w:hAnsi="Arial" w:cs="Arial"/>
          <w:sz w:val="20"/>
        </w:rPr>
        <w:t>Uesugi</w:t>
      </w:r>
      <w:proofErr w:type="spellEnd"/>
      <w:r>
        <w:rPr>
          <w:rFonts w:ascii="Arial" w:hAnsi="Arial" w:cs="Arial"/>
          <w:sz w:val="20"/>
        </w:rPr>
        <w:t xml:space="preserve"> M, Uehara T, Hosoi T, Nomura Y. Suppressive effects of 4-phenylbutyrate on the aggregation of </w:t>
      </w:r>
      <w:proofErr w:type="spellStart"/>
      <w:r>
        <w:rPr>
          <w:rFonts w:ascii="Arial" w:hAnsi="Arial" w:cs="Arial"/>
          <w:sz w:val="20"/>
        </w:rPr>
        <w:t>Pael</w:t>
      </w:r>
      <w:proofErr w:type="spellEnd"/>
      <w:r>
        <w:rPr>
          <w:rFonts w:ascii="Arial" w:hAnsi="Arial" w:cs="Arial"/>
          <w:sz w:val="20"/>
        </w:rPr>
        <w:t xml:space="preserve"> receptors and endoplasmic reticulum stress. </w:t>
      </w:r>
      <w:r>
        <w:rPr>
          <w:rFonts w:ascii="Arial" w:hAnsi="Arial" w:cs="Arial"/>
          <w:i/>
          <w:sz w:val="20"/>
        </w:rPr>
        <w:t xml:space="preserve">J </w:t>
      </w:r>
      <w:proofErr w:type="spellStart"/>
      <w:r>
        <w:rPr>
          <w:rFonts w:ascii="Arial" w:hAnsi="Arial" w:cs="Arial"/>
          <w:i/>
          <w:sz w:val="20"/>
        </w:rPr>
        <w:t>Neurochem</w:t>
      </w:r>
      <w:proofErr w:type="spellEnd"/>
      <w:r>
        <w:rPr>
          <w:rFonts w:ascii="Arial" w:hAnsi="Arial" w:cs="Arial"/>
          <w:sz w:val="20"/>
        </w:rPr>
        <w:t xml:space="preserve"> 2006; 97 (5): 1259-1268.</w:t>
      </w:r>
    </w:p>
    <w:p w14:paraId="1AB19667" w14:textId="77777777" w:rsidR="00873D30" w:rsidRDefault="00873D30" w:rsidP="00873D30">
      <w:pPr>
        <w:spacing w:before="0" w:after="0"/>
        <w:ind w:left="-180" w:hanging="540"/>
        <w:rPr>
          <w:rFonts w:ascii="Arial" w:hAnsi="Arial" w:cs="Arial"/>
          <w:sz w:val="20"/>
        </w:rPr>
      </w:pPr>
    </w:p>
    <w:p w14:paraId="25C09C98" w14:textId="17B4E67F" w:rsidR="00EE47B5" w:rsidRDefault="00996882" w:rsidP="00E7414A">
      <w:pPr>
        <w:spacing w:before="0" w:after="0"/>
        <w:ind w:left="-180" w:hanging="540"/>
        <w:rPr>
          <w:rFonts w:ascii="Arial" w:hAnsi="Arial" w:cs="Arial"/>
          <w:sz w:val="20"/>
        </w:rPr>
      </w:pPr>
      <w:r>
        <w:rPr>
          <w:rFonts w:ascii="Arial" w:hAnsi="Arial" w:cs="Arial"/>
          <w:sz w:val="20"/>
        </w:rPr>
        <w:t xml:space="preserve">Yam GF-F, </w:t>
      </w:r>
      <w:proofErr w:type="spellStart"/>
      <w:r>
        <w:rPr>
          <w:rFonts w:ascii="Arial" w:hAnsi="Arial" w:cs="Arial"/>
          <w:sz w:val="20"/>
        </w:rPr>
        <w:t>Gaplovska-Kysela</w:t>
      </w:r>
      <w:proofErr w:type="spellEnd"/>
      <w:r>
        <w:rPr>
          <w:rFonts w:ascii="Arial" w:hAnsi="Arial" w:cs="Arial"/>
          <w:sz w:val="20"/>
        </w:rPr>
        <w:t xml:space="preserve"> K, Zuber C, Roth J. </w:t>
      </w:r>
      <w:proofErr w:type="spellStart"/>
      <w:r>
        <w:rPr>
          <w:rFonts w:ascii="Arial" w:hAnsi="Arial" w:cs="Arial"/>
          <w:sz w:val="20"/>
        </w:rPr>
        <w:t>Sodiium</w:t>
      </w:r>
      <w:proofErr w:type="spellEnd"/>
      <w:r>
        <w:rPr>
          <w:rFonts w:ascii="Arial" w:hAnsi="Arial" w:cs="Arial"/>
          <w:sz w:val="20"/>
        </w:rPr>
        <w:t xml:space="preserve"> 4-phenylbutyrate acts </w:t>
      </w:r>
      <w:proofErr w:type="spellStart"/>
      <w:r>
        <w:rPr>
          <w:rFonts w:ascii="Arial" w:hAnsi="Arial" w:cs="Arial"/>
          <w:sz w:val="20"/>
        </w:rPr>
        <w:t>a</w:t>
      </w:r>
      <w:proofErr w:type="spellEnd"/>
      <w:r>
        <w:rPr>
          <w:rFonts w:ascii="Arial" w:hAnsi="Arial" w:cs="Arial"/>
          <w:sz w:val="20"/>
        </w:rPr>
        <w:t xml:space="preserve"> </w:t>
      </w:r>
      <w:proofErr w:type="spellStart"/>
      <w:r>
        <w:rPr>
          <w:rFonts w:ascii="Arial" w:hAnsi="Arial" w:cs="Arial"/>
          <w:sz w:val="20"/>
        </w:rPr>
        <w:t>a</w:t>
      </w:r>
      <w:proofErr w:type="spellEnd"/>
      <w:r>
        <w:rPr>
          <w:rFonts w:ascii="Arial" w:hAnsi="Arial" w:cs="Arial"/>
          <w:sz w:val="20"/>
        </w:rPr>
        <w:t xml:space="preserve"> chemical chaperone on misfolded myocilin to rescue cells from endoplasmic reticulum stress and apoptosis. </w:t>
      </w:r>
      <w:r>
        <w:rPr>
          <w:rFonts w:ascii="Arial" w:hAnsi="Arial" w:cs="Arial"/>
          <w:i/>
          <w:sz w:val="20"/>
        </w:rPr>
        <w:t xml:space="preserve">J Invest </w:t>
      </w:r>
      <w:proofErr w:type="spellStart"/>
      <w:r>
        <w:rPr>
          <w:rFonts w:ascii="Arial" w:hAnsi="Arial" w:cs="Arial"/>
          <w:i/>
          <w:sz w:val="20"/>
        </w:rPr>
        <w:t>Ophthalmol</w:t>
      </w:r>
      <w:proofErr w:type="spellEnd"/>
      <w:r>
        <w:rPr>
          <w:rFonts w:ascii="Arial" w:hAnsi="Arial" w:cs="Arial"/>
          <w:i/>
          <w:sz w:val="20"/>
        </w:rPr>
        <w:t xml:space="preserve"> Vis Sci</w:t>
      </w:r>
      <w:r>
        <w:rPr>
          <w:rFonts w:ascii="Arial" w:hAnsi="Arial" w:cs="Arial"/>
          <w:sz w:val="20"/>
        </w:rPr>
        <w:t xml:space="preserve"> 2007; 48 (4): 1683-1690.</w:t>
      </w:r>
    </w:p>
    <w:p w14:paraId="7B41B625" w14:textId="77777777" w:rsidR="00EE47B5" w:rsidRDefault="00EE47B5" w:rsidP="00873D30">
      <w:pPr>
        <w:spacing w:before="0" w:after="0"/>
        <w:ind w:left="-180" w:hanging="540"/>
        <w:rPr>
          <w:rFonts w:ascii="Arial" w:hAnsi="Arial" w:cs="Arial"/>
          <w:sz w:val="20"/>
        </w:rPr>
      </w:pPr>
    </w:p>
    <w:p w14:paraId="079CECF1" w14:textId="69444616" w:rsidR="00996882" w:rsidRDefault="00996882" w:rsidP="00873D30">
      <w:pPr>
        <w:spacing w:before="0" w:after="0"/>
        <w:ind w:left="-180" w:hanging="540"/>
        <w:rPr>
          <w:rFonts w:ascii="Arial" w:hAnsi="Arial" w:cs="Arial"/>
          <w:sz w:val="20"/>
        </w:rPr>
      </w:pPr>
      <w:r>
        <w:rPr>
          <w:rFonts w:ascii="Arial" w:hAnsi="Arial" w:cs="Arial"/>
          <w:sz w:val="20"/>
        </w:rPr>
        <w:t xml:space="preserve">Jang H-J, Jung J, Ha E-S, Choi S-E, Jung S, Kim H, Kim F, Kang Y, Lee K-W. 4PBA (4-phenylbutyrate) reduced palmitate-induced endoplasmic reticulum stress and apoptosis in HUVEC. </w:t>
      </w:r>
      <w:proofErr w:type="spellStart"/>
      <w:r>
        <w:rPr>
          <w:rFonts w:ascii="Arial" w:hAnsi="Arial" w:cs="Arial"/>
          <w:i/>
          <w:sz w:val="20"/>
        </w:rPr>
        <w:t>Diabetologia</w:t>
      </w:r>
      <w:proofErr w:type="spellEnd"/>
      <w:r>
        <w:rPr>
          <w:rFonts w:ascii="Arial" w:hAnsi="Arial" w:cs="Arial"/>
          <w:sz w:val="20"/>
        </w:rPr>
        <w:t xml:space="preserve"> 2007; 50 (1): S278.</w:t>
      </w:r>
    </w:p>
    <w:p w14:paraId="716350C6" w14:textId="77777777" w:rsidR="00E7414A" w:rsidRDefault="00E7414A" w:rsidP="00873D30">
      <w:pPr>
        <w:spacing w:before="0" w:after="0"/>
        <w:ind w:left="-180" w:hanging="540"/>
        <w:jc w:val="center"/>
        <w:rPr>
          <w:b/>
          <w:szCs w:val="24"/>
          <w:u w:val="single"/>
        </w:rPr>
      </w:pPr>
    </w:p>
    <w:p w14:paraId="283E33ED" w14:textId="77777777" w:rsidR="00E7414A" w:rsidRDefault="00E7414A" w:rsidP="00873D30">
      <w:pPr>
        <w:spacing w:before="0" w:after="0"/>
        <w:ind w:left="-180" w:hanging="540"/>
        <w:jc w:val="center"/>
        <w:rPr>
          <w:b/>
          <w:szCs w:val="24"/>
          <w:u w:val="single"/>
        </w:rPr>
      </w:pPr>
    </w:p>
    <w:p w14:paraId="3844BCEF" w14:textId="77777777" w:rsidR="00E7414A" w:rsidRDefault="00E7414A" w:rsidP="00873D30">
      <w:pPr>
        <w:spacing w:before="0" w:after="0"/>
        <w:ind w:left="-180" w:hanging="540"/>
        <w:jc w:val="center"/>
        <w:rPr>
          <w:b/>
          <w:szCs w:val="24"/>
          <w:u w:val="single"/>
        </w:rPr>
      </w:pPr>
    </w:p>
    <w:p w14:paraId="2C56015B" w14:textId="755AD25A" w:rsidR="00341010" w:rsidRDefault="00F36C36" w:rsidP="00873D30">
      <w:pPr>
        <w:spacing w:before="0" w:after="0"/>
        <w:ind w:left="-180" w:hanging="540"/>
        <w:jc w:val="center"/>
        <w:rPr>
          <w:b/>
          <w:szCs w:val="24"/>
          <w:u w:val="single"/>
        </w:rPr>
      </w:pPr>
      <w:r>
        <w:rPr>
          <w:b/>
          <w:szCs w:val="24"/>
          <w:u w:val="single"/>
        </w:rPr>
        <w:t>SCHIZOPHRENIA</w:t>
      </w:r>
    </w:p>
    <w:p w14:paraId="7A7EC883" w14:textId="77777777" w:rsidR="00873D30" w:rsidRDefault="00873D30" w:rsidP="00873D30">
      <w:pPr>
        <w:spacing w:before="0" w:after="0"/>
        <w:ind w:left="-180" w:hanging="540"/>
        <w:jc w:val="center"/>
        <w:rPr>
          <w:b/>
          <w:szCs w:val="24"/>
          <w:u w:val="single"/>
        </w:rPr>
      </w:pPr>
    </w:p>
    <w:p w14:paraId="1E062879" w14:textId="77777777" w:rsidR="007B537E" w:rsidRDefault="007B537E" w:rsidP="006D315D">
      <w:pPr>
        <w:spacing w:before="0" w:after="0"/>
        <w:ind w:hanging="720"/>
        <w:rPr>
          <w:snapToGrid/>
          <w:szCs w:val="24"/>
        </w:rPr>
      </w:pPr>
    </w:p>
    <w:p w14:paraId="1E7C1CFE" w14:textId="0861F6E9" w:rsidR="006D315D" w:rsidRDefault="006D315D" w:rsidP="006D315D">
      <w:pPr>
        <w:spacing w:before="0" w:after="0"/>
        <w:ind w:hanging="720"/>
        <w:rPr>
          <w:rFonts w:ascii="Arial" w:hAnsi="Arial" w:cs="Arial"/>
          <w:sz w:val="20"/>
        </w:rPr>
      </w:pPr>
      <w:r>
        <w:rPr>
          <w:snapToGrid/>
          <w:szCs w:val="24"/>
        </w:rPr>
        <w:t xml:space="preserve">He M., Huang X-F., Gao G., Zhou T, Li W., Hu J., Chen J., Li J., Sun T. Olanzapine-induced endoplasmic reticulum stress and inflammation in the hypothalamus were inhibited by an ER stress inhibitor 4-phenylbutyrate. </w:t>
      </w:r>
      <w:proofErr w:type="spellStart"/>
      <w:r w:rsidRPr="006D315D">
        <w:rPr>
          <w:rFonts w:ascii="Arial" w:hAnsi="Arial" w:cs="Arial"/>
          <w:i/>
          <w:iCs/>
          <w:sz w:val="20"/>
        </w:rPr>
        <w:t>Psychoneuroendocrinology</w:t>
      </w:r>
      <w:proofErr w:type="spellEnd"/>
      <w:r>
        <w:rPr>
          <w:rFonts w:ascii="Arial" w:hAnsi="Arial" w:cs="Arial"/>
          <w:i/>
          <w:iCs/>
          <w:sz w:val="20"/>
        </w:rPr>
        <w:t xml:space="preserve"> </w:t>
      </w:r>
      <w:r>
        <w:rPr>
          <w:rFonts w:ascii="Arial" w:hAnsi="Arial" w:cs="Arial"/>
          <w:sz w:val="20"/>
        </w:rPr>
        <w:t xml:space="preserve">June 2019 104:286-299 </w:t>
      </w:r>
      <w:proofErr w:type="spellStart"/>
      <w:r w:rsidRPr="006D315D">
        <w:rPr>
          <w:rFonts w:ascii="Arial" w:hAnsi="Arial" w:cs="Arial"/>
          <w:sz w:val="20"/>
        </w:rPr>
        <w:t>doi</w:t>
      </w:r>
      <w:proofErr w:type="spellEnd"/>
      <w:r w:rsidRPr="006D315D">
        <w:rPr>
          <w:rFonts w:ascii="Arial" w:hAnsi="Arial" w:cs="Arial"/>
          <w:sz w:val="20"/>
        </w:rPr>
        <w:t>: 10.1016/j.psyneuen.2019.03.017. </w:t>
      </w:r>
      <w:proofErr w:type="spellStart"/>
      <w:r w:rsidRPr="006D315D">
        <w:rPr>
          <w:rFonts w:ascii="Arial" w:hAnsi="Arial" w:cs="Arial"/>
          <w:sz w:val="20"/>
        </w:rPr>
        <w:t>Epub</w:t>
      </w:r>
      <w:proofErr w:type="spellEnd"/>
      <w:r w:rsidRPr="006D315D">
        <w:rPr>
          <w:rFonts w:ascii="Arial" w:hAnsi="Arial" w:cs="Arial"/>
          <w:sz w:val="20"/>
        </w:rPr>
        <w:t xml:space="preserve"> 2019 Mar 21</w:t>
      </w:r>
      <w:r>
        <w:rPr>
          <w:rFonts w:ascii="Arial" w:hAnsi="Arial" w:cs="Arial"/>
          <w:sz w:val="20"/>
        </w:rPr>
        <w:t>doi: 1</w:t>
      </w:r>
      <w:r w:rsidRPr="006D315D">
        <w:rPr>
          <w:rFonts w:ascii="Arial" w:hAnsi="Arial" w:cs="Arial"/>
          <w:sz w:val="20"/>
        </w:rPr>
        <w:t xml:space="preserve"> </w:t>
      </w:r>
    </w:p>
    <w:p w14:paraId="3149F6CD" w14:textId="70FA21F5" w:rsidR="00E7414A" w:rsidRDefault="00E7414A" w:rsidP="006D315D">
      <w:pPr>
        <w:spacing w:before="0" w:after="0"/>
        <w:ind w:hanging="720"/>
        <w:rPr>
          <w:rFonts w:ascii="Arial" w:hAnsi="Arial" w:cs="Arial"/>
          <w:sz w:val="20"/>
        </w:rPr>
      </w:pPr>
    </w:p>
    <w:p w14:paraId="286BF3E4" w14:textId="58C4F9ED" w:rsidR="00112CA6" w:rsidRPr="00E7414A" w:rsidRDefault="00E7414A" w:rsidP="00E7414A">
      <w:pPr>
        <w:spacing w:before="0" w:after="0"/>
        <w:ind w:hanging="720"/>
        <w:rPr>
          <w:snapToGrid/>
          <w:szCs w:val="24"/>
        </w:rPr>
      </w:pPr>
      <w:proofErr w:type="spellStart"/>
      <w:r>
        <w:rPr>
          <w:rFonts w:ascii="Arial" w:hAnsi="Arial" w:cs="Arial"/>
          <w:sz w:val="20"/>
        </w:rPr>
        <w:t>J</w:t>
      </w:r>
      <w:bookmarkStart w:id="1" w:name="_Hlk45540104"/>
      <w:r w:rsidR="00112CA6">
        <w:rPr>
          <w:rFonts w:cs="Arial"/>
        </w:rPr>
        <w:t>angra</w:t>
      </w:r>
      <w:proofErr w:type="spellEnd"/>
      <w:r w:rsidR="00112CA6">
        <w:rPr>
          <w:rFonts w:cs="Arial"/>
        </w:rPr>
        <w:t xml:space="preserve">, A., Sriram, C.S., Dwivedi, S., </w:t>
      </w:r>
      <w:proofErr w:type="spellStart"/>
      <w:r w:rsidR="00112CA6">
        <w:rPr>
          <w:rFonts w:cs="Arial"/>
        </w:rPr>
        <w:t>Gurjar</w:t>
      </w:r>
      <w:proofErr w:type="spellEnd"/>
      <w:r w:rsidR="00112CA6">
        <w:rPr>
          <w:rFonts w:cs="Arial"/>
        </w:rPr>
        <w:t xml:space="preserve">, S.S., Hussain, I., Borah, P., </w:t>
      </w:r>
      <w:proofErr w:type="spellStart"/>
      <w:r w:rsidR="00112CA6">
        <w:rPr>
          <w:rFonts w:cs="Arial"/>
        </w:rPr>
        <w:t>Lahkar</w:t>
      </w:r>
      <w:proofErr w:type="spellEnd"/>
      <w:r w:rsidR="00112CA6">
        <w:rPr>
          <w:rFonts w:cs="Arial"/>
        </w:rPr>
        <w:t xml:space="preserve">, M. </w:t>
      </w:r>
      <w:r w:rsidR="00112CA6">
        <w:rPr>
          <w:rFonts w:cs="Arial"/>
          <w:i/>
          <w:iCs/>
        </w:rPr>
        <w:t xml:space="preserve">Cell Mol </w:t>
      </w:r>
      <w:proofErr w:type="spellStart"/>
      <w:r w:rsidR="00112CA6">
        <w:rPr>
          <w:rFonts w:cs="Arial"/>
          <w:i/>
          <w:iCs/>
        </w:rPr>
        <w:t>Neurobiol</w:t>
      </w:r>
      <w:proofErr w:type="spellEnd"/>
      <w:r w:rsidR="00112CA6">
        <w:rPr>
          <w:rFonts w:cs="Arial"/>
        </w:rPr>
        <w:t>, January 2017, 17 (1): 65-81</w:t>
      </w:r>
    </w:p>
    <w:bookmarkEnd w:id="1"/>
    <w:p w14:paraId="306942E6" w14:textId="77777777" w:rsidR="00112CA6" w:rsidRDefault="00112CA6" w:rsidP="00873D30">
      <w:pPr>
        <w:spacing w:before="0" w:after="0"/>
        <w:ind w:left="-180" w:hanging="540"/>
        <w:rPr>
          <w:rFonts w:cs="Arial"/>
        </w:rPr>
      </w:pPr>
    </w:p>
    <w:p w14:paraId="10A30FCD" w14:textId="5078412D" w:rsidR="00737B6F" w:rsidRPr="00737B6F" w:rsidRDefault="00737B6F" w:rsidP="00873D30">
      <w:pPr>
        <w:spacing w:before="0" w:after="0"/>
        <w:ind w:left="-180" w:hanging="540"/>
        <w:rPr>
          <w:rFonts w:cs="Arial"/>
        </w:rPr>
      </w:pPr>
      <w:r>
        <w:rPr>
          <w:rFonts w:cs="Arial"/>
        </w:rPr>
        <w:t>Patel S., Sharma D., Kalia, K., Tiwari, V. Crosstalk between endoplasmic reticulum stress and o</w:t>
      </w:r>
      <w:r w:rsidR="00112CA6">
        <w:rPr>
          <w:rFonts w:cs="Arial"/>
        </w:rPr>
        <w:t>x</w:t>
      </w:r>
      <w:r>
        <w:rPr>
          <w:rFonts w:cs="Arial"/>
        </w:rPr>
        <w:t xml:space="preserve">idative stress in schizophrenia:  The dawn of new therapeutic approaches. </w:t>
      </w:r>
      <w:proofErr w:type="spellStart"/>
      <w:r>
        <w:rPr>
          <w:rFonts w:cs="Arial"/>
          <w:i/>
          <w:iCs/>
        </w:rPr>
        <w:t>Neurosci</w:t>
      </w:r>
      <w:proofErr w:type="spellEnd"/>
      <w:r>
        <w:rPr>
          <w:rFonts w:cs="Arial"/>
          <w:i/>
          <w:iCs/>
        </w:rPr>
        <w:t xml:space="preserve"> </w:t>
      </w:r>
      <w:proofErr w:type="spellStart"/>
      <w:r>
        <w:rPr>
          <w:rFonts w:cs="Arial"/>
          <w:i/>
          <w:iCs/>
        </w:rPr>
        <w:t>Biobehav</w:t>
      </w:r>
      <w:proofErr w:type="spellEnd"/>
      <w:r>
        <w:rPr>
          <w:rFonts w:cs="Arial"/>
          <w:i/>
          <w:iCs/>
        </w:rPr>
        <w:t xml:space="preserve"> Rev. </w:t>
      </w:r>
      <w:r>
        <w:rPr>
          <w:rFonts w:cs="Arial"/>
        </w:rPr>
        <w:t xml:space="preserve">December, 2017 </w:t>
      </w:r>
      <w:proofErr w:type="spellStart"/>
      <w:r w:rsidR="00112CA6">
        <w:rPr>
          <w:rFonts w:cs="Arial"/>
        </w:rPr>
        <w:t>doi</w:t>
      </w:r>
      <w:proofErr w:type="spellEnd"/>
      <w:r w:rsidR="00112CA6">
        <w:rPr>
          <w:rFonts w:cs="Arial"/>
        </w:rPr>
        <w:t xml:space="preserve">: 10.1016 </w:t>
      </w:r>
    </w:p>
    <w:p w14:paraId="11F65341" w14:textId="77777777" w:rsidR="00737B6F" w:rsidRDefault="00737B6F" w:rsidP="00873D30">
      <w:pPr>
        <w:spacing w:before="0" w:after="0"/>
        <w:ind w:left="-180" w:hanging="540"/>
        <w:rPr>
          <w:rFonts w:cs="Arial"/>
        </w:rPr>
      </w:pPr>
    </w:p>
    <w:p w14:paraId="69FF3DA6" w14:textId="0A5D4E57" w:rsidR="00FD47FC" w:rsidRPr="00FD47FC" w:rsidRDefault="00FD47FC" w:rsidP="00873D30">
      <w:pPr>
        <w:spacing w:before="0" w:after="0"/>
        <w:ind w:left="-180" w:hanging="540"/>
        <w:rPr>
          <w:rFonts w:cs="Arial"/>
        </w:rPr>
      </w:pPr>
      <w:r>
        <w:rPr>
          <w:rFonts w:cs="Arial"/>
        </w:rPr>
        <w:t xml:space="preserve">Hasan A., Mitchell A., Schneider A., </w:t>
      </w:r>
      <w:proofErr w:type="spellStart"/>
      <w:r>
        <w:rPr>
          <w:rFonts w:cs="Arial"/>
        </w:rPr>
        <w:t>Halena</w:t>
      </w:r>
      <w:proofErr w:type="spellEnd"/>
      <w:r>
        <w:rPr>
          <w:rFonts w:cs="Arial"/>
        </w:rPr>
        <w:t xml:space="preserve">, T., </w:t>
      </w:r>
      <w:proofErr w:type="spellStart"/>
      <w:r>
        <w:rPr>
          <w:rFonts w:cs="Arial"/>
        </w:rPr>
        <w:t>Akbarian</w:t>
      </w:r>
      <w:proofErr w:type="spellEnd"/>
      <w:r>
        <w:rPr>
          <w:rFonts w:cs="Arial"/>
        </w:rPr>
        <w:t xml:space="preserve"> S. Epigenetic dysregulation in schizophrenia: molecular and clinical aspects of histone deacetylase inhibitors. </w:t>
      </w:r>
      <w:r>
        <w:rPr>
          <w:rFonts w:cs="Arial"/>
          <w:i/>
          <w:iCs/>
        </w:rPr>
        <w:t xml:space="preserve">Eur Arch Psychiatry Clin </w:t>
      </w:r>
      <w:proofErr w:type="spellStart"/>
      <w:r>
        <w:rPr>
          <w:rFonts w:cs="Arial"/>
          <w:i/>
          <w:iCs/>
        </w:rPr>
        <w:t>Neurosci</w:t>
      </w:r>
      <w:proofErr w:type="spellEnd"/>
      <w:r>
        <w:rPr>
          <w:rFonts w:cs="Arial"/>
        </w:rPr>
        <w:t>, June 2013  263 (4): 273-84doi:10.1007/s00406-013-0395-2</w:t>
      </w:r>
    </w:p>
    <w:p w14:paraId="3F56E2A8" w14:textId="77777777" w:rsidR="00FD47FC" w:rsidRDefault="00FD47FC" w:rsidP="00873D30">
      <w:pPr>
        <w:spacing w:before="0" w:after="0"/>
        <w:ind w:left="-180" w:hanging="540"/>
        <w:rPr>
          <w:rFonts w:cs="Arial"/>
        </w:rPr>
      </w:pPr>
    </w:p>
    <w:p w14:paraId="6CDF3C3A" w14:textId="7FECED41" w:rsidR="00341010" w:rsidRDefault="0080128F" w:rsidP="00873D30">
      <w:pPr>
        <w:spacing w:before="0" w:after="0"/>
        <w:ind w:left="-180" w:hanging="540"/>
        <w:rPr>
          <w:rFonts w:cs="Arial"/>
        </w:rPr>
      </w:pPr>
      <w:proofErr w:type="spellStart"/>
      <w:r>
        <w:rPr>
          <w:rFonts w:cs="Arial"/>
        </w:rPr>
        <w:t>Weiwerm</w:t>
      </w:r>
      <w:proofErr w:type="spellEnd"/>
      <w:r>
        <w:rPr>
          <w:rFonts w:cs="Arial"/>
        </w:rPr>
        <w:t xml:space="preserve"> M., Lewis, M.C., Wagner F.F., </w:t>
      </w:r>
      <w:proofErr w:type="spellStart"/>
      <w:r>
        <w:rPr>
          <w:rFonts w:cs="Arial"/>
        </w:rPr>
        <w:t>Holson</w:t>
      </w:r>
      <w:proofErr w:type="spellEnd"/>
      <w:r>
        <w:rPr>
          <w:rFonts w:cs="Arial"/>
        </w:rPr>
        <w:t xml:space="preserve">, E.B. Therapeutic potential of isoform selective HDAC inhibitors for the treatment of schizophrenia. </w:t>
      </w:r>
      <w:r>
        <w:rPr>
          <w:rFonts w:cs="Arial"/>
          <w:i/>
          <w:iCs/>
        </w:rPr>
        <w:t xml:space="preserve">Future Med </w:t>
      </w:r>
      <w:proofErr w:type="spellStart"/>
      <w:r>
        <w:rPr>
          <w:rFonts w:cs="Arial"/>
          <w:i/>
          <w:iCs/>
        </w:rPr>
        <w:t>Chem</w:t>
      </w:r>
      <w:r>
        <w:rPr>
          <w:rFonts w:cs="Arial"/>
        </w:rPr>
        <w:t>Sept</w:t>
      </w:r>
      <w:proofErr w:type="spellEnd"/>
      <w:r>
        <w:rPr>
          <w:rFonts w:cs="Arial"/>
        </w:rPr>
        <w:t xml:space="preserve">, 2013, 5 (13):1491-508 </w:t>
      </w:r>
      <w:proofErr w:type="spellStart"/>
      <w:r w:rsidR="00112CA6">
        <w:rPr>
          <w:rFonts w:cs="Arial"/>
        </w:rPr>
        <w:t>doi</w:t>
      </w:r>
      <w:proofErr w:type="spellEnd"/>
      <w:r w:rsidR="00112CA6">
        <w:rPr>
          <w:rFonts w:cs="Arial"/>
        </w:rPr>
        <w:t>/104155/</w:t>
      </w:r>
      <w:proofErr w:type="spellStart"/>
      <w:r w:rsidR="00112CA6">
        <w:rPr>
          <w:rFonts w:cs="Arial"/>
        </w:rPr>
        <w:t>fmc</w:t>
      </w:r>
      <w:proofErr w:type="spellEnd"/>
      <w:r w:rsidR="00112CA6">
        <w:rPr>
          <w:rFonts w:cs="Arial"/>
        </w:rPr>
        <w:t>. 13.141</w:t>
      </w:r>
    </w:p>
    <w:p w14:paraId="426F4D9A" w14:textId="20505526" w:rsidR="0080128F" w:rsidRPr="00FD47FC" w:rsidRDefault="0080128F" w:rsidP="00FD47FC">
      <w:pPr>
        <w:widowControl/>
        <w:shd w:val="clear" w:color="auto" w:fill="FFFFFF"/>
        <w:spacing w:before="0" w:after="0"/>
        <w:rPr>
          <w:rFonts w:ascii="Segoe UI" w:hAnsi="Segoe UI" w:cs="Segoe UI"/>
          <w:snapToGrid/>
          <w:color w:val="212121"/>
          <w:szCs w:val="24"/>
        </w:rPr>
      </w:pPr>
    </w:p>
    <w:p w14:paraId="4B1679FA" w14:textId="08CD2E21" w:rsidR="00F36C36" w:rsidRDefault="00F36C36" w:rsidP="00873D30">
      <w:pPr>
        <w:spacing w:before="0" w:after="0"/>
        <w:ind w:left="-180" w:hanging="540"/>
        <w:rPr>
          <w:rFonts w:ascii="Arial" w:hAnsi="Arial" w:cs="Arial"/>
          <w:sz w:val="20"/>
        </w:rPr>
      </w:pPr>
      <w:proofErr w:type="spellStart"/>
      <w:r w:rsidRPr="00D974FF">
        <w:rPr>
          <w:rFonts w:ascii="Arial" w:hAnsi="Arial" w:cs="Arial"/>
          <w:sz w:val="20"/>
        </w:rPr>
        <w:t>Sandner</w:t>
      </w:r>
      <w:proofErr w:type="spellEnd"/>
      <w:r w:rsidRPr="00D974FF">
        <w:rPr>
          <w:rFonts w:ascii="Arial" w:hAnsi="Arial" w:cs="Arial"/>
          <w:sz w:val="20"/>
        </w:rPr>
        <w:t>, Guy, Host, Lionel, Angst, Marie-</w:t>
      </w:r>
      <w:proofErr w:type="spellStart"/>
      <w:r w:rsidRPr="00D974FF">
        <w:rPr>
          <w:rFonts w:ascii="Arial" w:hAnsi="Arial" w:cs="Arial"/>
          <w:sz w:val="20"/>
        </w:rPr>
        <w:t>Josée</w:t>
      </w:r>
      <w:proofErr w:type="spellEnd"/>
      <w:r w:rsidRPr="00D974FF">
        <w:rPr>
          <w:rFonts w:ascii="Arial" w:hAnsi="Arial" w:cs="Arial"/>
          <w:sz w:val="20"/>
        </w:rPr>
        <w:t xml:space="preserve">, </w:t>
      </w:r>
      <w:proofErr w:type="spellStart"/>
      <w:r w:rsidRPr="00D974FF">
        <w:rPr>
          <w:rFonts w:ascii="Arial" w:hAnsi="Arial" w:cs="Arial"/>
          <w:sz w:val="20"/>
        </w:rPr>
        <w:t>Guiberteau</w:t>
      </w:r>
      <w:proofErr w:type="spellEnd"/>
      <w:r w:rsidRPr="00D974FF">
        <w:rPr>
          <w:rFonts w:ascii="Arial" w:hAnsi="Arial" w:cs="Arial"/>
          <w:sz w:val="20"/>
        </w:rPr>
        <w:t xml:space="preserve">, Thierry, </w:t>
      </w:r>
      <w:proofErr w:type="spellStart"/>
      <w:r w:rsidRPr="00D974FF">
        <w:rPr>
          <w:rFonts w:ascii="Arial" w:hAnsi="Arial" w:cs="Arial"/>
          <w:sz w:val="20"/>
        </w:rPr>
        <w:t>Guignard</w:t>
      </w:r>
      <w:proofErr w:type="spellEnd"/>
      <w:r w:rsidRPr="00D974FF">
        <w:rPr>
          <w:rFonts w:ascii="Arial" w:hAnsi="Arial" w:cs="Arial"/>
          <w:sz w:val="20"/>
        </w:rPr>
        <w:t xml:space="preserve">, Blandine, </w:t>
      </w:r>
      <w:proofErr w:type="spellStart"/>
      <w:r w:rsidRPr="00D974FF">
        <w:rPr>
          <w:rFonts w:ascii="Arial" w:hAnsi="Arial" w:cs="Arial"/>
          <w:sz w:val="20"/>
        </w:rPr>
        <w:t>Zwiller</w:t>
      </w:r>
      <w:proofErr w:type="spellEnd"/>
      <w:r w:rsidRPr="00D974FF">
        <w:rPr>
          <w:rFonts w:ascii="Arial" w:hAnsi="Arial" w:cs="Arial"/>
          <w:sz w:val="20"/>
        </w:rPr>
        <w:t xml:space="preserve">, Jean. </w:t>
      </w:r>
      <w:r w:rsidRPr="00D974FF">
        <w:rPr>
          <w:rFonts w:ascii="Arial" w:hAnsi="Arial" w:cs="Arial"/>
          <w:sz w:val="20"/>
        </w:rPr>
        <w:tab/>
        <w:t xml:space="preserve">The HDAC inhibitor phenylbutyrate reverses effects of neonatal ventral hippocampal lesion in rats.  </w:t>
      </w:r>
      <w:r w:rsidRPr="00D974FF">
        <w:rPr>
          <w:rFonts w:ascii="Arial" w:hAnsi="Arial" w:cs="Arial"/>
          <w:sz w:val="20"/>
        </w:rPr>
        <w:tab/>
      </w:r>
      <w:r w:rsidRPr="00D974FF">
        <w:rPr>
          <w:rFonts w:ascii="Arial" w:hAnsi="Arial" w:cs="Arial"/>
          <w:i/>
          <w:sz w:val="20"/>
        </w:rPr>
        <w:t>Frontiers in Psychiatry</w:t>
      </w:r>
      <w:r w:rsidRPr="00D974FF">
        <w:rPr>
          <w:rFonts w:ascii="Arial" w:hAnsi="Arial" w:cs="Arial"/>
          <w:sz w:val="20"/>
        </w:rPr>
        <w:t xml:space="preserve"> January 7, 2011 doi:10.3389/fpsyt.2010.00153</w:t>
      </w:r>
    </w:p>
    <w:p w14:paraId="38523DDE" w14:textId="77777777" w:rsidR="002248A0" w:rsidRDefault="002248A0" w:rsidP="00873D30">
      <w:pPr>
        <w:spacing w:before="0" w:after="0"/>
        <w:ind w:left="-180" w:hanging="540"/>
        <w:rPr>
          <w:rFonts w:ascii="Arial" w:hAnsi="Arial" w:cs="Arial"/>
          <w:b/>
          <w:sz w:val="20"/>
          <w:u w:val="single"/>
        </w:rPr>
      </w:pPr>
    </w:p>
    <w:p w14:paraId="461C4384" w14:textId="77777777" w:rsidR="008A3603" w:rsidRPr="002248A0" w:rsidRDefault="008A3603" w:rsidP="00873D30">
      <w:pPr>
        <w:spacing w:before="0" w:after="0"/>
        <w:ind w:left="-180" w:hanging="540"/>
        <w:rPr>
          <w:rFonts w:ascii="Arial" w:hAnsi="Arial" w:cs="Arial"/>
          <w:b/>
          <w:sz w:val="20"/>
          <w:u w:val="single"/>
        </w:rPr>
      </w:pPr>
    </w:p>
    <w:p w14:paraId="74455FE1" w14:textId="2D51B23B" w:rsidR="00D17EB1" w:rsidRDefault="00F36C36" w:rsidP="006D315D">
      <w:pPr>
        <w:pStyle w:val="Heading1"/>
        <w:spacing w:before="0" w:after="0"/>
        <w:ind w:left="-720"/>
        <w:jc w:val="center"/>
        <w:rPr>
          <w:rFonts w:ascii="Times New Roman" w:hAnsi="Times New Roman"/>
          <w:sz w:val="24"/>
          <w:szCs w:val="24"/>
        </w:rPr>
      </w:pPr>
      <w:r w:rsidRPr="00F36C36">
        <w:rPr>
          <w:rFonts w:ascii="Times New Roman" w:hAnsi="Times New Roman"/>
          <w:sz w:val="24"/>
          <w:szCs w:val="24"/>
        </w:rPr>
        <w:t>OBESIT</w:t>
      </w:r>
      <w:r w:rsidR="00D17EB1">
        <w:rPr>
          <w:rFonts w:ascii="Times New Roman" w:hAnsi="Times New Roman"/>
          <w:sz w:val="24"/>
          <w:szCs w:val="24"/>
        </w:rPr>
        <w:t>Y</w:t>
      </w:r>
    </w:p>
    <w:p w14:paraId="322F404D" w14:textId="77777777" w:rsidR="006D315D" w:rsidRPr="006D315D" w:rsidRDefault="006D315D" w:rsidP="00306C5F">
      <w:pPr>
        <w:spacing w:before="0" w:after="0"/>
      </w:pPr>
    </w:p>
    <w:p w14:paraId="601505A4" w14:textId="77777777" w:rsidR="007123B5" w:rsidRDefault="007123B5" w:rsidP="006D315D">
      <w:pPr>
        <w:spacing w:before="0" w:after="0"/>
        <w:ind w:hanging="720"/>
        <w:rPr>
          <w:snapToGrid/>
          <w:szCs w:val="24"/>
        </w:rPr>
      </w:pPr>
      <w:bookmarkStart w:id="2" w:name="_Hlk45540058"/>
    </w:p>
    <w:p w14:paraId="28487E5E" w14:textId="77777777" w:rsidR="007123B5" w:rsidRPr="006D315D" w:rsidRDefault="007123B5" w:rsidP="007123B5">
      <w:pPr>
        <w:spacing w:before="0" w:after="0"/>
        <w:ind w:hanging="720"/>
        <w:rPr>
          <w:snapToGrid/>
          <w:szCs w:val="24"/>
        </w:rPr>
      </w:pPr>
      <w:r>
        <w:rPr>
          <w:snapToGrid/>
          <w:szCs w:val="24"/>
        </w:rPr>
        <w:t xml:space="preserve">He M., Huang X-F., Gao G., Zhou T, Li W., Hu J., Chen J., Li J., Sun T. Olanzapine-induced endoplasmic reticulum stress and inflammation in the hypothalamus were inhibited by an ER stress inhibitor 4-phenylbutyrate. </w:t>
      </w:r>
      <w:proofErr w:type="spellStart"/>
      <w:r w:rsidRPr="006D315D">
        <w:rPr>
          <w:rFonts w:ascii="Arial" w:hAnsi="Arial" w:cs="Arial"/>
          <w:i/>
          <w:iCs/>
          <w:sz w:val="20"/>
        </w:rPr>
        <w:t>Psychoneuroendocrinology</w:t>
      </w:r>
      <w:proofErr w:type="spellEnd"/>
      <w:r>
        <w:rPr>
          <w:rFonts w:ascii="Arial" w:hAnsi="Arial" w:cs="Arial"/>
          <w:i/>
          <w:iCs/>
          <w:sz w:val="20"/>
        </w:rPr>
        <w:t xml:space="preserve"> </w:t>
      </w:r>
      <w:r>
        <w:rPr>
          <w:rFonts w:ascii="Arial" w:hAnsi="Arial" w:cs="Arial"/>
          <w:sz w:val="20"/>
        </w:rPr>
        <w:t xml:space="preserve">June 2019 104:286-299 </w:t>
      </w:r>
      <w:proofErr w:type="spellStart"/>
      <w:r w:rsidRPr="006D315D">
        <w:rPr>
          <w:rFonts w:ascii="Arial" w:hAnsi="Arial" w:cs="Arial"/>
          <w:sz w:val="20"/>
        </w:rPr>
        <w:t>doi</w:t>
      </w:r>
      <w:proofErr w:type="spellEnd"/>
      <w:r w:rsidRPr="006D315D">
        <w:rPr>
          <w:rFonts w:ascii="Arial" w:hAnsi="Arial" w:cs="Arial"/>
          <w:sz w:val="20"/>
        </w:rPr>
        <w:t>: 10.1016/j.psyneuen.2019.03.017. </w:t>
      </w:r>
      <w:proofErr w:type="spellStart"/>
      <w:r w:rsidRPr="006D315D">
        <w:rPr>
          <w:rFonts w:ascii="Arial" w:hAnsi="Arial" w:cs="Arial"/>
          <w:sz w:val="20"/>
        </w:rPr>
        <w:t>Epub</w:t>
      </w:r>
      <w:proofErr w:type="spellEnd"/>
      <w:r w:rsidRPr="006D315D">
        <w:rPr>
          <w:rFonts w:ascii="Arial" w:hAnsi="Arial" w:cs="Arial"/>
          <w:sz w:val="20"/>
        </w:rPr>
        <w:t xml:space="preserve"> 2019 Mar 21</w:t>
      </w:r>
      <w:r>
        <w:rPr>
          <w:rFonts w:ascii="Arial" w:hAnsi="Arial" w:cs="Arial"/>
          <w:sz w:val="20"/>
        </w:rPr>
        <w:t>doi: 1</w:t>
      </w:r>
      <w:r w:rsidRPr="006D315D">
        <w:rPr>
          <w:rFonts w:ascii="Arial" w:hAnsi="Arial" w:cs="Arial"/>
          <w:sz w:val="20"/>
        </w:rPr>
        <w:t xml:space="preserve"> </w:t>
      </w:r>
    </w:p>
    <w:p w14:paraId="00249C71" w14:textId="77777777" w:rsidR="007123B5" w:rsidRDefault="007123B5" w:rsidP="007123B5">
      <w:pPr>
        <w:spacing w:before="0" w:after="0"/>
        <w:ind w:hanging="720"/>
        <w:rPr>
          <w:rFonts w:ascii="Arial" w:hAnsi="Arial" w:cs="Arial"/>
          <w:sz w:val="20"/>
        </w:rPr>
      </w:pPr>
    </w:p>
    <w:p w14:paraId="64018E6D" w14:textId="77DE6924" w:rsidR="007123B5" w:rsidRDefault="007123B5" w:rsidP="007123B5">
      <w:pPr>
        <w:spacing w:before="0" w:after="0"/>
        <w:ind w:hanging="720"/>
        <w:rPr>
          <w:rFonts w:ascii="Arial" w:hAnsi="Arial" w:cs="Arial"/>
          <w:sz w:val="20"/>
        </w:rPr>
      </w:pPr>
      <w:r>
        <w:rPr>
          <w:rFonts w:ascii="Arial" w:hAnsi="Arial" w:cs="Arial"/>
          <w:sz w:val="20"/>
        </w:rPr>
        <w:t xml:space="preserve">Tanis, RM, </w:t>
      </w:r>
      <w:proofErr w:type="spellStart"/>
      <w:r>
        <w:rPr>
          <w:rFonts w:ascii="Arial" w:hAnsi="Arial" w:cs="Arial"/>
          <w:sz w:val="20"/>
        </w:rPr>
        <w:t>Piroli</w:t>
      </w:r>
      <w:proofErr w:type="spellEnd"/>
      <w:r>
        <w:rPr>
          <w:rFonts w:ascii="Arial" w:hAnsi="Arial" w:cs="Arial"/>
          <w:sz w:val="20"/>
        </w:rPr>
        <w:t xml:space="preserve">, GG, Day, SD, </w:t>
      </w:r>
      <w:proofErr w:type="spellStart"/>
      <w:r>
        <w:rPr>
          <w:rFonts w:ascii="Arial" w:hAnsi="Arial" w:cs="Arial"/>
          <w:sz w:val="20"/>
        </w:rPr>
        <w:t>Frizzel</w:t>
      </w:r>
      <w:proofErr w:type="spellEnd"/>
      <w:r>
        <w:rPr>
          <w:rFonts w:ascii="Arial" w:hAnsi="Arial" w:cs="Arial"/>
          <w:sz w:val="20"/>
        </w:rPr>
        <w:t xml:space="preserve">, N. The effects of glucose concentration and sodium Phenylbutyrate treatment on mitochondrial bioenergetics and ER stress in 3T3-L1 adipocytes. </w:t>
      </w:r>
      <w:proofErr w:type="spellStart"/>
      <w:r>
        <w:rPr>
          <w:rFonts w:ascii="Arial" w:hAnsi="Arial" w:cs="Arial"/>
          <w:i/>
          <w:sz w:val="20"/>
        </w:rPr>
        <w:t>Biochimica</w:t>
      </w:r>
      <w:proofErr w:type="spellEnd"/>
      <w:r>
        <w:rPr>
          <w:rFonts w:ascii="Arial" w:hAnsi="Arial" w:cs="Arial"/>
          <w:i/>
          <w:sz w:val="20"/>
        </w:rPr>
        <w:t xml:space="preserve"> et </w:t>
      </w:r>
      <w:proofErr w:type="spellStart"/>
      <w:r>
        <w:rPr>
          <w:rFonts w:ascii="Arial" w:hAnsi="Arial" w:cs="Arial"/>
          <w:i/>
          <w:sz w:val="20"/>
        </w:rPr>
        <w:t>Biophysica</w:t>
      </w:r>
      <w:proofErr w:type="spellEnd"/>
      <w:r>
        <w:rPr>
          <w:rFonts w:ascii="Arial" w:hAnsi="Arial" w:cs="Arial"/>
          <w:i/>
          <w:sz w:val="20"/>
        </w:rPr>
        <w:t xml:space="preserve"> Acts (BBA) – Molecular Cell Research</w:t>
      </w:r>
      <w:r>
        <w:rPr>
          <w:rFonts w:ascii="Arial" w:hAnsi="Arial" w:cs="Arial"/>
          <w:sz w:val="20"/>
        </w:rPr>
        <w:t xml:space="preserve"> Volume 1853, Issue 1, Pages 213-221, January 20</w:t>
      </w:r>
      <w:r>
        <w:rPr>
          <w:rFonts w:ascii="Arial" w:hAnsi="Arial" w:cs="Arial"/>
          <w:sz w:val="20"/>
        </w:rPr>
        <w:t>15.</w:t>
      </w:r>
    </w:p>
    <w:p w14:paraId="2A748FE7" w14:textId="54C15447" w:rsidR="007123B5" w:rsidRDefault="007123B5" w:rsidP="007123B5">
      <w:pPr>
        <w:spacing w:before="0" w:after="0"/>
        <w:ind w:hanging="720"/>
        <w:rPr>
          <w:rFonts w:ascii="Arial" w:hAnsi="Arial" w:cs="Arial"/>
          <w:sz w:val="20"/>
        </w:rPr>
      </w:pPr>
    </w:p>
    <w:p w14:paraId="17CB0CF3" w14:textId="63BC81FE" w:rsidR="007123B5" w:rsidRDefault="007123B5" w:rsidP="007123B5">
      <w:pPr>
        <w:spacing w:before="0" w:after="0"/>
        <w:ind w:hanging="720"/>
        <w:rPr>
          <w:rFonts w:ascii="Arial" w:hAnsi="Arial" w:cs="Arial"/>
          <w:sz w:val="20"/>
        </w:rPr>
      </w:pPr>
    </w:p>
    <w:p w14:paraId="7BF2AAC3" w14:textId="652F2C86" w:rsidR="007123B5" w:rsidRDefault="007123B5" w:rsidP="007123B5">
      <w:pPr>
        <w:pStyle w:val="Heading1"/>
        <w:spacing w:before="0" w:after="0"/>
        <w:jc w:val="left"/>
        <w:rPr>
          <w:rFonts w:cs="Arial"/>
          <w:b w:val="0"/>
          <w:u w:val="none"/>
        </w:rPr>
      </w:pPr>
    </w:p>
    <w:p w14:paraId="639106C2" w14:textId="0723453A" w:rsidR="007123B5" w:rsidRPr="007123B5" w:rsidRDefault="007123B5" w:rsidP="007123B5">
      <w:pPr>
        <w:pStyle w:val="Heading1"/>
        <w:spacing w:before="0" w:after="0"/>
        <w:jc w:val="left"/>
        <w:rPr>
          <w:rFonts w:cs="Arial"/>
          <w:b w:val="0"/>
          <w:u w:val="none"/>
        </w:rPr>
      </w:pPr>
      <w:bookmarkStart w:id="3" w:name="_Hlk71532567"/>
    </w:p>
    <w:p w14:paraId="4DBD3F55" w14:textId="77777777" w:rsidR="007123B5" w:rsidRPr="00D974FF" w:rsidRDefault="007123B5" w:rsidP="007123B5">
      <w:pPr>
        <w:spacing w:before="0" w:after="0"/>
      </w:pPr>
    </w:p>
    <w:p w14:paraId="703372AC" w14:textId="77777777" w:rsidR="007123B5" w:rsidRPr="008F07D6" w:rsidRDefault="007123B5" w:rsidP="007123B5">
      <w:pPr>
        <w:pStyle w:val="Heading1"/>
        <w:spacing w:before="0" w:after="0"/>
        <w:ind w:left="-720"/>
        <w:jc w:val="center"/>
        <w:rPr>
          <w:rFonts w:ascii="Times New Roman" w:hAnsi="Times New Roman"/>
          <w:b w:val="0"/>
          <w:sz w:val="24"/>
          <w:u w:val="none"/>
        </w:rPr>
      </w:pPr>
      <w:r>
        <w:rPr>
          <w:rFonts w:ascii="Times New Roman" w:hAnsi="Times New Roman"/>
          <w:sz w:val="24"/>
        </w:rPr>
        <w:lastRenderedPageBreak/>
        <w:t>INFECTION AND IMMUNITY</w:t>
      </w:r>
    </w:p>
    <w:p w14:paraId="00C325AD" w14:textId="77777777" w:rsidR="007123B5" w:rsidRDefault="007123B5" w:rsidP="007123B5">
      <w:pPr>
        <w:spacing w:before="0" w:after="0"/>
        <w:ind w:left="-180" w:hanging="540"/>
        <w:rPr>
          <w:rFonts w:ascii="Arial" w:hAnsi="Arial" w:cs="Arial"/>
          <w:sz w:val="20"/>
        </w:rPr>
      </w:pPr>
    </w:p>
    <w:p w14:paraId="5989149E" w14:textId="77777777" w:rsidR="007123B5" w:rsidRDefault="007123B5" w:rsidP="007123B5">
      <w:pPr>
        <w:spacing w:before="0" w:after="0"/>
        <w:ind w:left="-180" w:hanging="540"/>
        <w:rPr>
          <w:rFonts w:ascii="Arial" w:hAnsi="Arial" w:cs="Arial"/>
          <w:sz w:val="20"/>
        </w:rPr>
      </w:pPr>
    </w:p>
    <w:p w14:paraId="7AE8E922" w14:textId="77777777" w:rsidR="007123B5" w:rsidRDefault="007123B5" w:rsidP="007123B5">
      <w:pPr>
        <w:spacing w:before="0" w:after="0"/>
        <w:ind w:left="-180" w:hanging="540"/>
        <w:rPr>
          <w:rFonts w:ascii="Arial" w:hAnsi="Arial" w:cs="Arial"/>
          <w:sz w:val="20"/>
        </w:rPr>
      </w:pPr>
      <w:proofErr w:type="spellStart"/>
      <w:r>
        <w:rPr>
          <w:rFonts w:ascii="Arial" w:hAnsi="Arial" w:cs="Arial"/>
          <w:sz w:val="20"/>
        </w:rPr>
        <w:t>Jellbaure</w:t>
      </w:r>
      <w:proofErr w:type="spellEnd"/>
      <w:r>
        <w:rPr>
          <w:rFonts w:ascii="Arial" w:hAnsi="Arial" w:cs="Arial"/>
          <w:sz w:val="20"/>
        </w:rPr>
        <w:t xml:space="preserve">, S., Lopez, A.R., </w:t>
      </w:r>
      <w:proofErr w:type="spellStart"/>
      <w:r>
        <w:rPr>
          <w:rFonts w:ascii="Arial" w:hAnsi="Arial" w:cs="Arial"/>
          <w:sz w:val="20"/>
        </w:rPr>
        <w:t>Behnsen</w:t>
      </w:r>
      <w:proofErr w:type="spellEnd"/>
      <w:r>
        <w:rPr>
          <w:rFonts w:ascii="Arial" w:hAnsi="Arial" w:cs="Arial"/>
          <w:sz w:val="20"/>
        </w:rPr>
        <w:t xml:space="preserve">, J., Gao, N., Nguyen, T., Murphy, C., Edwards, R.A., </w:t>
      </w:r>
      <w:proofErr w:type="spellStart"/>
      <w:r>
        <w:rPr>
          <w:rFonts w:ascii="Arial" w:hAnsi="Arial" w:cs="Arial"/>
          <w:sz w:val="20"/>
        </w:rPr>
        <w:t>Raffatellu</w:t>
      </w:r>
      <w:proofErr w:type="spellEnd"/>
      <w:r>
        <w:rPr>
          <w:rFonts w:ascii="Arial" w:hAnsi="Arial" w:cs="Arial"/>
          <w:sz w:val="20"/>
        </w:rPr>
        <w:t xml:space="preserve">, M. Beneficial Effects of Sodium Phenylbutyrate Administration during Infection with Salmonella enterica Serovar </w:t>
      </w:r>
      <w:proofErr w:type="spellStart"/>
      <w:r>
        <w:rPr>
          <w:rFonts w:ascii="Arial" w:hAnsi="Arial" w:cs="Arial"/>
          <w:sz w:val="20"/>
        </w:rPr>
        <w:t>Typhimurim</w:t>
      </w:r>
      <w:proofErr w:type="spellEnd"/>
      <w:r>
        <w:rPr>
          <w:rFonts w:ascii="Arial" w:hAnsi="Arial" w:cs="Arial"/>
          <w:sz w:val="20"/>
        </w:rPr>
        <w:t xml:space="preserve">. </w:t>
      </w:r>
      <w:r>
        <w:rPr>
          <w:rFonts w:ascii="Arial" w:hAnsi="Arial" w:cs="Arial"/>
          <w:i/>
          <w:sz w:val="20"/>
        </w:rPr>
        <w:t xml:space="preserve">IAI Journal, </w:t>
      </w:r>
      <w:r w:rsidRPr="008F07D6">
        <w:rPr>
          <w:rFonts w:ascii="Arial" w:hAnsi="Arial" w:cs="Arial"/>
          <w:sz w:val="20"/>
        </w:rPr>
        <w:t>June 2016</w:t>
      </w:r>
    </w:p>
    <w:p w14:paraId="5444ACB2" w14:textId="77777777" w:rsidR="007123B5" w:rsidRDefault="007123B5" w:rsidP="007123B5">
      <w:pPr>
        <w:spacing w:before="0" w:after="0"/>
        <w:ind w:left="-180" w:hanging="540"/>
        <w:rPr>
          <w:rFonts w:ascii="Arial" w:hAnsi="Arial" w:cs="Arial"/>
          <w:sz w:val="20"/>
        </w:rPr>
      </w:pPr>
    </w:p>
    <w:p w14:paraId="69A1FF81" w14:textId="77777777" w:rsidR="007123B5" w:rsidRPr="008A694E" w:rsidRDefault="007123B5" w:rsidP="007123B5">
      <w:pPr>
        <w:spacing w:before="0" w:after="0"/>
        <w:ind w:left="-180" w:hanging="540"/>
        <w:rPr>
          <w:rFonts w:ascii="Arial" w:hAnsi="Arial" w:cs="Arial"/>
          <w:sz w:val="20"/>
        </w:rPr>
      </w:pPr>
      <w:r>
        <w:rPr>
          <w:rFonts w:ascii="Arial" w:hAnsi="Arial" w:cs="Arial"/>
          <w:sz w:val="20"/>
        </w:rPr>
        <w:t xml:space="preserve">Kulkarni NN, Yi Z, </w:t>
      </w:r>
      <w:proofErr w:type="spellStart"/>
      <w:r>
        <w:rPr>
          <w:rFonts w:ascii="Arial" w:hAnsi="Arial" w:cs="Arial"/>
          <w:sz w:val="20"/>
        </w:rPr>
        <w:t>Huehnken</w:t>
      </w:r>
      <w:proofErr w:type="spellEnd"/>
      <w:r>
        <w:rPr>
          <w:rFonts w:ascii="Arial" w:hAnsi="Arial" w:cs="Arial"/>
          <w:sz w:val="20"/>
        </w:rPr>
        <w:t xml:space="preserve"> C, </w:t>
      </w:r>
      <w:proofErr w:type="spellStart"/>
      <w:r>
        <w:rPr>
          <w:rFonts w:ascii="Arial" w:hAnsi="Arial" w:cs="Arial"/>
          <w:sz w:val="20"/>
        </w:rPr>
        <w:t>Agerberth</w:t>
      </w:r>
      <w:proofErr w:type="spellEnd"/>
      <w:r>
        <w:rPr>
          <w:rFonts w:ascii="Arial" w:hAnsi="Arial" w:cs="Arial"/>
          <w:sz w:val="20"/>
        </w:rPr>
        <w:t xml:space="preserve"> B, Gudmundsson GH. Phenylbutyrate induces </w:t>
      </w:r>
      <w:proofErr w:type="spellStart"/>
      <w:r>
        <w:rPr>
          <w:rFonts w:ascii="Arial" w:hAnsi="Arial" w:cs="Arial"/>
          <w:sz w:val="20"/>
        </w:rPr>
        <w:t>cathelicidin</w:t>
      </w:r>
      <w:proofErr w:type="spellEnd"/>
      <w:r>
        <w:rPr>
          <w:rFonts w:ascii="Arial" w:hAnsi="Arial" w:cs="Arial"/>
          <w:sz w:val="20"/>
        </w:rPr>
        <w:t xml:space="preserve"> expression via the vitamin D receptor: Linkage to inflammatory and growth factor cytokines pathways. </w:t>
      </w:r>
      <w:proofErr w:type="spellStart"/>
      <w:r>
        <w:rPr>
          <w:rFonts w:ascii="Arial" w:hAnsi="Arial" w:cs="Arial"/>
          <w:i/>
          <w:sz w:val="20"/>
        </w:rPr>
        <w:t>Moleculat</w:t>
      </w:r>
      <w:proofErr w:type="spellEnd"/>
      <w:r>
        <w:rPr>
          <w:rFonts w:ascii="Arial" w:hAnsi="Arial" w:cs="Arial"/>
          <w:i/>
          <w:sz w:val="20"/>
        </w:rPr>
        <w:t xml:space="preserve"> Immunology,</w:t>
      </w:r>
      <w:r>
        <w:rPr>
          <w:rFonts w:ascii="Arial" w:hAnsi="Arial" w:cs="Arial"/>
          <w:sz w:val="20"/>
        </w:rPr>
        <w:t xml:space="preserve"> Volume 63, Issue 2, Pages 530-539, February 2015.</w:t>
      </w:r>
    </w:p>
    <w:p w14:paraId="06D3E5B6" w14:textId="77777777" w:rsidR="007123B5" w:rsidRDefault="007123B5" w:rsidP="007123B5">
      <w:pPr>
        <w:spacing w:before="0" w:after="0"/>
        <w:ind w:left="-180" w:hanging="540"/>
        <w:rPr>
          <w:rFonts w:ascii="Arial" w:hAnsi="Arial" w:cs="Arial"/>
          <w:sz w:val="20"/>
        </w:rPr>
      </w:pPr>
    </w:p>
    <w:p w14:paraId="0A203589" w14:textId="77777777" w:rsidR="007123B5" w:rsidRPr="008F07D6" w:rsidRDefault="007123B5" w:rsidP="007123B5">
      <w:pPr>
        <w:spacing w:before="0" w:after="0"/>
        <w:ind w:left="-180" w:hanging="540"/>
        <w:rPr>
          <w:rFonts w:ascii="Arial" w:hAnsi="Arial" w:cs="Arial"/>
          <w:i/>
          <w:sz w:val="20"/>
        </w:rPr>
      </w:pPr>
    </w:p>
    <w:p w14:paraId="10B28803" w14:textId="77777777" w:rsidR="007123B5" w:rsidRDefault="007123B5" w:rsidP="007123B5">
      <w:pPr>
        <w:pStyle w:val="Heading1"/>
        <w:spacing w:before="0" w:after="0"/>
        <w:ind w:left="-720"/>
        <w:jc w:val="center"/>
        <w:rPr>
          <w:rFonts w:ascii="Times New Roman" w:hAnsi="Times New Roman"/>
          <w:sz w:val="24"/>
        </w:rPr>
      </w:pPr>
      <w:r>
        <w:rPr>
          <w:rFonts w:ascii="Times New Roman" w:hAnsi="Times New Roman"/>
          <w:sz w:val="24"/>
        </w:rPr>
        <w:t>DEPRESSION</w:t>
      </w:r>
    </w:p>
    <w:p w14:paraId="2C189A42" w14:textId="77777777" w:rsidR="007123B5" w:rsidRDefault="007123B5" w:rsidP="007123B5">
      <w:pPr>
        <w:spacing w:before="0" w:after="0"/>
        <w:ind w:left="-180" w:hanging="540"/>
        <w:jc w:val="center"/>
        <w:rPr>
          <w:rFonts w:ascii="Arial" w:hAnsi="Arial" w:cs="Arial"/>
          <w:sz w:val="20"/>
        </w:rPr>
      </w:pPr>
    </w:p>
    <w:p w14:paraId="46E28E2C" w14:textId="77777777" w:rsidR="007123B5" w:rsidRDefault="007123B5" w:rsidP="007123B5">
      <w:pPr>
        <w:spacing w:before="0" w:after="0"/>
        <w:ind w:left="-180" w:hanging="540"/>
        <w:rPr>
          <w:rFonts w:ascii="Arial" w:hAnsi="Arial" w:cs="Arial"/>
          <w:sz w:val="20"/>
        </w:rPr>
      </w:pPr>
    </w:p>
    <w:p w14:paraId="7C7510A9" w14:textId="77777777" w:rsidR="007123B5" w:rsidRPr="00F45C69" w:rsidRDefault="007123B5" w:rsidP="007123B5">
      <w:pPr>
        <w:spacing w:before="0" w:after="0"/>
        <w:ind w:left="-180" w:hanging="540"/>
        <w:rPr>
          <w:rFonts w:ascii="Arial" w:hAnsi="Arial" w:cs="Arial"/>
          <w:sz w:val="20"/>
        </w:rPr>
      </w:pPr>
      <w:proofErr w:type="spellStart"/>
      <w:r>
        <w:rPr>
          <w:rFonts w:ascii="Arial" w:hAnsi="Arial" w:cs="Arial"/>
          <w:sz w:val="20"/>
        </w:rPr>
        <w:t>Jangra</w:t>
      </w:r>
      <w:proofErr w:type="spellEnd"/>
      <w:r>
        <w:rPr>
          <w:rFonts w:ascii="Arial" w:hAnsi="Arial" w:cs="Arial"/>
          <w:sz w:val="20"/>
        </w:rPr>
        <w:t xml:space="preserve">, </w:t>
      </w:r>
      <w:proofErr w:type="spellStart"/>
      <w:r>
        <w:rPr>
          <w:rFonts w:ascii="Arial" w:hAnsi="Arial" w:cs="Arial"/>
          <w:sz w:val="20"/>
        </w:rPr>
        <w:t>Ashol</w:t>
      </w:r>
      <w:proofErr w:type="spellEnd"/>
      <w:r>
        <w:rPr>
          <w:rFonts w:ascii="Arial" w:hAnsi="Arial" w:cs="Arial"/>
          <w:sz w:val="20"/>
        </w:rPr>
        <w:t xml:space="preserve">, Sriram, Chandra Shaker, Dwivedi, Shubham, </w:t>
      </w:r>
      <w:proofErr w:type="spellStart"/>
      <w:r>
        <w:rPr>
          <w:rFonts w:ascii="Arial" w:hAnsi="Arial" w:cs="Arial"/>
          <w:sz w:val="20"/>
        </w:rPr>
        <w:t>Gurjar</w:t>
      </w:r>
      <w:proofErr w:type="spellEnd"/>
      <w:r>
        <w:rPr>
          <w:rFonts w:ascii="Arial" w:hAnsi="Arial" w:cs="Arial"/>
          <w:sz w:val="20"/>
        </w:rPr>
        <w:t xml:space="preserve">, </w:t>
      </w:r>
      <w:proofErr w:type="spellStart"/>
      <w:r>
        <w:rPr>
          <w:rFonts w:ascii="Arial" w:hAnsi="Arial" w:cs="Arial"/>
          <w:sz w:val="20"/>
        </w:rPr>
        <w:t>Satendra</w:t>
      </w:r>
      <w:proofErr w:type="spellEnd"/>
      <w:r>
        <w:rPr>
          <w:rFonts w:ascii="Arial" w:hAnsi="Arial" w:cs="Arial"/>
          <w:sz w:val="20"/>
        </w:rPr>
        <w:t xml:space="preserve"> Singh, </w:t>
      </w:r>
      <w:proofErr w:type="spellStart"/>
      <w:r>
        <w:rPr>
          <w:rFonts w:ascii="Arial" w:hAnsi="Arial" w:cs="Arial"/>
          <w:sz w:val="20"/>
        </w:rPr>
        <w:t>Hussainm</w:t>
      </w:r>
      <w:proofErr w:type="spellEnd"/>
      <w:r>
        <w:rPr>
          <w:rFonts w:ascii="Arial" w:hAnsi="Arial" w:cs="Arial"/>
          <w:sz w:val="20"/>
        </w:rPr>
        <w:t xml:space="preserve"> Md </w:t>
      </w:r>
      <w:proofErr w:type="spellStart"/>
      <w:r>
        <w:rPr>
          <w:rFonts w:ascii="Arial" w:hAnsi="Arial" w:cs="Arial"/>
          <w:sz w:val="20"/>
        </w:rPr>
        <w:t>Iftikar</w:t>
      </w:r>
      <w:proofErr w:type="spellEnd"/>
      <w:r>
        <w:rPr>
          <w:rFonts w:ascii="Arial" w:hAnsi="Arial" w:cs="Arial"/>
          <w:sz w:val="20"/>
        </w:rPr>
        <w:t xml:space="preserve">, Borah, </w:t>
      </w:r>
      <w:proofErr w:type="spellStart"/>
      <w:r>
        <w:rPr>
          <w:rFonts w:ascii="Arial" w:hAnsi="Arial" w:cs="Arial"/>
          <w:sz w:val="20"/>
        </w:rPr>
        <w:t>Probodh</w:t>
      </w:r>
      <w:proofErr w:type="spellEnd"/>
      <w:r>
        <w:rPr>
          <w:rFonts w:ascii="Arial" w:hAnsi="Arial" w:cs="Arial"/>
          <w:sz w:val="20"/>
        </w:rPr>
        <w:t xml:space="preserve">, </w:t>
      </w:r>
      <w:proofErr w:type="spellStart"/>
      <w:r>
        <w:rPr>
          <w:rFonts w:ascii="Arial" w:hAnsi="Arial" w:cs="Arial"/>
          <w:sz w:val="20"/>
        </w:rPr>
        <w:t>Lahkar</w:t>
      </w:r>
      <w:proofErr w:type="spellEnd"/>
      <w:r>
        <w:rPr>
          <w:rFonts w:ascii="Arial" w:hAnsi="Arial" w:cs="Arial"/>
          <w:sz w:val="20"/>
        </w:rPr>
        <w:t xml:space="preserve">, Mangala. Sodium Phenylbutyrate and </w:t>
      </w:r>
      <w:proofErr w:type="spellStart"/>
      <w:r>
        <w:rPr>
          <w:rFonts w:ascii="Arial" w:hAnsi="Arial" w:cs="Arial"/>
          <w:sz w:val="20"/>
        </w:rPr>
        <w:t>Edaravone</w:t>
      </w:r>
      <w:proofErr w:type="spellEnd"/>
      <w:r>
        <w:rPr>
          <w:rFonts w:ascii="Arial" w:hAnsi="Arial" w:cs="Arial"/>
          <w:sz w:val="20"/>
        </w:rPr>
        <w:t xml:space="preserve"> Abrogate Chronic Restraint Stress-Induced Behavioral Deficits:  Implication of </w:t>
      </w:r>
      <w:proofErr w:type="spellStart"/>
      <w:r>
        <w:rPr>
          <w:rFonts w:ascii="Arial" w:hAnsi="Arial" w:cs="Arial"/>
          <w:sz w:val="20"/>
        </w:rPr>
        <w:t>Oxido-Nitrosative</w:t>
      </w:r>
      <w:proofErr w:type="spellEnd"/>
      <w:r>
        <w:rPr>
          <w:rFonts w:ascii="Arial" w:hAnsi="Arial" w:cs="Arial"/>
          <w:sz w:val="20"/>
        </w:rPr>
        <w:t xml:space="preserve">, Endoplasmic Reticulum Stress Cascade and </w:t>
      </w:r>
      <w:proofErr w:type="spellStart"/>
      <w:r>
        <w:rPr>
          <w:rFonts w:ascii="Arial" w:hAnsi="Arial" w:cs="Arial"/>
          <w:sz w:val="20"/>
        </w:rPr>
        <w:t>Neuroiflammation</w:t>
      </w:r>
      <w:proofErr w:type="spellEnd"/>
      <w:r>
        <w:rPr>
          <w:rFonts w:ascii="Arial" w:hAnsi="Arial" w:cs="Arial"/>
          <w:sz w:val="20"/>
        </w:rPr>
        <w:t xml:space="preserve"> </w:t>
      </w:r>
      <w:r>
        <w:rPr>
          <w:rFonts w:ascii="Arial" w:hAnsi="Arial" w:cs="Arial"/>
          <w:i/>
          <w:sz w:val="20"/>
        </w:rPr>
        <w:t xml:space="preserve">Cellular and Molecular Neurobiology, </w:t>
      </w:r>
      <w:r w:rsidRPr="00F45C69">
        <w:rPr>
          <w:rFonts w:ascii="Arial" w:hAnsi="Arial" w:cs="Arial"/>
          <w:sz w:val="20"/>
        </w:rPr>
        <w:t>January 2017, Vol 37, Issue 1, pp65-81</w:t>
      </w:r>
    </w:p>
    <w:p w14:paraId="320D2C11" w14:textId="77777777" w:rsidR="007123B5" w:rsidRDefault="007123B5" w:rsidP="007123B5">
      <w:pPr>
        <w:spacing w:before="0" w:after="0"/>
        <w:ind w:left="-180" w:hanging="540"/>
        <w:rPr>
          <w:rFonts w:ascii="Arial" w:hAnsi="Arial" w:cs="Arial"/>
          <w:sz w:val="20"/>
        </w:rPr>
      </w:pPr>
    </w:p>
    <w:p w14:paraId="3E6047A4" w14:textId="77777777" w:rsidR="007123B5" w:rsidRDefault="007123B5" w:rsidP="007123B5">
      <w:pPr>
        <w:spacing w:before="0" w:after="0"/>
        <w:ind w:left="-180" w:hanging="540"/>
        <w:rPr>
          <w:rFonts w:ascii="Arial" w:hAnsi="Arial" w:cs="Arial"/>
          <w:sz w:val="20"/>
        </w:rPr>
      </w:pPr>
      <w:proofErr w:type="spellStart"/>
      <w:r>
        <w:rPr>
          <w:rFonts w:ascii="Arial" w:hAnsi="Arial" w:cs="Arial"/>
          <w:sz w:val="20"/>
        </w:rPr>
        <w:t>Jangra</w:t>
      </w:r>
      <w:proofErr w:type="spellEnd"/>
      <w:r>
        <w:rPr>
          <w:rFonts w:ascii="Arial" w:hAnsi="Arial" w:cs="Arial"/>
          <w:sz w:val="20"/>
        </w:rPr>
        <w:t xml:space="preserve">, Ashok, </w:t>
      </w:r>
      <w:proofErr w:type="spellStart"/>
      <w:r>
        <w:rPr>
          <w:rFonts w:ascii="Arial" w:hAnsi="Arial" w:cs="Arial"/>
          <w:sz w:val="20"/>
        </w:rPr>
        <w:t>Sriramm</w:t>
      </w:r>
      <w:proofErr w:type="spellEnd"/>
      <w:r>
        <w:rPr>
          <w:rFonts w:ascii="Arial" w:hAnsi="Arial" w:cs="Arial"/>
          <w:sz w:val="20"/>
        </w:rPr>
        <w:t xml:space="preserve"> Chandra Shaker, </w:t>
      </w:r>
      <w:proofErr w:type="spellStart"/>
      <w:r>
        <w:rPr>
          <w:rFonts w:ascii="Arial" w:hAnsi="Arial" w:cs="Arial"/>
          <w:sz w:val="20"/>
        </w:rPr>
        <w:t>Lahkar</w:t>
      </w:r>
      <w:proofErr w:type="spellEnd"/>
      <w:r>
        <w:rPr>
          <w:rFonts w:ascii="Arial" w:hAnsi="Arial" w:cs="Arial"/>
          <w:sz w:val="20"/>
        </w:rPr>
        <w:t xml:space="preserve">, Mangala Lipopolysaccharide-Induced Behavioral </w:t>
      </w:r>
    </w:p>
    <w:p w14:paraId="0EA932A7" w14:textId="77777777" w:rsidR="007123B5" w:rsidRPr="002635AB" w:rsidRDefault="007123B5" w:rsidP="007123B5">
      <w:pPr>
        <w:spacing w:before="0" w:after="0"/>
        <w:ind w:left="-180"/>
        <w:rPr>
          <w:rFonts w:ascii="Arial" w:hAnsi="Arial" w:cs="Arial"/>
          <w:sz w:val="20"/>
        </w:rPr>
      </w:pPr>
      <w:r>
        <w:rPr>
          <w:rFonts w:ascii="Arial" w:hAnsi="Arial" w:cs="Arial"/>
          <w:sz w:val="20"/>
        </w:rPr>
        <w:t xml:space="preserve">Alterations Are Alleviated by Sodium Phenylbutyrate via Attenuation of </w:t>
      </w:r>
      <w:proofErr w:type="spellStart"/>
      <w:r>
        <w:rPr>
          <w:rFonts w:ascii="Arial" w:hAnsi="Arial" w:cs="Arial"/>
          <w:sz w:val="20"/>
        </w:rPr>
        <w:t>Oxidaive</w:t>
      </w:r>
      <w:proofErr w:type="spellEnd"/>
      <w:r>
        <w:rPr>
          <w:rFonts w:ascii="Arial" w:hAnsi="Arial" w:cs="Arial"/>
          <w:sz w:val="20"/>
        </w:rPr>
        <w:t xml:space="preserve"> Stress and Neuroinflammatory Cascade. </w:t>
      </w:r>
      <w:r>
        <w:rPr>
          <w:rFonts w:ascii="Arial" w:hAnsi="Arial" w:cs="Arial"/>
          <w:i/>
          <w:sz w:val="20"/>
        </w:rPr>
        <w:t>Inflammation</w:t>
      </w:r>
      <w:r>
        <w:rPr>
          <w:rFonts w:ascii="Arial" w:hAnsi="Arial" w:cs="Arial"/>
          <w:sz w:val="20"/>
        </w:rPr>
        <w:t xml:space="preserve"> August 2016, Vol 39 </w:t>
      </w:r>
      <w:proofErr w:type="spellStart"/>
      <w:r>
        <w:rPr>
          <w:rFonts w:ascii="Arial" w:hAnsi="Arial" w:cs="Arial"/>
          <w:sz w:val="20"/>
        </w:rPr>
        <w:t>Issur</w:t>
      </w:r>
      <w:proofErr w:type="spellEnd"/>
      <w:r>
        <w:rPr>
          <w:rFonts w:ascii="Arial" w:hAnsi="Arial" w:cs="Arial"/>
          <w:sz w:val="20"/>
        </w:rPr>
        <w:t xml:space="preserve"> 4, pp1441-1452</w:t>
      </w:r>
    </w:p>
    <w:p w14:paraId="0C08DC81" w14:textId="77777777" w:rsidR="007123B5" w:rsidRDefault="007123B5" w:rsidP="007123B5">
      <w:pPr>
        <w:spacing w:before="0" w:after="0"/>
        <w:ind w:left="-180" w:hanging="540"/>
        <w:rPr>
          <w:rFonts w:ascii="Arial" w:hAnsi="Arial" w:cs="Arial"/>
          <w:sz w:val="20"/>
        </w:rPr>
      </w:pPr>
    </w:p>
    <w:p w14:paraId="4AFFFE4E" w14:textId="77777777" w:rsidR="007123B5" w:rsidRPr="00976665" w:rsidRDefault="007123B5" w:rsidP="007123B5">
      <w:pPr>
        <w:spacing w:before="0" w:after="0"/>
        <w:ind w:left="-180" w:hanging="540"/>
        <w:rPr>
          <w:sz w:val="20"/>
        </w:rPr>
      </w:pPr>
    </w:p>
    <w:p w14:paraId="59CBCE13" w14:textId="77777777" w:rsidR="007123B5" w:rsidRDefault="007123B5" w:rsidP="007123B5">
      <w:pPr>
        <w:spacing w:before="0" w:after="0"/>
        <w:ind w:left="-180" w:hanging="540"/>
        <w:jc w:val="center"/>
        <w:rPr>
          <w:szCs w:val="24"/>
        </w:rPr>
      </w:pPr>
      <w:r w:rsidRPr="00976665">
        <w:rPr>
          <w:b/>
          <w:szCs w:val="24"/>
          <w:u w:val="single"/>
        </w:rPr>
        <w:t>AFRICAN</w:t>
      </w:r>
      <w:r>
        <w:rPr>
          <w:b/>
          <w:szCs w:val="24"/>
          <w:u w:val="single"/>
        </w:rPr>
        <w:t xml:space="preserve"> SWINE FEVER VIRUS</w:t>
      </w:r>
    </w:p>
    <w:p w14:paraId="7AADA3A3" w14:textId="77777777" w:rsidR="007123B5" w:rsidRDefault="007123B5" w:rsidP="007123B5">
      <w:pPr>
        <w:spacing w:before="0" w:after="0"/>
        <w:ind w:left="-180" w:hanging="540"/>
        <w:jc w:val="center"/>
        <w:rPr>
          <w:szCs w:val="24"/>
        </w:rPr>
      </w:pPr>
    </w:p>
    <w:p w14:paraId="726BA444" w14:textId="77777777" w:rsidR="007123B5" w:rsidRDefault="007123B5" w:rsidP="007123B5">
      <w:pPr>
        <w:spacing w:before="0" w:after="0"/>
        <w:ind w:left="-180" w:hanging="540"/>
        <w:rPr>
          <w:rFonts w:ascii="Arial" w:hAnsi="Arial" w:cs="Arial"/>
          <w:sz w:val="20"/>
        </w:rPr>
      </w:pPr>
    </w:p>
    <w:p w14:paraId="2689AEE1" w14:textId="77777777" w:rsidR="007123B5" w:rsidRDefault="007123B5" w:rsidP="007123B5">
      <w:pPr>
        <w:spacing w:before="0" w:after="0"/>
        <w:ind w:left="-180" w:hanging="540"/>
        <w:rPr>
          <w:rFonts w:ascii="Arial" w:hAnsi="Arial" w:cs="Arial"/>
          <w:sz w:val="20"/>
        </w:rPr>
      </w:pPr>
      <w:proofErr w:type="spellStart"/>
      <w:r w:rsidRPr="00976665">
        <w:rPr>
          <w:rFonts w:ascii="Arial" w:hAnsi="Arial" w:cs="Arial"/>
          <w:sz w:val="20"/>
        </w:rPr>
        <w:t>Frouco</w:t>
      </w:r>
      <w:proofErr w:type="spellEnd"/>
      <w:r w:rsidRPr="00976665">
        <w:rPr>
          <w:rFonts w:ascii="Arial" w:hAnsi="Arial" w:cs="Arial"/>
          <w:sz w:val="20"/>
        </w:rPr>
        <w:t xml:space="preserve">, G., Freitas, F.B., Martins, C., Ferreira, F. </w:t>
      </w:r>
      <w:r>
        <w:rPr>
          <w:rFonts w:ascii="Arial" w:hAnsi="Arial" w:cs="Arial"/>
          <w:sz w:val="20"/>
        </w:rPr>
        <w:t xml:space="preserve">Sodium Phenylbutyrate abrogates African Swine Fever Virus replication by disrupting the virus-induced hypoacetylation status of histone H3K9/K14. </w:t>
      </w:r>
      <w:r>
        <w:rPr>
          <w:rFonts w:ascii="Arial" w:hAnsi="Arial" w:cs="Arial"/>
          <w:i/>
          <w:sz w:val="20"/>
        </w:rPr>
        <w:t xml:space="preserve">Virus Research, </w:t>
      </w:r>
      <w:r>
        <w:rPr>
          <w:rFonts w:ascii="Arial" w:hAnsi="Arial" w:cs="Arial"/>
          <w:sz w:val="20"/>
        </w:rPr>
        <w:t>Vol 242, Pages 24-29, October 2017</w:t>
      </w:r>
    </w:p>
    <w:p w14:paraId="0B06B00E" w14:textId="77777777" w:rsidR="007123B5" w:rsidRDefault="007123B5" w:rsidP="007123B5">
      <w:pPr>
        <w:spacing w:before="0" w:after="0"/>
        <w:ind w:left="-180" w:hanging="540"/>
        <w:rPr>
          <w:rFonts w:ascii="Arial" w:hAnsi="Arial" w:cs="Arial"/>
          <w:sz w:val="20"/>
        </w:rPr>
      </w:pPr>
    </w:p>
    <w:p w14:paraId="1A9CB30C" w14:textId="77777777" w:rsidR="007123B5" w:rsidRDefault="007123B5" w:rsidP="007123B5">
      <w:pPr>
        <w:spacing w:before="0" w:after="0"/>
        <w:ind w:left="-180" w:hanging="540"/>
        <w:rPr>
          <w:rFonts w:ascii="Arial" w:hAnsi="Arial" w:cs="Arial"/>
          <w:sz w:val="20"/>
        </w:rPr>
      </w:pPr>
    </w:p>
    <w:p w14:paraId="088DA26A" w14:textId="77777777" w:rsidR="007123B5" w:rsidRDefault="007123B5" w:rsidP="007123B5">
      <w:pPr>
        <w:spacing w:before="0" w:after="0"/>
        <w:ind w:left="-180" w:hanging="540"/>
        <w:rPr>
          <w:rFonts w:ascii="Arial" w:hAnsi="Arial" w:cs="Arial"/>
          <w:sz w:val="20"/>
        </w:rPr>
      </w:pPr>
      <w:r>
        <w:rPr>
          <w:rFonts w:ascii="Arial" w:hAnsi="Arial" w:cs="Arial"/>
          <w:sz w:val="20"/>
        </w:rPr>
        <w:t xml:space="preserve">Min, G-K, Kang H-j, Choi B-J, Jeon YH, Cho J-Y, Lee I-K, Kim D.W. Phenylbutyrate Ameliorates High-Fat Diet-Induced Obesity via Brown Adipose Tissue Activation. </w:t>
      </w:r>
      <w:r>
        <w:rPr>
          <w:rFonts w:ascii="Arial" w:hAnsi="Arial" w:cs="Arial"/>
          <w:i/>
          <w:iCs/>
          <w:sz w:val="20"/>
        </w:rPr>
        <w:t>Bio Pharm Bull</w:t>
      </w:r>
      <w:r>
        <w:rPr>
          <w:rFonts w:ascii="Arial" w:hAnsi="Arial" w:cs="Arial"/>
          <w:sz w:val="20"/>
        </w:rPr>
        <w:t xml:space="preserve"> 2019; 42(9): 1554-1561. Doi: 10.1248/</w:t>
      </w:r>
      <w:proofErr w:type="spellStart"/>
      <w:r>
        <w:rPr>
          <w:rFonts w:ascii="Arial" w:hAnsi="Arial" w:cs="Arial"/>
          <w:sz w:val="20"/>
        </w:rPr>
        <w:t>bpb.b</w:t>
      </w:r>
      <w:proofErr w:type="spellEnd"/>
      <w:r>
        <w:rPr>
          <w:rFonts w:ascii="Arial" w:hAnsi="Arial" w:cs="Arial"/>
          <w:sz w:val="20"/>
        </w:rPr>
        <w:t xml:space="preserve"> 19-00346.</w:t>
      </w:r>
    </w:p>
    <w:p w14:paraId="3C9C61D3" w14:textId="77777777" w:rsidR="007123B5" w:rsidRPr="00D17EB1" w:rsidRDefault="007123B5" w:rsidP="007123B5">
      <w:pPr>
        <w:spacing w:before="0" w:after="0"/>
        <w:ind w:left="-180" w:hanging="540"/>
        <w:rPr>
          <w:rFonts w:ascii="Arial" w:hAnsi="Arial" w:cs="Arial"/>
          <w:sz w:val="20"/>
        </w:rPr>
      </w:pPr>
    </w:p>
    <w:p w14:paraId="5661A0A9" w14:textId="77777777" w:rsidR="007123B5" w:rsidRPr="00591BE0" w:rsidRDefault="007123B5" w:rsidP="007123B5">
      <w:pPr>
        <w:spacing w:before="0" w:after="0"/>
        <w:rPr>
          <w:rFonts w:ascii="Arial" w:hAnsi="Arial" w:cs="Arial"/>
          <w:sz w:val="20"/>
        </w:rPr>
      </w:pPr>
      <w:r w:rsidRPr="00D55059">
        <w:rPr>
          <w:rFonts w:ascii="Arial" w:hAnsi="Arial"/>
          <w:b/>
          <w:snapToGrid/>
          <w:sz w:val="20"/>
          <w:szCs w:val="24"/>
        </w:rPr>
        <w:fldChar w:fldCharType="begin"/>
      </w:r>
      <w:r w:rsidRPr="00D55059">
        <w:rPr>
          <w:snapToGrid/>
          <w:szCs w:val="24"/>
        </w:rPr>
        <w:instrText xml:space="preserve"> HYPERLINK "http://www.jbc.org/" </w:instrText>
      </w:r>
      <w:r w:rsidRPr="00D55059">
        <w:rPr>
          <w:rFonts w:ascii="Arial" w:hAnsi="Arial"/>
          <w:b/>
          <w:snapToGrid/>
          <w:sz w:val="20"/>
          <w:szCs w:val="24"/>
        </w:rPr>
        <w:fldChar w:fldCharType="separate"/>
      </w:r>
    </w:p>
    <w:p w14:paraId="7A5D5865" w14:textId="77777777" w:rsidR="007123B5" w:rsidRDefault="007123B5" w:rsidP="007123B5">
      <w:pPr>
        <w:spacing w:before="0" w:after="0"/>
        <w:ind w:left="-180" w:hanging="540"/>
        <w:jc w:val="center"/>
        <w:rPr>
          <w:szCs w:val="24"/>
        </w:rPr>
      </w:pPr>
      <w:r w:rsidRPr="00D55059">
        <w:rPr>
          <w:snapToGrid/>
          <w:szCs w:val="24"/>
        </w:rPr>
        <w:fldChar w:fldCharType="end"/>
      </w:r>
      <w:r w:rsidRPr="00F8402E">
        <w:rPr>
          <w:b/>
          <w:bCs/>
          <w:szCs w:val="24"/>
          <w:u w:val="single"/>
        </w:rPr>
        <w:t>SPERM DISORDERS</w:t>
      </w:r>
    </w:p>
    <w:p w14:paraId="6A151532" w14:textId="77777777" w:rsidR="007123B5" w:rsidRDefault="007123B5" w:rsidP="007123B5">
      <w:pPr>
        <w:spacing w:before="0" w:after="0"/>
        <w:ind w:left="-180" w:hanging="540"/>
        <w:rPr>
          <w:rFonts w:ascii="Arial" w:hAnsi="Arial" w:cs="Arial"/>
          <w:sz w:val="20"/>
        </w:rPr>
      </w:pPr>
    </w:p>
    <w:p w14:paraId="45DB1EC4" w14:textId="77777777" w:rsidR="007123B5" w:rsidRDefault="007123B5" w:rsidP="007123B5">
      <w:pPr>
        <w:spacing w:before="0" w:after="0"/>
        <w:ind w:left="-180" w:hanging="540"/>
        <w:rPr>
          <w:rFonts w:ascii="Arial" w:hAnsi="Arial" w:cs="Arial"/>
          <w:sz w:val="20"/>
        </w:rPr>
      </w:pPr>
      <w:r>
        <w:rPr>
          <w:rFonts w:ascii="Arial" w:hAnsi="Arial" w:cs="Arial"/>
          <w:sz w:val="20"/>
        </w:rPr>
        <w:t xml:space="preserve">Wang EH, Yao SQ, Tao L, </w:t>
      </w:r>
      <w:proofErr w:type="spellStart"/>
      <w:r>
        <w:rPr>
          <w:rFonts w:ascii="Arial" w:hAnsi="Arial" w:cs="Arial"/>
          <w:sz w:val="20"/>
        </w:rPr>
        <w:t>Xi,JY</w:t>
      </w:r>
      <w:proofErr w:type="spellEnd"/>
      <w:r>
        <w:rPr>
          <w:rFonts w:ascii="Arial" w:hAnsi="Arial" w:cs="Arial"/>
          <w:sz w:val="20"/>
        </w:rPr>
        <w:t xml:space="preserve">. Sodium 4-Phenylbutyrate Attenuates High-ft Diet-induced Spermatogenesis [J]. </w:t>
      </w:r>
      <w:r>
        <w:rPr>
          <w:rFonts w:ascii="Arial" w:hAnsi="Arial" w:cs="Arial"/>
          <w:i/>
          <w:iCs/>
          <w:sz w:val="20"/>
        </w:rPr>
        <w:t>Biomedical and Environmental Sciences,</w:t>
      </w:r>
      <w:r>
        <w:rPr>
          <w:rFonts w:ascii="Arial" w:hAnsi="Arial" w:cs="Arial"/>
          <w:sz w:val="20"/>
        </w:rPr>
        <w:t xml:space="preserve"> 2018, 31 (12):876-882</w:t>
      </w:r>
    </w:p>
    <w:p w14:paraId="02382BDC" w14:textId="77777777" w:rsidR="007123B5" w:rsidRDefault="007123B5" w:rsidP="007123B5">
      <w:pPr>
        <w:spacing w:before="0" w:after="0"/>
        <w:ind w:left="-180" w:hanging="540"/>
        <w:rPr>
          <w:rFonts w:ascii="Arial" w:hAnsi="Arial" w:cs="Arial"/>
          <w:sz w:val="20"/>
        </w:rPr>
      </w:pPr>
    </w:p>
    <w:p w14:paraId="3A06BF7A" w14:textId="2B666B48" w:rsidR="007123B5" w:rsidRPr="00633593" w:rsidRDefault="007123B5" w:rsidP="00633593">
      <w:pPr>
        <w:spacing w:before="0" w:after="0"/>
        <w:ind w:left="-180" w:hanging="540"/>
        <w:rPr>
          <w:rFonts w:ascii="Arial" w:hAnsi="Arial" w:cs="Arial"/>
          <w:sz w:val="20"/>
        </w:rPr>
      </w:pPr>
      <w:r>
        <w:rPr>
          <w:rFonts w:ascii="Arial" w:hAnsi="Arial" w:cs="Arial"/>
          <w:sz w:val="20"/>
        </w:rPr>
        <w:t xml:space="preserve">Dai L, Endo D, </w:t>
      </w:r>
      <w:proofErr w:type="spellStart"/>
      <w:r>
        <w:rPr>
          <w:rFonts w:ascii="Arial" w:hAnsi="Arial" w:cs="Arial"/>
          <w:sz w:val="20"/>
        </w:rPr>
        <w:t>Akiyana</w:t>
      </w:r>
      <w:proofErr w:type="spellEnd"/>
      <w:r>
        <w:rPr>
          <w:rFonts w:ascii="Arial" w:hAnsi="Arial" w:cs="Arial"/>
          <w:sz w:val="20"/>
        </w:rPr>
        <w:t xml:space="preserve"> N, Yamamoto-Fukuda T, Koji T. Aberrant levels of histone H3 acetylation induce spermatid anomaly in mouse testis. </w:t>
      </w:r>
      <w:proofErr w:type="spellStart"/>
      <w:r>
        <w:rPr>
          <w:rFonts w:ascii="Arial" w:hAnsi="Arial" w:cs="Arial"/>
          <w:i/>
          <w:iCs/>
          <w:sz w:val="20"/>
        </w:rPr>
        <w:t>Histochem</w:t>
      </w:r>
      <w:proofErr w:type="spellEnd"/>
      <w:r>
        <w:rPr>
          <w:rFonts w:ascii="Arial" w:hAnsi="Arial" w:cs="Arial"/>
          <w:i/>
          <w:iCs/>
          <w:sz w:val="20"/>
        </w:rPr>
        <w:t xml:space="preserve"> Cell Biol</w:t>
      </w:r>
      <w:r>
        <w:rPr>
          <w:rFonts w:ascii="Arial" w:hAnsi="Arial" w:cs="Arial"/>
          <w:sz w:val="20"/>
        </w:rPr>
        <w:t xml:space="preserve"> Feb 2015;143(2):209-24</w:t>
      </w:r>
      <w:bookmarkEnd w:id="3"/>
    </w:p>
    <w:p w14:paraId="6DB37A37" w14:textId="20E83A1E" w:rsidR="007123B5" w:rsidRDefault="007123B5" w:rsidP="007123B5">
      <w:r>
        <w:rPr>
          <w:rFonts w:cs="Arial"/>
        </w:rPr>
        <w:t xml:space="preserve"> </w:t>
      </w:r>
    </w:p>
    <w:bookmarkEnd w:id="2"/>
    <w:p w14:paraId="45016031" w14:textId="19C8223A" w:rsidR="008A3603" w:rsidRPr="00633593" w:rsidRDefault="00633593" w:rsidP="00633593">
      <w:pPr>
        <w:spacing w:before="0" w:after="0"/>
        <w:rPr>
          <w:rFonts w:ascii="Arial" w:hAnsi="Arial" w:cs="Arial"/>
          <w:sz w:val="20"/>
        </w:rPr>
      </w:pPr>
      <w:r>
        <w:t xml:space="preserve"> </w:t>
      </w:r>
    </w:p>
    <w:p w14:paraId="4350CB44" w14:textId="77777777" w:rsidR="00873D30" w:rsidRPr="00873D30" w:rsidRDefault="00873D30" w:rsidP="00873D30">
      <w:pPr>
        <w:spacing w:before="0" w:after="0"/>
      </w:pPr>
    </w:p>
    <w:p w14:paraId="28FCF3E4" w14:textId="192E27D0" w:rsidR="00E7414A" w:rsidRDefault="00633593" w:rsidP="00633593">
      <w:pPr>
        <w:spacing w:before="0" w:after="0"/>
        <w:ind w:left="-180" w:hanging="540"/>
        <w:rPr>
          <w:rFonts w:ascii="Arial" w:hAnsi="Arial" w:cs="Arial"/>
          <w:sz w:val="20"/>
        </w:rPr>
      </w:pPr>
      <w:r>
        <w:t>.</w:t>
      </w:r>
    </w:p>
    <w:p w14:paraId="54E60984" w14:textId="77777777" w:rsidR="00DD75F5" w:rsidRDefault="00DD75F5" w:rsidP="00F8402E">
      <w:pPr>
        <w:spacing w:before="0" w:after="0"/>
        <w:ind w:left="-180" w:hanging="540"/>
        <w:rPr>
          <w:rFonts w:ascii="Arial" w:hAnsi="Arial" w:cs="Arial"/>
          <w:sz w:val="20"/>
        </w:rPr>
      </w:pPr>
    </w:p>
    <w:p w14:paraId="424C9E64" w14:textId="77777777" w:rsidR="00F8402E" w:rsidRDefault="00F8402E" w:rsidP="00F8402E">
      <w:pPr>
        <w:spacing w:before="0" w:after="0"/>
        <w:ind w:left="-180" w:hanging="540"/>
        <w:rPr>
          <w:rFonts w:ascii="Arial" w:hAnsi="Arial" w:cs="Arial"/>
          <w:sz w:val="20"/>
        </w:rPr>
      </w:pPr>
    </w:p>
    <w:p w14:paraId="10653C3F" w14:textId="0CDF79DD" w:rsidR="00F8402E" w:rsidRDefault="00F8402E" w:rsidP="00F8402E">
      <w:pPr>
        <w:spacing w:before="0" w:after="0"/>
        <w:ind w:left="-180" w:hanging="540"/>
        <w:jc w:val="center"/>
        <w:rPr>
          <w:szCs w:val="24"/>
        </w:rPr>
      </w:pPr>
      <w:r>
        <w:rPr>
          <w:b/>
          <w:bCs/>
          <w:szCs w:val="24"/>
          <w:u w:val="single"/>
        </w:rPr>
        <w:t xml:space="preserve">MUSCLE </w:t>
      </w:r>
      <w:r w:rsidR="00E7414A">
        <w:rPr>
          <w:b/>
          <w:bCs/>
          <w:szCs w:val="24"/>
          <w:u w:val="single"/>
        </w:rPr>
        <w:t>DISEASES</w:t>
      </w:r>
    </w:p>
    <w:p w14:paraId="16C4EF2B" w14:textId="77777777" w:rsidR="00F8402E" w:rsidRDefault="00F8402E" w:rsidP="00F8402E">
      <w:pPr>
        <w:spacing w:before="0" w:after="0"/>
        <w:ind w:left="-180" w:hanging="540"/>
        <w:jc w:val="center"/>
        <w:rPr>
          <w:szCs w:val="24"/>
        </w:rPr>
      </w:pPr>
    </w:p>
    <w:p w14:paraId="1C17F387" w14:textId="77777777" w:rsidR="00F8402E" w:rsidRDefault="00F8402E" w:rsidP="00F8402E">
      <w:pPr>
        <w:spacing w:before="0" w:after="0"/>
        <w:ind w:left="-180" w:hanging="540"/>
        <w:rPr>
          <w:rFonts w:ascii="Arial" w:hAnsi="Arial" w:cs="Arial"/>
          <w:sz w:val="20"/>
        </w:rPr>
      </w:pPr>
      <w:r>
        <w:rPr>
          <w:rFonts w:ascii="Arial" w:hAnsi="Arial" w:cs="Arial"/>
          <w:sz w:val="20"/>
        </w:rPr>
        <w:t>Brown</w:t>
      </w:r>
      <w:r w:rsidR="006573D0">
        <w:rPr>
          <w:rFonts w:ascii="Arial" w:hAnsi="Arial" w:cs="Arial"/>
          <w:sz w:val="20"/>
        </w:rPr>
        <w:t xml:space="preserve"> </w:t>
      </w:r>
      <w:r>
        <w:rPr>
          <w:rFonts w:ascii="Arial" w:hAnsi="Arial" w:cs="Arial"/>
          <w:sz w:val="20"/>
        </w:rPr>
        <w:t xml:space="preserve">DM, Jones S, Daniel ZCTR, Brearley </w:t>
      </w:r>
      <w:r w:rsidR="006573D0">
        <w:rPr>
          <w:rFonts w:ascii="Arial" w:hAnsi="Arial" w:cs="Arial"/>
          <w:sz w:val="20"/>
        </w:rPr>
        <w:t xml:space="preserve">MC, Lewis JE, Ebling FJP, Parr T, </w:t>
      </w:r>
      <w:proofErr w:type="spellStart"/>
      <w:r w:rsidR="006573D0">
        <w:rPr>
          <w:rFonts w:ascii="Arial" w:hAnsi="Arial" w:cs="Arial"/>
          <w:sz w:val="20"/>
        </w:rPr>
        <w:t>Brameld</w:t>
      </w:r>
      <w:proofErr w:type="spellEnd"/>
      <w:r w:rsidR="006573D0">
        <w:rPr>
          <w:rFonts w:ascii="Arial" w:hAnsi="Arial" w:cs="Arial"/>
          <w:sz w:val="20"/>
        </w:rPr>
        <w:t xml:space="preserve"> JM. Effect of Sodium 4-Phenylbutyrate on Clenbuterol-mediated Muscle Growth. </w:t>
      </w:r>
      <w:proofErr w:type="spellStart"/>
      <w:r w:rsidR="006573D0">
        <w:rPr>
          <w:rFonts w:ascii="Arial" w:hAnsi="Arial" w:cs="Arial"/>
          <w:i/>
          <w:iCs/>
          <w:sz w:val="20"/>
        </w:rPr>
        <w:t>PLoS</w:t>
      </w:r>
      <w:proofErr w:type="spellEnd"/>
      <w:r w:rsidR="006573D0">
        <w:rPr>
          <w:rFonts w:ascii="Arial" w:hAnsi="Arial" w:cs="Arial"/>
          <w:i/>
          <w:iCs/>
          <w:sz w:val="20"/>
        </w:rPr>
        <w:t xml:space="preserve">, </w:t>
      </w:r>
      <w:r w:rsidR="006573D0">
        <w:rPr>
          <w:rFonts w:ascii="Arial" w:hAnsi="Arial" w:cs="Arial"/>
          <w:sz w:val="20"/>
        </w:rPr>
        <w:t>July 27, 2018; 13(7):e0201481.</w:t>
      </w:r>
    </w:p>
    <w:p w14:paraId="5DE650A4" w14:textId="77777777" w:rsidR="006573D0" w:rsidRDefault="006573D0" w:rsidP="00F8402E">
      <w:pPr>
        <w:spacing w:before="0" w:after="0"/>
        <w:ind w:left="-180" w:hanging="540"/>
        <w:rPr>
          <w:rFonts w:ascii="Arial" w:hAnsi="Arial" w:cs="Arial"/>
          <w:sz w:val="20"/>
        </w:rPr>
      </w:pPr>
    </w:p>
    <w:p w14:paraId="2801A63E" w14:textId="77777777" w:rsidR="007276EA" w:rsidRDefault="007276EA" w:rsidP="006573D0">
      <w:pPr>
        <w:spacing w:before="0" w:after="0"/>
        <w:ind w:left="-180" w:hanging="540"/>
        <w:jc w:val="center"/>
        <w:rPr>
          <w:b/>
          <w:bCs/>
          <w:szCs w:val="24"/>
          <w:u w:val="single"/>
        </w:rPr>
      </w:pPr>
    </w:p>
    <w:p w14:paraId="3634AD03" w14:textId="0DFE6358" w:rsidR="007276EA" w:rsidRDefault="007276EA" w:rsidP="006573D0">
      <w:pPr>
        <w:spacing w:before="0" w:after="0"/>
        <w:ind w:left="-180" w:hanging="540"/>
        <w:jc w:val="center"/>
        <w:rPr>
          <w:szCs w:val="24"/>
        </w:rPr>
      </w:pPr>
      <w:r>
        <w:rPr>
          <w:b/>
          <w:bCs/>
          <w:szCs w:val="24"/>
          <w:u w:val="single"/>
        </w:rPr>
        <w:t>SLC6A1</w:t>
      </w:r>
    </w:p>
    <w:p w14:paraId="7335CE61" w14:textId="723B4DE8" w:rsidR="007276EA" w:rsidRDefault="007276EA" w:rsidP="007276EA">
      <w:pPr>
        <w:spacing w:before="0" w:after="0"/>
        <w:ind w:left="-180" w:hanging="540"/>
        <w:rPr>
          <w:szCs w:val="24"/>
        </w:rPr>
      </w:pPr>
    </w:p>
    <w:p w14:paraId="6828A20F" w14:textId="337F270E" w:rsidR="007276EA" w:rsidRDefault="007276EA" w:rsidP="007276EA">
      <w:pPr>
        <w:spacing w:before="0" w:after="0"/>
        <w:ind w:left="-180" w:hanging="540"/>
        <w:rPr>
          <w:color w:val="1C1D1E"/>
          <w:sz w:val="21"/>
          <w:szCs w:val="21"/>
          <w:shd w:val="clear" w:color="auto" w:fill="FFFFFF"/>
        </w:rPr>
      </w:pPr>
      <w:proofErr w:type="spellStart"/>
      <w:r>
        <w:rPr>
          <w:szCs w:val="24"/>
        </w:rPr>
        <w:t>Sucic</w:t>
      </w:r>
      <w:proofErr w:type="spellEnd"/>
      <w:r>
        <w:rPr>
          <w:szCs w:val="24"/>
        </w:rPr>
        <w:t>, S, El-</w:t>
      </w:r>
      <w:proofErr w:type="spellStart"/>
      <w:r>
        <w:rPr>
          <w:szCs w:val="24"/>
        </w:rPr>
        <w:t>Kasaby</w:t>
      </w:r>
      <w:proofErr w:type="spellEnd"/>
      <w:r>
        <w:rPr>
          <w:szCs w:val="24"/>
        </w:rPr>
        <w:t xml:space="preserve"> A, </w:t>
      </w:r>
      <w:proofErr w:type="spellStart"/>
      <w:r>
        <w:rPr>
          <w:szCs w:val="24"/>
        </w:rPr>
        <w:t>Freissmuth</w:t>
      </w:r>
      <w:proofErr w:type="spellEnd"/>
      <w:r>
        <w:rPr>
          <w:szCs w:val="24"/>
        </w:rPr>
        <w:t xml:space="preserve">, M. 4-Phenylbutyrate rescues folding-deficient creating transporter-1 variants linked to the creatine transporter deficiency syndrome. </w:t>
      </w:r>
      <w:r w:rsidR="002D266E">
        <w:rPr>
          <w:i/>
          <w:iCs/>
          <w:szCs w:val="24"/>
        </w:rPr>
        <w:t xml:space="preserve">The FASEB Journal, </w:t>
      </w:r>
      <w:r w:rsidR="002D266E" w:rsidRPr="002D266E">
        <w:rPr>
          <w:i/>
          <w:iCs/>
          <w:color w:val="1C1D1E"/>
          <w:sz w:val="21"/>
          <w:szCs w:val="21"/>
          <w:shd w:val="clear" w:color="auto" w:fill="FFFFFF"/>
        </w:rPr>
        <w:t>Biochemistry and Molecular Biology</w:t>
      </w:r>
      <w:r w:rsidR="002D266E">
        <w:rPr>
          <w:color w:val="1C1D1E"/>
          <w:sz w:val="21"/>
          <w:szCs w:val="21"/>
          <w:shd w:val="clear" w:color="auto" w:fill="FFFFFF"/>
        </w:rPr>
        <w:t xml:space="preserve">, </w:t>
      </w:r>
      <w:r w:rsidR="00C2300D">
        <w:rPr>
          <w:color w:val="1C1D1E"/>
          <w:sz w:val="21"/>
          <w:szCs w:val="21"/>
          <w:shd w:val="clear" w:color="auto" w:fill="FFFFFF"/>
        </w:rPr>
        <w:t>A</w:t>
      </w:r>
      <w:r w:rsidR="002D266E">
        <w:rPr>
          <w:color w:val="1C1D1E"/>
          <w:sz w:val="21"/>
          <w:szCs w:val="21"/>
          <w:shd w:val="clear" w:color="auto" w:fill="FFFFFF"/>
        </w:rPr>
        <w:t>pril, 2019</w:t>
      </w:r>
    </w:p>
    <w:p w14:paraId="300A2485" w14:textId="1027D364" w:rsidR="00C2300D" w:rsidRDefault="00C2300D" w:rsidP="007276EA">
      <w:pPr>
        <w:spacing w:before="0" w:after="0"/>
        <w:ind w:left="-180" w:hanging="540"/>
        <w:rPr>
          <w:color w:val="1C1D1E"/>
          <w:sz w:val="21"/>
          <w:szCs w:val="21"/>
          <w:shd w:val="clear" w:color="auto" w:fill="FFFFFF"/>
        </w:rPr>
      </w:pPr>
    </w:p>
    <w:p w14:paraId="62E56B55" w14:textId="77777777" w:rsidR="00C2300D" w:rsidRPr="002D266E" w:rsidRDefault="00C2300D" w:rsidP="007276EA">
      <w:pPr>
        <w:spacing w:before="0" w:after="0"/>
        <w:ind w:left="-180" w:hanging="540"/>
        <w:rPr>
          <w:szCs w:val="24"/>
        </w:rPr>
      </w:pPr>
    </w:p>
    <w:p w14:paraId="67B0922C" w14:textId="62537176" w:rsidR="006573D0" w:rsidRDefault="006573D0" w:rsidP="006573D0">
      <w:pPr>
        <w:spacing w:before="0" w:after="0"/>
        <w:ind w:left="-180" w:hanging="540"/>
        <w:jc w:val="center"/>
        <w:rPr>
          <w:szCs w:val="24"/>
          <w:u w:val="single"/>
        </w:rPr>
      </w:pPr>
      <w:r>
        <w:rPr>
          <w:b/>
          <w:bCs/>
          <w:szCs w:val="24"/>
          <w:u w:val="single"/>
        </w:rPr>
        <w:t>TREATMENT OF BOVINE MASTITIS</w:t>
      </w:r>
    </w:p>
    <w:p w14:paraId="7BE47FB7" w14:textId="77777777" w:rsidR="006573D0" w:rsidRDefault="006573D0" w:rsidP="006573D0">
      <w:pPr>
        <w:spacing w:before="0" w:after="0"/>
        <w:ind w:left="-180" w:hanging="540"/>
        <w:jc w:val="center"/>
        <w:rPr>
          <w:szCs w:val="24"/>
          <w:u w:val="single"/>
        </w:rPr>
      </w:pPr>
    </w:p>
    <w:p w14:paraId="0804989A" w14:textId="6CD11E9F" w:rsidR="006573D0" w:rsidRDefault="006573D0" w:rsidP="006573D0">
      <w:pPr>
        <w:spacing w:before="0" w:after="0"/>
        <w:ind w:left="-180" w:hanging="540"/>
        <w:rPr>
          <w:rFonts w:ascii="Arial" w:hAnsi="Arial" w:cs="Arial"/>
          <w:sz w:val="20"/>
        </w:rPr>
      </w:pPr>
      <w:r>
        <w:rPr>
          <w:rFonts w:ascii="Arial" w:hAnsi="Arial" w:cs="Arial"/>
          <w:sz w:val="20"/>
        </w:rPr>
        <w:t>Wang X, Zhang M, Jiang N, Zhang A. Sodium Phenylbutyrate Ameliorates Inflammatory Response Induced by Staphylococcus aureus Lipoteichoic Acid via Sup</w:t>
      </w:r>
      <w:r w:rsidR="00DE244F">
        <w:rPr>
          <w:rFonts w:ascii="Arial" w:hAnsi="Arial" w:cs="Arial"/>
          <w:sz w:val="20"/>
        </w:rPr>
        <w:t>p</w:t>
      </w:r>
      <w:r>
        <w:rPr>
          <w:rFonts w:ascii="Arial" w:hAnsi="Arial" w:cs="Arial"/>
          <w:sz w:val="20"/>
        </w:rPr>
        <w:t>ressing TLR2/NF-kB/NLRP3 Pathways in MAC-T Cells.</w:t>
      </w:r>
      <w:r w:rsidR="00DE244F">
        <w:rPr>
          <w:rFonts w:ascii="Arial" w:hAnsi="Arial" w:cs="Arial"/>
          <w:sz w:val="20"/>
        </w:rPr>
        <w:t xml:space="preserve"> </w:t>
      </w:r>
      <w:r w:rsidR="00DE244F">
        <w:rPr>
          <w:rFonts w:ascii="Arial" w:hAnsi="Arial" w:cs="Arial"/>
          <w:i/>
          <w:iCs/>
          <w:sz w:val="20"/>
        </w:rPr>
        <w:t xml:space="preserve">Molecules, </w:t>
      </w:r>
      <w:r w:rsidR="00DE244F">
        <w:rPr>
          <w:rFonts w:ascii="Arial" w:hAnsi="Arial" w:cs="Arial"/>
          <w:sz w:val="20"/>
        </w:rPr>
        <w:t xml:space="preserve">November 22, 2018;23(12). </w:t>
      </w:r>
      <w:proofErr w:type="spellStart"/>
      <w:r w:rsidR="00DE244F">
        <w:rPr>
          <w:rFonts w:ascii="Arial" w:hAnsi="Arial" w:cs="Arial"/>
          <w:sz w:val="20"/>
        </w:rPr>
        <w:t>Pii</w:t>
      </w:r>
      <w:proofErr w:type="spellEnd"/>
      <w:r w:rsidR="00DE244F">
        <w:rPr>
          <w:rFonts w:ascii="Arial" w:hAnsi="Arial" w:cs="Arial"/>
          <w:sz w:val="20"/>
        </w:rPr>
        <w:t xml:space="preserve"> E3026. Doi: 10.3390/molecules 23123056.</w:t>
      </w:r>
    </w:p>
    <w:p w14:paraId="2D90B7DE" w14:textId="77777777" w:rsidR="009C1BD5" w:rsidRPr="00DE244F" w:rsidRDefault="009C1BD5" w:rsidP="006573D0">
      <w:pPr>
        <w:spacing w:before="0" w:after="0"/>
        <w:ind w:left="-180" w:hanging="540"/>
        <w:rPr>
          <w:rFonts w:ascii="Arial" w:hAnsi="Arial" w:cs="Arial"/>
          <w:sz w:val="20"/>
        </w:rPr>
      </w:pPr>
    </w:p>
    <w:p w14:paraId="335F0F02" w14:textId="77777777" w:rsidR="00F8402E" w:rsidRPr="008A694E" w:rsidRDefault="00F8402E" w:rsidP="00F8402E">
      <w:pPr>
        <w:spacing w:before="0" w:after="0"/>
        <w:ind w:left="-180" w:hanging="540"/>
        <w:jc w:val="center"/>
        <w:rPr>
          <w:rFonts w:ascii="Arial" w:hAnsi="Arial" w:cs="Arial"/>
          <w:sz w:val="20"/>
        </w:rPr>
      </w:pPr>
    </w:p>
    <w:p w14:paraId="60CF8901" w14:textId="77777777" w:rsidR="00F36C36" w:rsidRDefault="006A2158" w:rsidP="005710DD">
      <w:pPr>
        <w:pStyle w:val="Heading1"/>
        <w:spacing w:before="0" w:after="0"/>
        <w:ind w:left="-720"/>
        <w:jc w:val="center"/>
        <w:rPr>
          <w:rFonts w:ascii="Times New Roman" w:hAnsi="Times New Roman"/>
          <w:sz w:val="24"/>
        </w:rPr>
      </w:pPr>
      <w:r>
        <w:rPr>
          <w:rFonts w:ascii="Times New Roman" w:hAnsi="Times New Roman"/>
          <w:sz w:val="24"/>
        </w:rPr>
        <w:t>MISCELLANEOUS RESEARCH &amp; ARTICLES</w:t>
      </w:r>
    </w:p>
    <w:p w14:paraId="5299C2E2" w14:textId="77777777" w:rsidR="006A2158" w:rsidRDefault="006A2158" w:rsidP="005710DD">
      <w:pPr>
        <w:spacing w:before="0" w:after="0"/>
      </w:pPr>
    </w:p>
    <w:p w14:paraId="0A601888" w14:textId="77777777" w:rsidR="007F1CE4" w:rsidRPr="007F1CE4" w:rsidRDefault="007F1CE4" w:rsidP="005710DD">
      <w:pPr>
        <w:spacing w:before="0" w:after="0"/>
        <w:ind w:left="-180" w:hanging="540"/>
        <w:rPr>
          <w:rFonts w:ascii="Arial" w:hAnsi="Arial" w:cs="Arial"/>
          <w:sz w:val="20"/>
        </w:rPr>
      </w:pPr>
    </w:p>
    <w:p w14:paraId="2399DA12" w14:textId="77777777" w:rsidR="00A17D25" w:rsidRPr="00A17D25" w:rsidRDefault="00A17D25" w:rsidP="005710DD">
      <w:pPr>
        <w:spacing w:before="0" w:after="0"/>
        <w:ind w:left="-180" w:hanging="540"/>
        <w:rPr>
          <w:rFonts w:ascii="Arial" w:hAnsi="Arial" w:cs="Arial"/>
          <w:sz w:val="20"/>
        </w:rPr>
      </w:pPr>
      <w:proofErr w:type="spellStart"/>
      <w:r>
        <w:rPr>
          <w:rFonts w:ascii="Arial" w:hAnsi="Arial" w:cs="Arial"/>
          <w:sz w:val="20"/>
        </w:rPr>
        <w:t>Iannitti</w:t>
      </w:r>
      <w:proofErr w:type="spellEnd"/>
      <w:r>
        <w:rPr>
          <w:rFonts w:ascii="Arial" w:hAnsi="Arial" w:cs="Arial"/>
          <w:sz w:val="20"/>
        </w:rPr>
        <w:t xml:space="preserve"> T, Palmieri B. Clinical and experimental applications of sodium phenylbutyrate. </w:t>
      </w:r>
      <w:r>
        <w:rPr>
          <w:rFonts w:ascii="Arial" w:hAnsi="Arial" w:cs="Arial"/>
          <w:i/>
          <w:sz w:val="20"/>
        </w:rPr>
        <w:t>Drugs R D</w:t>
      </w:r>
      <w:r>
        <w:rPr>
          <w:rFonts w:ascii="Arial" w:hAnsi="Arial" w:cs="Arial"/>
          <w:sz w:val="20"/>
        </w:rPr>
        <w:t xml:space="preserve"> 2011 Sept 1; </w:t>
      </w:r>
      <w:r w:rsidR="003703ED">
        <w:rPr>
          <w:rFonts w:ascii="Arial" w:hAnsi="Arial" w:cs="Arial"/>
          <w:sz w:val="20"/>
        </w:rPr>
        <w:t>20</w:t>
      </w:r>
      <w:r>
        <w:rPr>
          <w:rFonts w:ascii="Arial" w:hAnsi="Arial" w:cs="Arial"/>
          <w:sz w:val="20"/>
        </w:rPr>
        <w:t>11(3):227049.</w:t>
      </w:r>
    </w:p>
    <w:p w14:paraId="5E279226" w14:textId="77777777" w:rsidR="005710DD" w:rsidRDefault="005710DD" w:rsidP="005710DD">
      <w:pPr>
        <w:spacing w:before="0" w:after="0"/>
        <w:ind w:left="-180" w:hanging="540"/>
        <w:rPr>
          <w:rFonts w:ascii="Arial" w:hAnsi="Arial" w:cs="Arial"/>
          <w:sz w:val="20"/>
        </w:rPr>
      </w:pPr>
    </w:p>
    <w:p w14:paraId="2F1E99D7" w14:textId="77777777" w:rsidR="00E02D47" w:rsidRDefault="00E02D47" w:rsidP="005710DD">
      <w:pPr>
        <w:spacing w:before="0" w:after="0"/>
        <w:ind w:left="-180" w:hanging="540"/>
        <w:rPr>
          <w:rFonts w:ascii="Arial" w:hAnsi="Arial" w:cs="Arial"/>
          <w:sz w:val="20"/>
        </w:rPr>
      </w:pPr>
      <w:proofErr w:type="spellStart"/>
      <w:r>
        <w:rPr>
          <w:rFonts w:ascii="Arial" w:hAnsi="Arial" w:cs="Arial"/>
          <w:sz w:val="20"/>
        </w:rPr>
        <w:t>Rougé,C</w:t>
      </w:r>
      <w:proofErr w:type="spellEnd"/>
      <w:r>
        <w:rPr>
          <w:rFonts w:ascii="Arial" w:hAnsi="Arial" w:cs="Arial"/>
          <w:sz w:val="20"/>
        </w:rPr>
        <w:t xml:space="preserve">, Des Robert, C, Robins, A, Le </w:t>
      </w:r>
      <w:proofErr w:type="spellStart"/>
      <w:r>
        <w:rPr>
          <w:rFonts w:ascii="Arial" w:hAnsi="Arial" w:cs="Arial"/>
          <w:sz w:val="20"/>
        </w:rPr>
        <w:t>Bacquer</w:t>
      </w:r>
      <w:proofErr w:type="spellEnd"/>
      <w:r>
        <w:rPr>
          <w:rFonts w:ascii="Arial" w:hAnsi="Arial" w:cs="Arial"/>
          <w:sz w:val="20"/>
        </w:rPr>
        <w:t xml:space="preserve">, O, </w:t>
      </w:r>
      <w:proofErr w:type="spellStart"/>
      <w:r>
        <w:rPr>
          <w:rFonts w:ascii="Arial" w:hAnsi="Arial" w:cs="Arial"/>
          <w:sz w:val="20"/>
        </w:rPr>
        <w:t>Volteau</w:t>
      </w:r>
      <w:proofErr w:type="spellEnd"/>
      <w:r>
        <w:rPr>
          <w:rFonts w:ascii="Arial" w:hAnsi="Arial" w:cs="Arial"/>
          <w:sz w:val="20"/>
        </w:rPr>
        <w:t xml:space="preserve">, C, </w:t>
      </w:r>
      <w:proofErr w:type="spellStart"/>
      <w:r>
        <w:rPr>
          <w:rFonts w:ascii="Arial" w:hAnsi="Arial" w:cs="Arial"/>
          <w:sz w:val="20"/>
        </w:rPr>
        <w:t>DeLaCochetière</w:t>
      </w:r>
      <w:proofErr w:type="spellEnd"/>
      <w:r>
        <w:rPr>
          <w:rFonts w:ascii="Arial" w:hAnsi="Arial" w:cs="Arial"/>
          <w:sz w:val="20"/>
        </w:rPr>
        <w:t xml:space="preserve">, M-F, </w:t>
      </w:r>
      <w:proofErr w:type="spellStart"/>
      <w:r>
        <w:rPr>
          <w:rFonts w:ascii="Arial" w:hAnsi="Arial" w:cs="Arial"/>
          <w:sz w:val="20"/>
        </w:rPr>
        <w:t>Darmaun</w:t>
      </w:r>
      <w:proofErr w:type="spellEnd"/>
      <w:r>
        <w:rPr>
          <w:rFonts w:ascii="Arial" w:hAnsi="Arial" w:cs="Arial"/>
          <w:sz w:val="20"/>
        </w:rPr>
        <w:t xml:space="preserve">, D.  Manipulation of Citrulline Availability in Humans.  </w:t>
      </w:r>
      <w:r>
        <w:rPr>
          <w:rFonts w:ascii="Arial" w:hAnsi="Arial" w:cs="Arial"/>
          <w:i/>
          <w:sz w:val="20"/>
        </w:rPr>
        <w:t xml:space="preserve">Am J </w:t>
      </w:r>
      <w:proofErr w:type="spellStart"/>
      <w:r>
        <w:rPr>
          <w:rFonts w:ascii="Arial" w:hAnsi="Arial" w:cs="Arial"/>
          <w:i/>
          <w:sz w:val="20"/>
        </w:rPr>
        <w:t>Physiol</w:t>
      </w:r>
      <w:proofErr w:type="spellEnd"/>
      <w:r>
        <w:rPr>
          <w:rFonts w:ascii="Arial" w:hAnsi="Arial" w:cs="Arial"/>
          <w:i/>
          <w:sz w:val="20"/>
        </w:rPr>
        <w:t xml:space="preserve"> </w:t>
      </w:r>
      <w:proofErr w:type="spellStart"/>
      <w:r>
        <w:rPr>
          <w:rFonts w:ascii="Arial" w:hAnsi="Arial" w:cs="Arial"/>
          <w:i/>
          <w:sz w:val="20"/>
        </w:rPr>
        <w:t>Gastrointest</w:t>
      </w:r>
      <w:proofErr w:type="spellEnd"/>
      <w:r>
        <w:rPr>
          <w:rFonts w:ascii="Arial" w:hAnsi="Arial" w:cs="Arial"/>
          <w:i/>
          <w:sz w:val="20"/>
        </w:rPr>
        <w:t xml:space="preserve"> Liver </w:t>
      </w:r>
      <w:proofErr w:type="spellStart"/>
      <w:r>
        <w:rPr>
          <w:rFonts w:ascii="Arial" w:hAnsi="Arial" w:cs="Arial"/>
          <w:i/>
          <w:sz w:val="20"/>
        </w:rPr>
        <w:t>Physiol</w:t>
      </w:r>
      <w:proofErr w:type="spellEnd"/>
      <w:r>
        <w:rPr>
          <w:rFonts w:ascii="Arial" w:hAnsi="Arial" w:cs="Arial"/>
          <w:i/>
          <w:sz w:val="20"/>
        </w:rPr>
        <w:t xml:space="preserve"> </w:t>
      </w:r>
      <w:r>
        <w:rPr>
          <w:rFonts w:ascii="Arial" w:hAnsi="Arial" w:cs="Arial"/>
          <w:sz w:val="20"/>
        </w:rPr>
        <w:t>293: G1061-G1067, 2007.</w:t>
      </w:r>
    </w:p>
    <w:p w14:paraId="4400A55F" w14:textId="77777777" w:rsidR="005710DD" w:rsidRDefault="005710DD" w:rsidP="00873D30">
      <w:pPr>
        <w:spacing w:before="0" w:after="0"/>
        <w:ind w:left="-180" w:hanging="540"/>
        <w:rPr>
          <w:rFonts w:ascii="Arial" w:hAnsi="Arial" w:cs="Arial"/>
          <w:sz w:val="20"/>
        </w:rPr>
      </w:pPr>
    </w:p>
    <w:p w14:paraId="67D5064D" w14:textId="77777777" w:rsidR="006A2158" w:rsidRDefault="006A2158" w:rsidP="00873D30">
      <w:pPr>
        <w:spacing w:before="0" w:after="0"/>
        <w:ind w:left="-180" w:hanging="540"/>
        <w:rPr>
          <w:rFonts w:ascii="Arial" w:hAnsi="Arial" w:cs="Arial"/>
          <w:sz w:val="20"/>
        </w:rPr>
      </w:pPr>
      <w:r>
        <w:rPr>
          <w:rFonts w:ascii="Arial" w:hAnsi="Arial" w:cs="Arial"/>
          <w:sz w:val="20"/>
        </w:rPr>
        <w:t xml:space="preserve">Caruthers R.L., Johnson C.E. Stability of extemporaneously prepared sodium phenylbutyrate oral suspensions.  </w:t>
      </w:r>
      <w:r>
        <w:rPr>
          <w:rFonts w:ascii="Arial" w:hAnsi="Arial" w:cs="Arial"/>
          <w:i/>
          <w:iCs/>
          <w:sz w:val="20"/>
        </w:rPr>
        <w:t xml:space="preserve">Am J Health-Syst Pharm – </w:t>
      </w:r>
      <w:r w:rsidR="005D31B8">
        <w:rPr>
          <w:rFonts w:ascii="Arial" w:hAnsi="Arial" w:cs="Arial"/>
          <w:sz w:val="20"/>
        </w:rPr>
        <w:t>Vol 64, July 15, 2007.</w:t>
      </w:r>
    </w:p>
    <w:p w14:paraId="725F9B2D" w14:textId="77777777" w:rsidR="005710DD" w:rsidRDefault="005710DD" w:rsidP="00873D30">
      <w:pPr>
        <w:spacing w:before="0" w:after="0"/>
        <w:ind w:left="-180" w:hanging="540"/>
        <w:rPr>
          <w:rFonts w:ascii="Arial" w:hAnsi="Arial" w:cs="Arial"/>
          <w:sz w:val="20"/>
        </w:rPr>
      </w:pPr>
    </w:p>
    <w:p w14:paraId="58D0FA11" w14:textId="77777777" w:rsidR="005D31B8" w:rsidRPr="005D31B8" w:rsidRDefault="005D31B8" w:rsidP="00873D30">
      <w:pPr>
        <w:spacing w:before="0" w:after="0"/>
        <w:ind w:left="-180" w:hanging="540"/>
        <w:rPr>
          <w:rFonts w:ascii="Arial" w:hAnsi="Arial" w:cs="Arial"/>
          <w:i/>
          <w:sz w:val="20"/>
        </w:rPr>
      </w:pPr>
      <w:r>
        <w:rPr>
          <w:rFonts w:ascii="Arial" w:hAnsi="Arial" w:cs="Arial"/>
          <w:sz w:val="20"/>
        </w:rPr>
        <w:t xml:space="preserve">Caruthers RL. Stability of sodium phenylbutyrate in two oral liquid vehicles. </w:t>
      </w:r>
      <w:r>
        <w:rPr>
          <w:rFonts w:ascii="Arial" w:hAnsi="Arial" w:cs="Arial"/>
          <w:i/>
          <w:sz w:val="20"/>
        </w:rPr>
        <w:t>ASHP Midyear Clinical Meeting.</w:t>
      </w:r>
      <w:r>
        <w:rPr>
          <w:rFonts w:ascii="Arial" w:hAnsi="Arial" w:cs="Arial"/>
          <w:sz w:val="20"/>
        </w:rPr>
        <w:t xml:space="preserve"> 2006; 41.</w:t>
      </w:r>
    </w:p>
    <w:p w14:paraId="64164D98" w14:textId="77777777" w:rsidR="005710DD" w:rsidRDefault="005710DD" w:rsidP="00873D30">
      <w:pPr>
        <w:spacing w:before="0" w:after="0"/>
        <w:ind w:left="-180" w:hanging="540"/>
        <w:rPr>
          <w:rFonts w:ascii="Arial" w:hAnsi="Arial" w:cs="Arial"/>
          <w:sz w:val="20"/>
        </w:rPr>
      </w:pPr>
    </w:p>
    <w:p w14:paraId="46AB9DE1" w14:textId="6112FEBE" w:rsidR="00B02C19" w:rsidRDefault="006A2158" w:rsidP="00231968">
      <w:pPr>
        <w:spacing w:before="0" w:after="0"/>
        <w:ind w:left="-180" w:hanging="540"/>
        <w:rPr>
          <w:rFonts w:ascii="Arial" w:hAnsi="Arial" w:cs="Arial"/>
          <w:sz w:val="20"/>
        </w:rPr>
      </w:pPr>
      <w:proofErr w:type="spellStart"/>
      <w:r>
        <w:rPr>
          <w:rFonts w:ascii="Arial" w:hAnsi="Arial" w:cs="Arial"/>
          <w:sz w:val="20"/>
        </w:rPr>
        <w:t>Kasumov</w:t>
      </w:r>
      <w:proofErr w:type="spellEnd"/>
      <w:r>
        <w:rPr>
          <w:rFonts w:ascii="Arial" w:hAnsi="Arial" w:cs="Arial"/>
          <w:sz w:val="20"/>
        </w:rPr>
        <w:t xml:space="preserve"> T., </w:t>
      </w:r>
      <w:proofErr w:type="spellStart"/>
      <w:r>
        <w:rPr>
          <w:rFonts w:ascii="Arial" w:hAnsi="Arial" w:cs="Arial"/>
          <w:sz w:val="20"/>
        </w:rPr>
        <w:t>Brunengraber</w:t>
      </w:r>
      <w:proofErr w:type="spellEnd"/>
      <w:r>
        <w:rPr>
          <w:rFonts w:ascii="Arial" w:hAnsi="Arial" w:cs="Arial"/>
          <w:sz w:val="20"/>
        </w:rPr>
        <w:t xml:space="preserve"> L.L., Comte B., </w:t>
      </w:r>
      <w:proofErr w:type="spellStart"/>
      <w:r>
        <w:rPr>
          <w:rFonts w:ascii="Arial" w:hAnsi="Arial" w:cs="Arial"/>
          <w:sz w:val="20"/>
        </w:rPr>
        <w:t>Puchowicz</w:t>
      </w:r>
      <w:proofErr w:type="spellEnd"/>
      <w:r>
        <w:rPr>
          <w:rFonts w:ascii="Arial" w:hAnsi="Arial" w:cs="Arial"/>
          <w:sz w:val="20"/>
        </w:rPr>
        <w:t xml:space="preserve"> M., </w:t>
      </w:r>
      <w:proofErr w:type="spellStart"/>
      <w:r>
        <w:rPr>
          <w:rFonts w:ascii="Arial" w:hAnsi="Arial" w:cs="Arial"/>
          <w:sz w:val="20"/>
        </w:rPr>
        <w:t>Jobbins</w:t>
      </w:r>
      <w:proofErr w:type="spellEnd"/>
      <w:r>
        <w:rPr>
          <w:rFonts w:ascii="Arial" w:hAnsi="Arial" w:cs="Arial"/>
          <w:sz w:val="20"/>
        </w:rPr>
        <w:t xml:space="preserve"> K., Thomas K, David F., </w:t>
      </w:r>
      <w:proofErr w:type="spellStart"/>
      <w:r>
        <w:rPr>
          <w:rFonts w:ascii="Arial" w:hAnsi="Arial" w:cs="Arial"/>
          <w:sz w:val="20"/>
        </w:rPr>
        <w:t>Kinman</w:t>
      </w:r>
      <w:proofErr w:type="spellEnd"/>
      <w:r>
        <w:rPr>
          <w:rFonts w:ascii="Arial" w:hAnsi="Arial" w:cs="Arial"/>
          <w:sz w:val="20"/>
        </w:rPr>
        <w:t xml:space="preserve"> R., </w:t>
      </w:r>
      <w:proofErr w:type="spellStart"/>
      <w:r>
        <w:rPr>
          <w:rFonts w:ascii="Arial" w:hAnsi="Arial" w:cs="Arial"/>
          <w:sz w:val="20"/>
        </w:rPr>
        <w:t>Wehrli</w:t>
      </w:r>
      <w:proofErr w:type="spellEnd"/>
      <w:r>
        <w:rPr>
          <w:rFonts w:ascii="Arial" w:hAnsi="Arial" w:cs="Arial"/>
          <w:sz w:val="20"/>
        </w:rPr>
        <w:t xml:space="preserve"> S., </w:t>
      </w:r>
      <w:proofErr w:type="spellStart"/>
      <w:r>
        <w:rPr>
          <w:rFonts w:ascii="Arial" w:hAnsi="Arial" w:cs="Arial"/>
          <w:sz w:val="20"/>
        </w:rPr>
        <w:t>Dahms</w:t>
      </w:r>
      <w:proofErr w:type="spellEnd"/>
      <w:r>
        <w:rPr>
          <w:rFonts w:ascii="Arial" w:hAnsi="Arial" w:cs="Arial"/>
          <w:sz w:val="20"/>
        </w:rPr>
        <w:t xml:space="preserve"> W., Kerr D., Nissim I., </w:t>
      </w:r>
      <w:proofErr w:type="spellStart"/>
      <w:r>
        <w:rPr>
          <w:rFonts w:ascii="Arial" w:hAnsi="Arial" w:cs="Arial"/>
          <w:sz w:val="20"/>
        </w:rPr>
        <w:t>Brunengraber</w:t>
      </w:r>
      <w:proofErr w:type="spellEnd"/>
      <w:r>
        <w:rPr>
          <w:rFonts w:ascii="Arial" w:hAnsi="Arial" w:cs="Arial"/>
          <w:sz w:val="20"/>
        </w:rPr>
        <w:t xml:space="preserve"> H. New Secondary Metabolites of Phenylbutyrate in Humans and Rats.  </w:t>
      </w:r>
      <w:r>
        <w:rPr>
          <w:rFonts w:ascii="Arial" w:hAnsi="Arial" w:cs="Arial"/>
          <w:i/>
          <w:iCs/>
          <w:sz w:val="20"/>
        </w:rPr>
        <w:t>Drug Metabolism and Disposition</w:t>
      </w:r>
      <w:r>
        <w:rPr>
          <w:rFonts w:ascii="Arial" w:hAnsi="Arial" w:cs="Arial"/>
          <w:sz w:val="20"/>
        </w:rPr>
        <w:t xml:space="preserve"> Vol. 32, No. 1 32:10-19, 2004.</w:t>
      </w:r>
    </w:p>
    <w:p w14:paraId="30C39C3C" w14:textId="5B4D8223" w:rsidR="007C5DB0" w:rsidRDefault="007C5DB0" w:rsidP="00231968">
      <w:pPr>
        <w:spacing w:before="0" w:after="0"/>
        <w:ind w:left="-180" w:hanging="540"/>
        <w:rPr>
          <w:rFonts w:ascii="Arial" w:hAnsi="Arial" w:cs="Arial"/>
          <w:sz w:val="20"/>
        </w:rPr>
      </w:pPr>
    </w:p>
    <w:p w14:paraId="624B1053" w14:textId="74BE33FD" w:rsidR="007C5DB0" w:rsidRDefault="007C5DB0" w:rsidP="008175AD">
      <w:pPr>
        <w:spacing w:before="0" w:after="0"/>
        <w:rPr>
          <w:rFonts w:ascii="Arial" w:hAnsi="Arial" w:cs="Arial"/>
          <w:sz w:val="20"/>
        </w:rPr>
      </w:pPr>
    </w:p>
    <w:p w14:paraId="3FDD6A12" w14:textId="2C3B0371" w:rsidR="007C5DB0" w:rsidRDefault="007C5DB0" w:rsidP="00231968">
      <w:pPr>
        <w:spacing w:before="0" w:after="0"/>
        <w:ind w:left="-180" w:hanging="540"/>
        <w:rPr>
          <w:rFonts w:ascii="Arial" w:hAnsi="Arial" w:cs="Arial"/>
          <w:sz w:val="20"/>
        </w:rPr>
      </w:pPr>
    </w:p>
    <w:p w14:paraId="6EFFC3CA" w14:textId="16538B13" w:rsidR="007C5DB0" w:rsidRDefault="007C5DB0" w:rsidP="00231968">
      <w:pPr>
        <w:spacing w:before="0" w:after="0"/>
        <w:ind w:left="-180" w:hanging="540"/>
        <w:rPr>
          <w:rFonts w:ascii="Arial" w:hAnsi="Arial" w:cs="Arial"/>
          <w:sz w:val="20"/>
        </w:rPr>
      </w:pPr>
    </w:p>
    <w:p w14:paraId="1E0B20A9" w14:textId="2BF0B52F" w:rsidR="00C2300D" w:rsidRDefault="00C2300D" w:rsidP="00231968">
      <w:pPr>
        <w:spacing w:before="0" w:after="0"/>
        <w:ind w:left="-180" w:hanging="540"/>
        <w:rPr>
          <w:rFonts w:ascii="Arial" w:hAnsi="Arial" w:cs="Arial"/>
          <w:sz w:val="20"/>
        </w:rPr>
      </w:pPr>
    </w:p>
    <w:p w14:paraId="4C6391FB" w14:textId="77777777" w:rsidR="00C2300D" w:rsidRDefault="00C2300D" w:rsidP="00231968">
      <w:pPr>
        <w:spacing w:before="0" w:after="0"/>
        <w:ind w:left="-180" w:hanging="540"/>
        <w:rPr>
          <w:rFonts w:ascii="Arial" w:hAnsi="Arial" w:cs="Arial"/>
          <w:sz w:val="20"/>
        </w:rPr>
      </w:pPr>
    </w:p>
    <w:p w14:paraId="5AFD8DF7" w14:textId="4C3C1EE3" w:rsidR="007C5DB0" w:rsidRDefault="007C5DB0" w:rsidP="00231968">
      <w:pPr>
        <w:spacing w:before="0" w:after="0"/>
        <w:ind w:left="-180" w:hanging="540"/>
        <w:rPr>
          <w:rFonts w:ascii="Arial" w:hAnsi="Arial" w:cs="Arial"/>
          <w:sz w:val="20"/>
        </w:rPr>
      </w:pPr>
    </w:p>
    <w:p w14:paraId="3979C25B" w14:textId="77777777" w:rsidR="007C5DB0" w:rsidRPr="00231968" w:rsidRDefault="007C5DB0" w:rsidP="00231968">
      <w:pPr>
        <w:spacing w:before="0" w:after="0"/>
        <w:ind w:left="-180" w:hanging="540"/>
        <w:rPr>
          <w:rFonts w:ascii="Arial" w:hAnsi="Arial" w:cs="Arial"/>
          <w:sz w:val="20"/>
        </w:rPr>
      </w:pPr>
    </w:p>
    <w:p w14:paraId="40D49C87" w14:textId="2BAA9681" w:rsidR="006A2158" w:rsidRDefault="00EA706F" w:rsidP="00873D30">
      <w:pPr>
        <w:tabs>
          <w:tab w:val="left" w:pos="2448"/>
          <w:tab w:val="left" w:pos="2880"/>
        </w:tabs>
        <w:spacing w:before="0" w:after="0"/>
      </w:pPr>
      <w:r>
        <w:rPr>
          <w:noProof/>
        </w:rPr>
        <w:lastRenderedPageBreak/>
        <mc:AlternateContent>
          <mc:Choice Requires="wps">
            <w:drawing>
              <wp:anchor distT="0" distB="0" distL="114300" distR="114300" simplePos="0" relativeHeight="251657216" behindDoc="0" locked="0" layoutInCell="0" allowOverlap="1" wp14:anchorId="39104953" wp14:editId="5DB96027">
                <wp:simplePos x="0" y="0"/>
                <wp:positionH relativeFrom="column">
                  <wp:posOffset>-45720</wp:posOffset>
                </wp:positionH>
                <wp:positionV relativeFrom="paragraph">
                  <wp:posOffset>143510</wp:posOffset>
                </wp:positionV>
                <wp:extent cx="5578475" cy="635"/>
                <wp:effectExtent l="11430" t="7620" r="10795" b="1079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A97E6"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3pt" to="435.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" o:allowincell="f" strokeweight=".25pt">
                <v:stroke startarrowwidth="narrow" startarrowlength="short" endarrowwidth="narrow" endarrowlength="short"/>
              </v:line>
            </w:pict>
          </mc:Fallback>
        </mc:AlternateContent>
      </w:r>
    </w:p>
    <w:p w14:paraId="3785AE13" w14:textId="77777777" w:rsidR="006A2158" w:rsidRDefault="006A2158" w:rsidP="00873D3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448"/>
          <w:tab w:val="left" w:pos="2880"/>
        </w:tabs>
        <w:rPr>
          <w:rFonts w:ascii="Times New Roman" w:hAnsi="Times New Roman"/>
        </w:rPr>
      </w:pPr>
      <w:r>
        <w:rPr>
          <w:rFonts w:ascii="Times New Roman" w:hAnsi="Times New Roman"/>
        </w:rPr>
        <w:t>DISCLAIMER:  The information presented is intended for educational p</w:t>
      </w:r>
      <w:r w:rsidR="00DC16F5">
        <w:rPr>
          <w:rFonts w:ascii="Times New Roman" w:hAnsi="Times New Roman"/>
        </w:rPr>
        <w:t>urposes only for investigators and sponsors of clinical trials that are the subject of an investigational new drug application.</w:t>
      </w:r>
      <w:r>
        <w:rPr>
          <w:rFonts w:ascii="Times New Roman" w:hAnsi="Times New Roman"/>
        </w:rPr>
        <w:t xml:space="preserve"> </w:t>
      </w:r>
    </w:p>
    <w:p w14:paraId="1E73F03D" w14:textId="3A36218E" w:rsidR="006A2158" w:rsidRDefault="00EA706F" w:rsidP="00873D30">
      <w:pPr>
        <w:tabs>
          <w:tab w:val="left" w:pos="2448"/>
          <w:tab w:val="left" w:pos="2880"/>
        </w:tabs>
        <w:spacing w:before="0" w:after="0"/>
        <w:rPr>
          <w:sz w:val="16"/>
        </w:rPr>
      </w:pPr>
      <w:r>
        <w:rPr>
          <w:noProof/>
        </w:rPr>
        <mc:AlternateContent>
          <mc:Choice Requires="wps">
            <w:drawing>
              <wp:anchor distT="0" distB="0" distL="114300" distR="114300" simplePos="0" relativeHeight="251658240" behindDoc="0" locked="0" layoutInCell="1" allowOverlap="1" wp14:anchorId="40D9CB78" wp14:editId="79AB42FF">
                <wp:simplePos x="0" y="0"/>
                <wp:positionH relativeFrom="column">
                  <wp:posOffset>-64135</wp:posOffset>
                </wp:positionH>
                <wp:positionV relativeFrom="paragraph">
                  <wp:posOffset>97790</wp:posOffset>
                </wp:positionV>
                <wp:extent cx="5699125" cy="3810"/>
                <wp:effectExtent l="21590" t="19685" r="13335" b="1460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381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878BB"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7.7pt" to="44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" strokeweight="2pt">
                <v:stroke startarrowwidth="narrow" startarrowlength="short" endarrowwidth="narrow" endarrowlength="short"/>
              </v:line>
            </w:pict>
          </mc:Fallback>
        </mc:AlternateContent>
      </w:r>
    </w:p>
    <w:p w14:paraId="60D405C3" w14:textId="77777777" w:rsidR="00A877BE" w:rsidRDefault="007A59FF" w:rsidP="00873D30">
      <w:pPr>
        <w:tabs>
          <w:tab w:val="left" w:pos="2448"/>
          <w:tab w:val="left" w:pos="2880"/>
        </w:tabs>
        <w:spacing w:before="0" w:after="0"/>
        <w:ind w:left="1440" w:right="-540" w:hanging="1440"/>
        <w:jc w:val="center"/>
        <w:rPr>
          <w:b/>
          <w:bCs/>
          <w:sz w:val="36"/>
          <w:lang w:val="fr-FR"/>
        </w:rPr>
      </w:pPr>
      <w:r>
        <w:rPr>
          <w:b/>
          <w:bCs/>
          <w:noProof/>
          <w:snapToGrid/>
          <w:sz w:val="36"/>
        </w:rPr>
        <w:drawing>
          <wp:inline distT="0" distB="0" distL="0" distR="0" wp14:anchorId="7E5F9E05" wp14:editId="353E2771">
            <wp:extent cx="3609975" cy="666750"/>
            <wp:effectExtent l="19050" t="0" r="9525" b="0"/>
            <wp:docPr id="2" name="Picture 2" descr="SFhorz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horzlogoblk"/>
                    <pic:cNvPicPr>
                      <a:picLocks noChangeAspect="1" noChangeArrowheads="1"/>
                    </pic:cNvPicPr>
                  </pic:nvPicPr>
                  <pic:blipFill>
                    <a:blip r:embed="rId11" cstate="print"/>
                    <a:srcRect/>
                    <a:stretch>
                      <a:fillRect/>
                    </a:stretch>
                  </pic:blipFill>
                  <pic:spPr bwMode="auto">
                    <a:xfrm>
                      <a:off x="0" y="0"/>
                      <a:ext cx="3609975" cy="666750"/>
                    </a:xfrm>
                    <a:prstGeom prst="rect">
                      <a:avLst/>
                    </a:prstGeom>
                    <a:noFill/>
                    <a:ln w="9525">
                      <a:noFill/>
                      <a:miter lim="800000"/>
                      <a:headEnd/>
                      <a:tailEnd/>
                    </a:ln>
                  </pic:spPr>
                </pic:pic>
              </a:graphicData>
            </a:graphic>
          </wp:inline>
        </w:drawing>
      </w:r>
    </w:p>
    <w:p w14:paraId="40EDED1F" w14:textId="77777777" w:rsidR="006A2158" w:rsidRPr="00231968" w:rsidRDefault="006A2158" w:rsidP="00873D30">
      <w:pPr>
        <w:tabs>
          <w:tab w:val="left" w:pos="2448"/>
          <w:tab w:val="left" w:pos="2880"/>
        </w:tabs>
        <w:spacing w:before="0" w:after="0"/>
        <w:ind w:left="1440" w:right="-540" w:hanging="1440"/>
        <w:jc w:val="center"/>
        <w:rPr>
          <w:rFonts w:ascii="Arial Rounded MT Bold" w:hAnsi="Arial Rounded MT Bold"/>
          <w:sz w:val="22"/>
          <w:szCs w:val="22"/>
        </w:rPr>
      </w:pPr>
      <w:r w:rsidRPr="00231968">
        <w:rPr>
          <w:rFonts w:ascii="Arial Rounded MT Bold" w:hAnsi="Arial Rounded MT Bold"/>
          <w:sz w:val="22"/>
          <w:szCs w:val="22"/>
        </w:rPr>
        <w:t>140 East Church Street, Sellersville PA 18960 USA</w:t>
      </w:r>
    </w:p>
    <w:p w14:paraId="02AE8B97" w14:textId="77777777" w:rsidR="00485076" w:rsidRPr="00231968" w:rsidRDefault="006A2158" w:rsidP="00615224">
      <w:pPr>
        <w:tabs>
          <w:tab w:val="left" w:pos="2448"/>
          <w:tab w:val="left" w:pos="2880"/>
        </w:tabs>
        <w:spacing w:before="0" w:after="0"/>
        <w:jc w:val="center"/>
        <w:rPr>
          <w:rFonts w:ascii="Arial Rounded MT Bold" w:hAnsi="Arial Rounded MT Bold"/>
          <w:sz w:val="22"/>
          <w:szCs w:val="22"/>
        </w:rPr>
      </w:pPr>
      <w:r w:rsidRPr="00231968">
        <w:rPr>
          <w:rFonts w:ascii="Arial Rounded MT Bold" w:hAnsi="Arial Rounded MT Bold"/>
          <w:sz w:val="22"/>
          <w:szCs w:val="22"/>
        </w:rPr>
        <w:t>Tel: 215-453-2507   Fax: 215-257-9781</w:t>
      </w:r>
      <w:r w:rsidR="00615224">
        <w:rPr>
          <w:rFonts w:ascii="Arial Rounded MT Bold" w:hAnsi="Arial Rounded MT Bold"/>
          <w:sz w:val="22"/>
          <w:szCs w:val="22"/>
        </w:rPr>
        <w:t xml:space="preserve"> </w:t>
      </w:r>
      <w:r w:rsidR="00615224" w:rsidRPr="00231968">
        <w:rPr>
          <w:rFonts w:ascii="Arial Rounded MT Bold" w:hAnsi="Arial Rounded MT Bold"/>
          <w:sz w:val="22"/>
          <w:szCs w:val="22"/>
        </w:rPr>
        <w:t>info@spb11.com</w:t>
      </w:r>
    </w:p>
    <w:sectPr w:rsidR="00485076" w:rsidRPr="00231968" w:rsidSect="006757E9">
      <w:headerReference w:type="default" r:id="rId12"/>
      <w:footerReference w:type="even" r:id="rId13"/>
      <w:footerReference w:type="default" r:id="rId14"/>
      <w:pgSz w:w="12240" w:h="15840" w:code="1"/>
      <w:pgMar w:top="907" w:right="1440" w:bottom="1166" w:left="207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7998" w14:textId="77777777" w:rsidR="00EF216F" w:rsidRDefault="00EF216F">
      <w:pPr>
        <w:spacing w:before="0" w:after="0"/>
      </w:pPr>
      <w:r>
        <w:separator/>
      </w:r>
    </w:p>
  </w:endnote>
  <w:endnote w:type="continuationSeparator" w:id="0">
    <w:p w14:paraId="3D982CAA" w14:textId="77777777" w:rsidR="00EF216F" w:rsidRDefault="00EF21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DC1E" w14:textId="77777777" w:rsidR="00EF216F" w:rsidRDefault="00EF2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91B22A5" w14:textId="77777777" w:rsidR="00EF216F" w:rsidRDefault="00EF21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DA04" w14:textId="77777777" w:rsidR="00EF216F" w:rsidRDefault="00EF216F">
    <w:pPr>
      <w:pStyle w:val="Footer"/>
      <w:ind w:right="360"/>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24</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FD2F" w14:textId="77777777" w:rsidR="00EF216F" w:rsidRDefault="00EF216F">
      <w:pPr>
        <w:spacing w:before="0" w:after="0"/>
      </w:pPr>
      <w:r>
        <w:separator/>
      </w:r>
    </w:p>
  </w:footnote>
  <w:footnote w:type="continuationSeparator" w:id="0">
    <w:p w14:paraId="1B6DA956" w14:textId="77777777" w:rsidR="00EF216F" w:rsidRDefault="00EF216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D5BF" w14:textId="31252860" w:rsidR="00EF216F" w:rsidRDefault="00EF216F">
    <w:pPr>
      <w:pStyle w:val="Header"/>
      <w:spacing w:before="0" w:after="0"/>
      <w:jc w:val="right"/>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4A12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8ED8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21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8A86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EA0C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9652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C247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CC96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A4B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CE0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67EF"/>
    <w:multiLevelType w:val="multilevel"/>
    <w:tmpl w:val="2FD0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BB04BD"/>
    <w:multiLevelType w:val="multilevel"/>
    <w:tmpl w:val="F7F0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D22308"/>
    <w:multiLevelType w:val="multilevel"/>
    <w:tmpl w:val="55F8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C9668C"/>
    <w:multiLevelType w:val="multilevel"/>
    <w:tmpl w:val="BDC2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3405F"/>
    <w:multiLevelType w:val="multilevel"/>
    <w:tmpl w:val="8094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05688"/>
    <w:multiLevelType w:val="hybridMultilevel"/>
    <w:tmpl w:val="78D4D6C0"/>
    <w:lvl w:ilvl="0" w:tplc="4192ED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15:restartNumberingAfterBreak="0">
    <w:nsid w:val="259E4F5B"/>
    <w:multiLevelType w:val="multilevel"/>
    <w:tmpl w:val="1A82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CB3B33"/>
    <w:multiLevelType w:val="multilevel"/>
    <w:tmpl w:val="8EAA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45B74"/>
    <w:multiLevelType w:val="multilevel"/>
    <w:tmpl w:val="7070F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69168E"/>
    <w:multiLevelType w:val="multilevel"/>
    <w:tmpl w:val="CFBA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695767"/>
    <w:multiLevelType w:val="multilevel"/>
    <w:tmpl w:val="A2A8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FA623D"/>
    <w:multiLevelType w:val="multilevel"/>
    <w:tmpl w:val="FEC6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296181"/>
    <w:multiLevelType w:val="multilevel"/>
    <w:tmpl w:val="C826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F825F9"/>
    <w:multiLevelType w:val="multilevel"/>
    <w:tmpl w:val="D676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E95CA5"/>
    <w:multiLevelType w:val="hybridMultilevel"/>
    <w:tmpl w:val="BE7E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B3DF7"/>
    <w:multiLevelType w:val="hybridMultilevel"/>
    <w:tmpl w:val="D0FC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C7238"/>
    <w:multiLevelType w:val="multilevel"/>
    <w:tmpl w:val="31A8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E57598"/>
    <w:multiLevelType w:val="multilevel"/>
    <w:tmpl w:val="131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E7A33"/>
    <w:multiLevelType w:val="multilevel"/>
    <w:tmpl w:val="6E8E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C4D86"/>
    <w:multiLevelType w:val="multilevel"/>
    <w:tmpl w:val="8902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F4DC2"/>
    <w:multiLevelType w:val="hybridMultilevel"/>
    <w:tmpl w:val="BD3E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30"/>
  </w:num>
  <w:num w:numId="14">
    <w:abstractNumId w:val="21"/>
  </w:num>
  <w:num w:numId="15">
    <w:abstractNumId w:val="10"/>
  </w:num>
  <w:num w:numId="16">
    <w:abstractNumId w:val="14"/>
  </w:num>
  <w:num w:numId="17">
    <w:abstractNumId w:val="13"/>
  </w:num>
  <w:num w:numId="18">
    <w:abstractNumId w:val="27"/>
  </w:num>
  <w:num w:numId="19">
    <w:abstractNumId w:val="28"/>
  </w:num>
  <w:num w:numId="20">
    <w:abstractNumId w:val="11"/>
  </w:num>
  <w:num w:numId="21">
    <w:abstractNumId w:val="22"/>
  </w:num>
  <w:num w:numId="22">
    <w:abstractNumId w:val="16"/>
  </w:num>
  <w:num w:numId="23">
    <w:abstractNumId w:val="26"/>
  </w:num>
  <w:num w:numId="24">
    <w:abstractNumId w:val="17"/>
  </w:num>
  <w:num w:numId="25">
    <w:abstractNumId w:val="29"/>
  </w:num>
  <w:num w:numId="26">
    <w:abstractNumId w:val="12"/>
  </w:num>
  <w:num w:numId="27">
    <w:abstractNumId w:val="20"/>
  </w:num>
  <w:num w:numId="28">
    <w:abstractNumId w:val="19"/>
  </w:num>
  <w:num w:numId="29">
    <w:abstractNumId w:val="23"/>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54"/>
    <w:rsid w:val="000032EB"/>
    <w:rsid w:val="000167FC"/>
    <w:rsid w:val="000220F7"/>
    <w:rsid w:val="000375EF"/>
    <w:rsid w:val="0004470B"/>
    <w:rsid w:val="00060B04"/>
    <w:rsid w:val="00062A83"/>
    <w:rsid w:val="0008217E"/>
    <w:rsid w:val="00095AF0"/>
    <w:rsid w:val="000A6C2B"/>
    <w:rsid w:val="000D3F27"/>
    <w:rsid w:val="000D472C"/>
    <w:rsid w:val="000E3BCE"/>
    <w:rsid w:val="000F5F6A"/>
    <w:rsid w:val="000F677A"/>
    <w:rsid w:val="00107DCD"/>
    <w:rsid w:val="00112CA6"/>
    <w:rsid w:val="0011366F"/>
    <w:rsid w:val="0013050D"/>
    <w:rsid w:val="00160860"/>
    <w:rsid w:val="0017395E"/>
    <w:rsid w:val="00185562"/>
    <w:rsid w:val="001904AC"/>
    <w:rsid w:val="00190B6B"/>
    <w:rsid w:val="001A3A3C"/>
    <w:rsid w:val="001B19C1"/>
    <w:rsid w:val="001D1B9A"/>
    <w:rsid w:val="001D7A48"/>
    <w:rsid w:val="001E5E3A"/>
    <w:rsid w:val="001E637A"/>
    <w:rsid w:val="001F08EC"/>
    <w:rsid w:val="001F5223"/>
    <w:rsid w:val="002059BE"/>
    <w:rsid w:val="00211C87"/>
    <w:rsid w:val="00214B29"/>
    <w:rsid w:val="00220DDC"/>
    <w:rsid w:val="0022246C"/>
    <w:rsid w:val="002248A0"/>
    <w:rsid w:val="00224CAD"/>
    <w:rsid w:val="00231968"/>
    <w:rsid w:val="00235166"/>
    <w:rsid w:val="002352E2"/>
    <w:rsid w:val="0023736A"/>
    <w:rsid w:val="002479A8"/>
    <w:rsid w:val="00252BF8"/>
    <w:rsid w:val="00253193"/>
    <w:rsid w:val="002635AB"/>
    <w:rsid w:val="0026596F"/>
    <w:rsid w:val="00271557"/>
    <w:rsid w:val="00271CA5"/>
    <w:rsid w:val="00276132"/>
    <w:rsid w:val="002810D6"/>
    <w:rsid w:val="002873AB"/>
    <w:rsid w:val="00287AA2"/>
    <w:rsid w:val="00292016"/>
    <w:rsid w:val="00293D8B"/>
    <w:rsid w:val="0029687E"/>
    <w:rsid w:val="002A211F"/>
    <w:rsid w:val="002A4214"/>
    <w:rsid w:val="002A5239"/>
    <w:rsid w:val="002A7971"/>
    <w:rsid w:val="002C1D5B"/>
    <w:rsid w:val="002C701B"/>
    <w:rsid w:val="002D1F4D"/>
    <w:rsid w:val="002D266E"/>
    <w:rsid w:val="002D48CB"/>
    <w:rsid w:val="002F0787"/>
    <w:rsid w:val="002F74AC"/>
    <w:rsid w:val="00302F6A"/>
    <w:rsid w:val="00306C5F"/>
    <w:rsid w:val="003257B5"/>
    <w:rsid w:val="00326315"/>
    <w:rsid w:val="00334281"/>
    <w:rsid w:val="00337AD2"/>
    <w:rsid w:val="00341010"/>
    <w:rsid w:val="00342AA3"/>
    <w:rsid w:val="00353454"/>
    <w:rsid w:val="00353719"/>
    <w:rsid w:val="00353BD1"/>
    <w:rsid w:val="0036239B"/>
    <w:rsid w:val="003667F8"/>
    <w:rsid w:val="003669B0"/>
    <w:rsid w:val="003703ED"/>
    <w:rsid w:val="00374BCB"/>
    <w:rsid w:val="0038726D"/>
    <w:rsid w:val="003A38C7"/>
    <w:rsid w:val="003B3759"/>
    <w:rsid w:val="003B3CC5"/>
    <w:rsid w:val="003C228E"/>
    <w:rsid w:val="003D061E"/>
    <w:rsid w:val="003D401E"/>
    <w:rsid w:val="003D5A64"/>
    <w:rsid w:val="003E281D"/>
    <w:rsid w:val="003F1855"/>
    <w:rsid w:val="00420202"/>
    <w:rsid w:val="00436413"/>
    <w:rsid w:val="0045650F"/>
    <w:rsid w:val="00467046"/>
    <w:rsid w:val="00470E44"/>
    <w:rsid w:val="00473505"/>
    <w:rsid w:val="00481BB0"/>
    <w:rsid w:val="00485076"/>
    <w:rsid w:val="00485C2B"/>
    <w:rsid w:val="004A15C6"/>
    <w:rsid w:val="004C0078"/>
    <w:rsid w:val="004C0CC5"/>
    <w:rsid w:val="004C4D70"/>
    <w:rsid w:val="004D6D48"/>
    <w:rsid w:val="004E14B8"/>
    <w:rsid w:val="004E178A"/>
    <w:rsid w:val="0050548F"/>
    <w:rsid w:val="00511937"/>
    <w:rsid w:val="0051794D"/>
    <w:rsid w:val="00521CDD"/>
    <w:rsid w:val="00531536"/>
    <w:rsid w:val="0055144D"/>
    <w:rsid w:val="00553B63"/>
    <w:rsid w:val="00554FA9"/>
    <w:rsid w:val="0055579A"/>
    <w:rsid w:val="005710DD"/>
    <w:rsid w:val="00576501"/>
    <w:rsid w:val="00580B55"/>
    <w:rsid w:val="00591BE0"/>
    <w:rsid w:val="005A13E9"/>
    <w:rsid w:val="005A34E2"/>
    <w:rsid w:val="005B4446"/>
    <w:rsid w:val="005C1790"/>
    <w:rsid w:val="005D2B6A"/>
    <w:rsid w:val="005D31B8"/>
    <w:rsid w:val="005E1909"/>
    <w:rsid w:val="005E469C"/>
    <w:rsid w:val="005E656D"/>
    <w:rsid w:val="005F63F3"/>
    <w:rsid w:val="00615224"/>
    <w:rsid w:val="00620350"/>
    <w:rsid w:val="0062349E"/>
    <w:rsid w:val="00633593"/>
    <w:rsid w:val="00633A74"/>
    <w:rsid w:val="00636F0D"/>
    <w:rsid w:val="00636F82"/>
    <w:rsid w:val="006501D6"/>
    <w:rsid w:val="00651733"/>
    <w:rsid w:val="006573D0"/>
    <w:rsid w:val="00662845"/>
    <w:rsid w:val="006664FE"/>
    <w:rsid w:val="006757E9"/>
    <w:rsid w:val="00675B7C"/>
    <w:rsid w:val="0068385F"/>
    <w:rsid w:val="00692785"/>
    <w:rsid w:val="006A2158"/>
    <w:rsid w:val="006A7854"/>
    <w:rsid w:val="006B2A52"/>
    <w:rsid w:val="006B7CFA"/>
    <w:rsid w:val="006C47A4"/>
    <w:rsid w:val="006C4D01"/>
    <w:rsid w:val="006D03BE"/>
    <w:rsid w:val="006D315D"/>
    <w:rsid w:val="006E0B3C"/>
    <w:rsid w:val="006F0492"/>
    <w:rsid w:val="006F46DF"/>
    <w:rsid w:val="006F4CB1"/>
    <w:rsid w:val="00707AFC"/>
    <w:rsid w:val="007123B5"/>
    <w:rsid w:val="00712C6C"/>
    <w:rsid w:val="00713721"/>
    <w:rsid w:val="007151D3"/>
    <w:rsid w:val="00716990"/>
    <w:rsid w:val="00717B03"/>
    <w:rsid w:val="007227D3"/>
    <w:rsid w:val="007263C4"/>
    <w:rsid w:val="007276EA"/>
    <w:rsid w:val="00730867"/>
    <w:rsid w:val="00737B6F"/>
    <w:rsid w:val="00741AC0"/>
    <w:rsid w:val="0074291B"/>
    <w:rsid w:val="00752A5D"/>
    <w:rsid w:val="007718A1"/>
    <w:rsid w:val="00771B0E"/>
    <w:rsid w:val="007856F7"/>
    <w:rsid w:val="00790CBB"/>
    <w:rsid w:val="007A1920"/>
    <w:rsid w:val="007A59FF"/>
    <w:rsid w:val="007B2186"/>
    <w:rsid w:val="007B49E6"/>
    <w:rsid w:val="007B537E"/>
    <w:rsid w:val="007C2BE1"/>
    <w:rsid w:val="007C2F9A"/>
    <w:rsid w:val="007C5DB0"/>
    <w:rsid w:val="007D2C32"/>
    <w:rsid w:val="007E0179"/>
    <w:rsid w:val="007F1CE4"/>
    <w:rsid w:val="007F32B5"/>
    <w:rsid w:val="007F5A38"/>
    <w:rsid w:val="0080128F"/>
    <w:rsid w:val="008127A8"/>
    <w:rsid w:val="00815834"/>
    <w:rsid w:val="008175AD"/>
    <w:rsid w:val="00826541"/>
    <w:rsid w:val="00840421"/>
    <w:rsid w:val="00844D42"/>
    <w:rsid w:val="008709BF"/>
    <w:rsid w:val="00871EAB"/>
    <w:rsid w:val="0087398C"/>
    <w:rsid w:val="00873D30"/>
    <w:rsid w:val="0088177E"/>
    <w:rsid w:val="00885C69"/>
    <w:rsid w:val="0088748F"/>
    <w:rsid w:val="0089768E"/>
    <w:rsid w:val="008A3603"/>
    <w:rsid w:val="008A5755"/>
    <w:rsid w:val="008A694E"/>
    <w:rsid w:val="008A6A9D"/>
    <w:rsid w:val="008B596C"/>
    <w:rsid w:val="008B60FB"/>
    <w:rsid w:val="008C0482"/>
    <w:rsid w:val="008C4FBE"/>
    <w:rsid w:val="008F07D6"/>
    <w:rsid w:val="00902829"/>
    <w:rsid w:val="00906D81"/>
    <w:rsid w:val="009074E4"/>
    <w:rsid w:val="00916F81"/>
    <w:rsid w:val="009202B7"/>
    <w:rsid w:val="00922897"/>
    <w:rsid w:val="00923564"/>
    <w:rsid w:val="00944CE3"/>
    <w:rsid w:val="00944E6A"/>
    <w:rsid w:val="00947131"/>
    <w:rsid w:val="00950B0A"/>
    <w:rsid w:val="00951673"/>
    <w:rsid w:val="009536C9"/>
    <w:rsid w:val="0095468D"/>
    <w:rsid w:val="0096010C"/>
    <w:rsid w:val="00964F84"/>
    <w:rsid w:val="009654B5"/>
    <w:rsid w:val="009716AD"/>
    <w:rsid w:val="00972E55"/>
    <w:rsid w:val="00976665"/>
    <w:rsid w:val="00996882"/>
    <w:rsid w:val="009A416A"/>
    <w:rsid w:val="009C1BD5"/>
    <w:rsid w:val="009C6DDD"/>
    <w:rsid w:val="009F24A4"/>
    <w:rsid w:val="009F469A"/>
    <w:rsid w:val="00A050F6"/>
    <w:rsid w:val="00A1747A"/>
    <w:rsid w:val="00A17D25"/>
    <w:rsid w:val="00A20B3B"/>
    <w:rsid w:val="00A37D54"/>
    <w:rsid w:val="00A44021"/>
    <w:rsid w:val="00A4431E"/>
    <w:rsid w:val="00A51358"/>
    <w:rsid w:val="00A5168F"/>
    <w:rsid w:val="00A567D9"/>
    <w:rsid w:val="00A639FA"/>
    <w:rsid w:val="00A71859"/>
    <w:rsid w:val="00A877BE"/>
    <w:rsid w:val="00AB0EC5"/>
    <w:rsid w:val="00AB6DED"/>
    <w:rsid w:val="00AD2692"/>
    <w:rsid w:val="00AD2E8C"/>
    <w:rsid w:val="00AD4538"/>
    <w:rsid w:val="00AD72F3"/>
    <w:rsid w:val="00AE39A1"/>
    <w:rsid w:val="00AF3434"/>
    <w:rsid w:val="00AF35A2"/>
    <w:rsid w:val="00B02C19"/>
    <w:rsid w:val="00B044A7"/>
    <w:rsid w:val="00B049DC"/>
    <w:rsid w:val="00B20CBF"/>
    <w:rsid w:val="00B21294"/>
    <w:rsid w:val="00B22982"/>
    <w:rsid w:val="00B25748"/>
    <w:rsid w:val="00B34CFE"/>
    <w:rsid w:val="00B35126"/>
    <w:rsid w:val="00B4696C"/>
    <w:rsid w:val="00B60C46"/>
    <w:rsid w:val="00B81628"/>
    <w:rsid w:val="00BA583F"/>
    <w:rsid w:val="00BC0963"/>
    <w:rsid w:val="00BD4799"/>
    <w:rsid w:val="00BD4B41"/>
    <w:rsid w:val="00BE124C"/>
    <w:rsid w:val="00BE3CE8"/>
    <w:rsid w:val="00BF225D"/>
    <w:rsid w:val="00C021B8"/>
    <w:rsid w:val="00C043E7"/>
    <w:rsid w:val="00C175DA"/>
    <w:rsid w:val="00C2174E"/>
    <w:rsid w:val="00C2300D"/>
    <w:rsid w:val="00C23335"/>
    <w:rsid w:val="00C24C5D"/>
    <w:rsid w:val="00C31332"/>
    <w:rsid w:val="00C4394E"/>
    <w:rsid w:val="00C60900"/>
    <w:rsid w:val="00C75E08"/>
    <w:rsid w:val="00C8683B"/>
    <w:rsid w:val="00C910A0"/>
    <w:rsid w:val="00CA0134"/>
    <w:rsid w:val="00CA2F7D"/>
    <w:rsid w:val="00CA4C59"/>
    <w:rsid w:val="00CB5CAD"/>
    <w:rsid w:val="00CB620E"/>
    <w:rsid w:val="00CC1A8D"/>
    <w:rsid w:val="00CC79D8"/>
    <w:rsid w:val="00CD3895"/>
    <w:rsid w:val="00CE1A53"/>
    <w:rsid w:val="00CE1BBD"/>
    <w:rsid w:val="00CE61FF"/>
    <w:rsid w:val="00CF24A5"/>
    <w:rsid w:val="00CF299E"/>
    <w:rsid w:val="00CF3560"/>
    <w:rsid w:val="00D06A04"/>
    <w:rsid w:val="00D1597A"/>
    <w:rsid w:val="00D17EB1"/>
    <w:rsid w:val="00D316BD"/>
    <w:rsid w:val="00D40428"/>
    <w:rsid w:val="00D40625"/>
    <w:rsid w:val="00D4531D"/>
    <w:rsid w:val="00D517DB"/>
    <w:rsid w:val="00D55059"/>
    <w:rsid w:val="00D633CA"/>
    <w:rsid w:val="00D679D9"/>
    <w:rsid w:val="00D7238C"/>
    <w:rsid w:val="00D86D5D"/>
    <w:rsid w:val="00D974FF"/>
    <w:rsid w:val="00DA1F1D"/>
    <w:rsid w:val="00DC16F5"/>
    <w:rsid w:val="00DC72C9"/>
    <w:rsid w:val="00DC7BFD"/>
    <w:rsid w:val="00DD1A29"/>
    <w:rsid w:val="00DD62DC"/>
    <w:rsid w:val="00DD75F5"/>
    <w:rsid w:val="00DE014C"/>
    <w:rsid w:val="00DE1292"/>
    <w:rsid w:val="00DE244F"/>
    <w:rsid w:val="00DF2240"/>
    <w:rsid w:val="00DF7976"/>
    <w:rsid w:val="00E02D47"/>
    <w:rsid w:val="00E07F02"/>
    <w:rsid w:val="00E12FC8"/>
    <w:rsid w:val="00E1473A"/>
    <w:rsid w:val="00E149CD"/>
    <w:rsid w:val="00E1697E"/>
    <w:rsid w:val="00E23714"/>
    <w:rsid w:val="00E36EF2"/>
    <w:rsid w:val="00E37B8F"/>
    <w:rsid w:val="00E476A1"/>
    <w:rsid w:val="00E5058A"/>
    <w:rsid w:val="00E57D09"/>
    <w:rsid w:val="00E642B7"/>
    <w:rsid w:val="00E7042B"/>
    <w:rsid w:val="00E7414A"/>
    <w:rsid w:val="00E935DB"/>
    <w:rsid w:val="00E96A3F"/>
    <w:rsid w:val="00E96F7E"/>
    <w:rsid w:val="00EA3804"/>
    <w:rsid w:val="00EA50DD"/>
    <w:rsid w:val="00EA5187"/>
    <w:rsid w:val="00EA5709"/>
    <w:rsid w:val="00EA706F"/>
    <w:rsid w:val="00EA7C1B"/>
    <w:rsid w:val="00EC052F"/>
    <w:rsid w:val="00EE47B5"/>
    <w:rsid w:val="00EE6185"/>
    <w:rsid w:val="00EF216F"/>
    <w:rsid w:val="00EF53D3"/>
    <w:rsid w:val="00F06CD1"/>
    <w:rsid w:val="00F2466B"/>
    <w:rsid w:val="00F36C36"/>
    <w:rsid w:val="00F36DE7"/>
    <w:rsid w:val="00F43B57"/>
    <w:rsid w:val="00F45C69"/>
    <w:rsid w:val="00F627CD"/>
    <w:rsid w:val="00F65D6B"/>
    <w:rsid w:val="00F701E1"/>
    <w:rsid w:val="00F7187F"/>
    <w:rsid w:val="00F81ADD"/>
    <w:rsid w:val="00F81AFE"/>
    <w:rsid w:val="00F8402E"/>
    <w:rsid w:val="00F94D66"/>
    <w:rsid w:val="00F9580A"/>
    <w:rsid w:val="00FA2351"/>
    <w:rsid w:val="00FA3BB2"/>
    <w:rsid w:val="00FC1B45"/>
    <w:rsid w:val="00FC5CAD"/>
    <w:rsid w:val="00FC6736"/>
    <w:rsid w:val="00FC6FBF"/>
    <w:rsid w:val="00FD47FC"/>
    <w:rsid w:val="00FD57CF"/>
    <w:rsid w:val="00FE1F03"/>
    <w:rsid w:val="00FE276F"/>
    <w:rsid w:val="00FF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7A5C86E"/>
  <w15:docId w15:val="{2D003222-1BA0-4778-A661-B24D12E6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15D"/>
    <w:pPr>
      <w:widowControl w:val="0"/>
      <w:spacing w:before="100" w:after="100"/>
    </w:pPr>
    <w:rPr>
      <w:snapToGrid w:val="0"/>
      <w:sz w:val="24"/>
    </w:rPr>
  </w:style>
  <w:style w:type="paragraph" w:styleId="Heading1">
    <w:name w:val="heading 1"/>
    <w:basedOn w:val="Normal"/>
    <w:next w:val="Normal"/>
    <w:link w:val="Heading1Char"/>
    <w:qFormat/>
    <w:rsid w:val="00276132"/>
    <w:pPr>
      <w:keepNext/>
      <w:jc w:val="both"/>
      <w:outlineLvl w:val="0"/>
    </w:pPr>
    <w:rPr>
      <w:rFonts w:ascii="Arial" w:hAnsi="Arial"/>
      <w:b/>
      <w:sz w:val="20"/>
      <w:u w:val="single"/>
    </w:rPr>
  </w:style>
  <w:style w:type="paragraph" w:styleId="Heading2">
    <w:name w:val="heading 2"/>
    <w:basedOn w:val="Normal"/>
    <w:next w:val="Normal"/>
    <w:qFormat/>
    <w:rsid w:val="00276132"/>
    <w:pPr>
      <w:keepNext/>
      <w:ind w:left="-720"/>
      <w:jc w:val="both"/>
      <w:outlineLvl w:val="1"/>
    </w:pPr>
    <w:rPr>
      <w:rFonts w:ascii="Arial" w:hAnsi="Arial" w:cs="Arial"/>
      <w:b/>
      <w:sz w:val="20"/>
      <w:u w:val="single"/>
    </w:rPr>
  </w:style>
  <w:style w:type="paragraph" w:styleId="Heading3">
    <w:name w:val="heading 3"/>
    <w:basedOn w:val="Normal"/>
    <w:next w:val="Normal"/>
    <w:qFormat/>
    <w:rsid w:val="00276132"/>
    <w:pPr>
      <w:keepNext/>
      <w:ind w:left="-720"/>
      <w:outlineLvl w:val="2"/>
    </w:pPr>
    <w:rPr>
      <w:rFonts w:ascii="Arial" w:hAnsi="Arial"/>
      <w:b/>
      <w:smallCaps/>
      <w:sz w:val="20"/>
      <w:u w:val="single"/>
    </w:rPr>
  </w:style>
  <w:style w:type="paragraph" w:styleId="Heading4">
    <w:name w:val="heading 4"/>
    <w:basedOn w:val="Normal"/>
    <w:next w:val="Normal"/>
    <w:qFormat/>
    <w:rsid w:val="00276132"/>
    <w:pPr>
      <w:keepNext/>
      <w:ind w:hanging="720"/>
      <w:outlineLvl w:val="3"/>
    </w:pPr>
    <w:rPr>
      <w:rFonts w:ascii="Arial" w:hAnsi="Arial" w:cs="Arial"/>
      <w:b/>
      <w:bCs/>
      <w:sz w:val="20"/>
      <w:u w:val="single"/>
    </w:rPr>
  </w:style>
  <w:style w:type="paragraph" w:styleId="Heading5">
    <w:name w:val="heading 5"/>
    <w:basedOn w:val="Normal"/>
    <w:next w:val="Normal"/>
    <w:qFormat/>
    <w:rsid w:val="00276132"/>
    <w:pPr>
      <w:keepNext/>
      <w:ind w:hanging="720"/>
      <w:outlineLvl w:val="4"/>
    </w:pPr>
    <w:rPr>
      <w:rFonts w:ascii="Arial" w:hAnsi="Arial" w:cs="Arial"/>
      <w:b/>
      <w:bCs/>
      <w:color w:val="339966"/>
      <w:sz w:val="20"/>
      <w:u w:val="single"/>
    </w:rPr>
  </w:style>
  <w:style w:type="paragraph" w:styleId="Heading6">
    <w:name w:val="heading 6"/>
    <w:basedOn w:val="Normal"/>
    <w:next w:val="Normal"/>
    <w:qFormat/>
    <w:rsid w:val="00276132"/>
    <w:pPr>
      <w:keepNext/>
      <w:ind w:hanging="720"/>
      <w:outlineLvl w:val="5"/>
    </w:pPr>
    <w:rPr>
      <w:rFonts w:ascii="Arial" w:hAnsi="Arial" w:cs="Arial"/>
      <w:b/>
      <w:color w:val="FF6600"/>
      <w:sz w:val="20"/>
      <w:u w:val="single"/>
    </w:rPr>
  </w:style>
  <w:style w:type="paragraph" w:styleId="Heading7">
    <w:name w:val="heading 7"/>
    <w:basedOn w:val="Normal"/>
    <w:next w:val="Normal"/>
    <w:qFormat/>
    <w:rsid w:val="00276132"/>
    <w:pPr>
      <w:keepNext/>
      <w:ind w:hanging="720"/>
      <w:outlineLvl w:val="6"/>
    </w:pPr>
    <w:rPr>
      <w:rFonts w:ascii="Arial" w:hAnsi="Arial" w:cs="Arial"/>
      <w:b/>
      <w:iCs/>
      <w:color w:val="FF6600"/>
      <w:sz w:val="22"/>
      <w:u w:val="single"/>
    </w:rPr>
  </w:style>
  <w:style w:type="paragraph" w:styleId="Heading8">
    <w:name w:val="heading 8"/>
    <w:basedOn w:val="Normal"/>
    <w:next w:val="Normal"/>
    <w:qFormat/>
    <w:rsid w:val="00276132"/>
    <w:pPr>
      <w:keepNext/>
      <w:ind w:hanging="720"/>
      <w:outlineLvl w:val="7"/>
    </w:pPr>
    <w:rPr>
      <w:rFonts w:ascii="Arial" w:hAnsi="Arial" w:cs="Arial"/>
      <w:b/>
      <w:bCs/>
      <w:sz w:val="20"/>
    </w:rPr>
  </w:style>
  <w:style w:type="paragraph" w:styleId="Heading9">
    <w:name w:val="heading 9"/>
    <w:basedOn w:val="Normal"/>
    <w:next w:val="Normal"/>
    <w:qFormat/>
    <w:rsid w:val="00276132"/>
    <w:pPr>
      <w:keepNext/>
      <w:ind w:hanging="720"/>
      <w:outlineLvl w:val="8"/>
    </w:pPr>
    <w:rPr>
      <w:rFonts w:ascii="Arial" w:hAnsi="Arial" w:cs="Arial"/>
      <w:b/>
      <w:bCs/>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276132"/>
    <w:pPr>
      <w:spacing w:before="0" w:after="0"/>
    </w:pPr>
  </w:style>
  <w:style w:type="paragraph" w:customStyle="1" w:styleId="DefinitionList">
    <w:name w:val="Definition List"/>
    <w:basedOn w:val="Normal"/>
    <w:next w:val="DefinitionTerm"/>
    <w:rsid w:val="00276132"/>
    <w:pPr>
      <w:spacing w:before="0" w:after="0"/>
      <w:ind w:left="360"/>
    </w:pPr>
  </w:style>
  <w:style w:type="character" w:customStyle="1" w:styleId="Definition">
    <w:name w:val="Definition"/>
    <w:rsid w:val="00276132"/>
    <w:rPr>
      <w:i/>
    </w:rPr>
  </w:style>
  <w:style w:type="paragraph" w:customStyle="1" w:styleId="H1">
    <w:name w:val="H1"/>
    <w:basedOn w:val="Normal"/>
    <w:next w:val="Normal"/>
    <w:rsid w:val="00276132"/>
    <w:pPr>
      <w:keepNext/>
      <w:outlineLvl w:val="1"/>
    </w:pPr>
    <w:rPr>
      <w:b/>
      <w:kern w:val="36"/>
      <w:sz w:val="48"/>
    </w:rPr>
  </w:style>
  <w:style w:type="paragraph" w:customStyle="1" w:styleId="H2">
    <w:name w:val="H2"/>
    <w:basedOn w:val="Normal"/>
    <w:next w:val="Normal"/>
    <w:rsid w:val="00276132"/>
    <w:pPr>
      <w:keepNext/>
      <w:outlineLvl w:val="2"/>
    </w:pPr>
    <w:rPr>
      <w:b/>
      <w:sz w:val="36"/>
    </w:rPr>
  </w:style>
  <w:style w:type="paragraph" w:customStyle="1" w:styleId="H3">
    <w:name w:val="H3"/>
    <w:basedOn w:val="Normal"/>
    <w:next w:val="Normal"/>
    <w:rsid w:val="00276132"/>
    <w:pPr>
      <w:keepNext/>
      <w:outlineLvl w:val="3"/>
    </w:pPr>
    <w:rPr>
      <w:b/>
      <w:sz w:val="28"/>
    </w:rPr>
  </w:style>
  <w:style w:type="paragraph" w:customStyle="1" w:styleId="H4">
    <w:name w:val="H4"/>
    <w:basedOn w:val="Normal"/>
    <w:next w:val="Normal"/>
    <w:rsid w:val="00276132"/>
    <w:pPr>
      <w:keepNext/>
      <w:outlineLvl w:val="4"/>
    </w:pPr>
    <w:rPr>
      <w:b/>
    </w:rPr>
  </w:style>
  <w:style w:type="paragraph" w:customStyle="1" w:styleId="H5">
    <w:name w:val="H5"/>
    <w:basedOn w:val="Normal"/>
    <w:next w:val="Normal"/>
    <w:rsid w:val="00276132"/>
    <w:pPr>
      <w:keepNext/>
      <w:outlineLvl w:val="5"/>
    </w:pPr>
    <w:rPr>
      <w:b/>
      <w:sz w:val="20"/>
    </w:rPr>
  </w:style>
  <w:style w:type="paragraph" w:customStyle="1" w:styleId="H6">
    <w:name w:val="H6"/>
    <w:basedOn w:val="Normal"/>
    <w:next w:val="Normal"/>
    <w:rsid w:val="00276132"/>
    <w:pPr>
      <w:keepNext/>
      <w:outlineLvl w:val="6"/>
    </w:pPr>
    <w:rPr>
      <w:b/>
      <w:sz w:val="16"/>
    </w:rPr>
  </w:style>
  <w:style w:type="paragraph" w:customStyle="1" w:styleId="Address">
    <w:name w:val="Address"/>
    <w:basedOn w:val="Normal"/>
    <w:next w:val="Normal"/>
    <w:rsid w:val="00276132"/>
    <w:pPr>
      <w:spacing w:before="0" w:after="0"/>
    </w:pPr>
    <w:rPr>
      <w:i/>
    </w:rPr>
  </w:style>
  <w:style w:type="paragraph" w:customStyle="1" w:styleId="Blockquote">
    <w:name w:val="Blockquote"/>
    <w:basedOn w:val="Normal"/>
    <w:rsid w:val="00276132"/>
    <w:pPr>
      <w:ind w:left="360" w:right="360"/>
    </w:pPr>
  </w:style>
  <w:style w:type="character" w:customStyle="1" w:styleId="CITE">
    <w:name w:val="CITE"/>
    <w:rsid w:val="00276132"/>
    <w:rPr>
      <w:i/>
    </w:rPr>
  </w:style>
  <w:style w:type="character" w:customStyle="1" w:styleId="CODE">
    <w:name w:val="CODE"/>
    <w:rsid w:val="00276132"/>
    <w:rPr>
      <w:rFonts w:ascii="Courier New" w:hAnsi="Courier New"/>
      <w:sz w:val="20"/>
    </w:rPr>
  </w:style>
  <w:style w:type="character" w:styleId="Emphasis">
    <w:name w:val="Emphasis"/>
    <w:basedOn w:val="DefaultParagraphFont"/>
    <w:qFormat/>
    <w:rsid w:val="00276132"/>
    <w:rPr>
      <w:i/>
    </w:rPr>
  </w:style>
  <w:style w:type="character" w:styleId="Hyperlink">
    <w:name w:val="Hyperlink"/>
    <w:basedOn w:val="DefaultParagraphFont"/>
    <w:semiHidden/>
    <w:rsid w:val="00276132"/>
    <w:rPr>
      <w:color w:val="808080"/>
      <w:u w:val="single"/>
    </w:rPr>
  </w:style>
  <w:style w:type="character" w:styleId="FollowedHyperlink">
    <w:name w:val="FollowedHyperlink"/>
    <w:basedOn w:val="DefaultParagraphFont"/>
    <w:semiHidden/>
    <w:rsid w:val="00276132"/>
    <w:rPr>
      <w:color w:val="C0C0C0"/>
      <w:u w:val="single"/>
    </w:rPr>
  </w:style>
  <w:style w:type="character" w:customStyle="1" w:styleId="Keyboard">
    <w:name w:val="Keyboard"/>
    <w:rsid w:val="00276132"/>
    <w:rPr>
      <w:rFonts w:ascii="Courier New" w:hAnsi="Courier New"/>
      <w:b/>
      <w:sz w:val="20"/>
    </w:rPr>
  </w:style>
  <w:style w:type="paragraph" w:customStyle="1" w:styleId="Preformatted">
    <w:name w:val="Preformatted"/>
    <w:basedOn w:val="Normal"/>
    <w:rsid w:val="0027613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276132"/>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276132"/>
    <w:pPr>
      <w:widowControl w:val="0"/>
      <w:pBdr>
        <w:bottom w:val="double" w:sz="2" w:space="0" w:color="000000"/>
      </w:pBdr>
      <w:jc w:val="center"/>
    </w:pPr>
    <w:rPr>
      <w:rFonts w:ascii="Arial" w:hAnsi="Arial"/>
      <w:snapToGrid w:val="0"/>
      <w:vanish/>
      <w:sz w:val="16"/>
    </w:rPr>
  </w:style>
  <w:style w:type="character" w:customStyle="1" w:styleId="Sample">
    <w:name w:val="Sample"/>
    <w:rsid w:val="00276132"/>
    <w:rPr>
      <w:rFonts w:ascii="Courier New" w:hAnsi="Courier New"/>
    </w:rPr>
  </w:style>
  <w:style w:type="character" w:styleId="Strong">
    <w:name w:val="Strong"/>
    <w:basedOn w:val="DefaultParagraphFont"/>
    <w:qFormat/>
    <w:rsid w:val="00276132"/>
    <w:rPr>
      <w:b/>
    </w:rPr>
  </w:style>
  <w:style w:type="character" w:customStyle="1" w:styleId="Typewriter">
    <w:name w:val="Typewriter"/>
    <w:rsid w:val="00276132"/>
    <w:rPr>
      <w:rFonts w:ascii="Courier New" w:hAnsi="Courier New"/>
      <w:sz w:val="20"/>
    </w:rPr>
  </w:style>
  <w:style w:type="character" w:customStyle="1" w:styleId="Variable">
    <w:name w:val="Variable"/>
    <w:rsid w:val="00276132"/>
    <w:rPr>
      <w:i/>
    </w:rPr>
  </w:style>
  <w:style w:type="character" w:customStyle="1" w:styleId="HTMLMarkup">
    <w:name w:val="HTML Markup"/>
    <w:rsid w:val="00276132"/>
    <w:rPr>
      <w:vanish/>
      <w:color w:val="FF0000"/>
    </w:rPr>
  </w:style>
  <w:style w:type="character" w:customStyle="1" w:styleId="Comment">
    <w:name w:val="Comment"/>
    <w:rsid w:val="00276132"/>
    <w:rPr>
      <w:vanish/>
    </w:rPr>
  </w:style>
  <w:style w:type="paragraph" w:styleId="Title">
    <w:name w:val="Title"/>
    <w:basedOn w:val="Normal"/>
    <w:qFormat/>
    <w:rsid w:val="00276132"/>
    <w:pPr>
      <w:widowControl/>
      <w:spacing w:before="240" w:after="60"/>
      <w:jc w:val="center"/>
    </w:pPr>
    <w:rPr>
      <w:rFonts w:ascii="Arial" w:hAnsi="Arial"/>
      <w:b/>
      <w:snapToGrid/>
      <w:kern w:val="28"/>
      <w:sz w:val="32"/>
    </w:rPr>
  </w:style>
  <w:style w:type="paragraph" w:styleId="BodyText">
    <w:name w:val="Body Text"/>
    <w:basedOn w:val="Normal"/>
    <w:semiHidden/>
    <w:rsid w:val="00276132"/>
    <w:pPr>
      <w:jc w:val="both"/>
    </w:pPr>
    <w:rPr>
      <w:rFonts w:ascii="Arial" w:hAnsi="Arial"/>
      <w:sz w:val="20"/>
    </w:rPr>
  </w:style>
  <w:style w:type="paragraph" w:styleId="Footer">
    <w:name w:val="footer"/>
    <w:basedOn w:val="Normal"/>
    <w:semiHidden/>
    <w:rsid w:val="00276132"/>
    <w:pPr>
      <w:tabs>
        <w:tab w:val="center" w:pos="4320"/>
        <w:tab w:val="right" w:pos="8640"/>
      </w:tabs>
    </w:pPr>
  </w:style>
  <w:style w:type="character" w:styleId="PageNumber">
    <w:name w:val="page number"/>
    <w:basedOn w:val="DefaultParagraphFont"/>
    <w:semiHidden/>
    <w:rsid w:val="00276132"/>
  </w:style>
  <w:style w:type="paragraph" w:styleId="Header">
    <w:name w:val="header"/>
    <w:basedOn w:val="Normal"/>
    <w:semiHidden/>
    <w:rsid w:val="00276132"/>
    <w:pPr>
      <w:tabs>
        <w:tab w:val="center" w:pos="4320"/>
        <w:tab w:val="right" w:pos="8640"/>
      </w:tabs>
    </w:pPr>
  </w:style>
  <w:style w:type="paragraph" w:styleId="Subtitle">
    <w:name w:val="Subtitle"/>
    <w:basedOn w:val="Normal"/>
    <w:qFormat/>
    <w:rsid w:val="00276132"/>
    <w:pPr>
      <w:ind w:left="-720"/>
      <w:jc w:val="both"/>
    </w:pPr>
    <w:rPr>
      <w:rFonts w:ascii="Arial" w:hAnsi="Arial"/>
      <w:b/>
      <w:smallCaps/>
      <w:sz w:val="20"/>
      <w:u w:val="single"/>
    </w:rPr>
  </w:style>
  <w:style w:type="paragraph" w:styleId="BlockText">
    <w:name w:val="Block Text"/>
    <w:basedOn w:val="Normal"/>
    <w:semiHidden/>
    <w:rsid w:val="00276132"/>
    <w:pPr>
      <w:widowControl/>
      <w:spacing w:before="0" w:after="0"/>
      <w:ind w:left="-1080" w:right="-720"/>
    </w:pPr>
    <w:rPr>
      <w:rFonts w:ascii="Comic Sans MS" w:hAnsi="Comic Sans MS"/>
      <w:snapToGrid/>
      <w:sz w:val="16"/>
      <w:szCs w:val="24"/>
    </w:rPr>
  </w:style>
  <w:style w:type="paragraph" w:styleId="NormalWeb">
    <w:name w:val="Normal (Web)"/>
    <w:basedOn w:val="Normal"/>
    <w:semiHidden/>
    <w:rsid w:val="00276132"/>
    <w:pPr>
      <w:widowControl/>
      <w:spacing w:beforeAutospacing="1" w:afterAutospacing="1"/>
    </w:pPr>
    <w:rPr>
      <w:snapToGrid/>
      <w:szCs w:val="24"/>
    </w:rPr>
  </w:style>
  <w:style w:type="character" w:customStyle="1" w:styleId="maintextbldleft1">
    <w:name w:val="maintextbldleft1"/>
    <w:basedOn w:val="DefaultParagraphFont"/>
    <w:rsid w:val="00276132"/>
    <w:rPr>
      <w:rFonts w:ascii="Arial" w:hAnsi="Arial" w:cs="Arial" w:hint="default"/>
      <w:b/>
      <w:bCs/>
      <w:i w:val="0"/>
      <w:iCs w:val="0"/>
      <w:smallCaps w:val="0"/>
      <w:strike w:val="0"/>
      <w:dstrike w:val="0"/>
      <w:color w:val="000000"/>
      <w:spacing w:val="240"/>
      <w:sz w:val="18"/>
      <w:szCs w:val="18"/>
      <w:u w:val="none"/>
      <w:effect w:val="none"/>
    </w:rPr>
  </w:style>
  <w:style w:type="character" w:customStyle="1" w:styleId="maintextleft1">
    <w:name w:val="maintextleft1"/>
    <w:basedOn w:val="DefaultParagraphFont"/>
    <w:rsid w:val="00276132"/>
    <w:rPr>
      <w:rFonts w:ascii="Arial" w:hAnsi="Arial" w:cs="Arial" w:hint="default"/>
      <w:b w:val="0"/>
      <w:bCs w:val="0"/>
      <w:i w:val="0"/>
      <w:iCs w:val="0"/>
      <w:smallCaps w:val="0"/>
      <w:strike w:val="0"/>
      <w:dstrike w:val="0"/>
      <w:color w:val="000000"/>
      <w:spacing w:val="240"/>
      <w:sz w:val="18"/>
      <w:szCs w:val="18"/>
      <w:u w:val="none"/>
      <w:effect w:val="none"/>
    </w:rPr>
  </w:style>
  <w:style w:type="character" w:customStyle="1" w:styleId="bodytext0">
    <w:name w:val="bodytext"/>
    <w:basedOn w:val="DefaultParagraphFont"/>
    <w:rsid w:val="00276132"/>
    <w:rPr>
      <w:rFonts w:ascii="Arial" w:hAnsi="Arial" w:cs="Arial" w:hint="default"/>
      <w:b w:val="0"/>
      <w:bCs w:val="0"/>
      <w:i w:val="0"/>
      <w:iCs w:val="0"/>
      <w:strike w:val="0"/>
      <w:dstrike w:val="0"/>
      <w:color w:val="000000"/>
      <w:sz w:val="18"/>
      <w:szCs w:val="18"/>
      <w:u w:val="none"/>
      <w:effect w:val="none"/>
    </w:rPr>
  </w:style>
  <w:style w:type="character" w:customStyle="1" w:styleId="fm-vol-iss-date1">
    <w:name w:val="fm-vol-iss-date1"/>
    <w:basedOn w:val="DefaultParagraphFont"/>
    <w:rsid w:val="00276132"/>
    <w:rPr>
      <w:rFonts w:ascii="Arial" w:hAnsi="Arial" w:cs="Arial" w:hint="default"/>
      <w:sz w:val="18"/>
      <w:szCs w:val="18"/>
    </w:rPr>
  </w:style>
  <w:style w:type="paragraph" w:styleId="BodyText2">
    <w:name w:val="Body Text 2"/>
    <w:basedOn w:val="Normal"/>
    <w:semiHidden/>
    <w:rsid w:val="00276132"/>
    <w:pPr>
      <w:widowControl/>
      <w:spacing w:before="0" w:after="0"/>
    </w:pPr>
    <w:rPr>
      <w:b/>
      <w:bCs/>
      <w:snapToGrid/>
      <w:szCs w:val="30"/>
    </w:rPr>
  </w:style>
  <w:style w:type="paragraph" w:styleId="BodyTextIndent">
    <w:name w:val="Body Text Indent"/>
    <w:basedOn w:val="Normal"/>
    <w:semiHidden/>
    <w:rsid w:val="00276132"/>
    <w:pPr>
      <w:ind w:hanging="720"/>
    </w:pPr>
    <w:rPr>
      <w:rFonts w:ascii="Arial" w:hAnsi="Arial" w:cs="Arial"/>
      <w:iCs/>
      <w:sz w:val="20"/>
    </w:rPr>
  </w:style>
  <w:style w:type="paragraph" w:styleId="BalloonText">
    <w:name w:val="Balloon Text"/>
    <w:basedOn w:val="Normal"/>
    <w:semiHidden/>
    <w:rsid w:val="00276132"/>
    <w:rPr>
      <w:rFonts w:ascii="Tahoma" w:hAnsi="Tahoma" w:cs="Tahoma"/>
      <w:sz w:val="16"/>
      <w:szCs w:val="16"/>
    </w:rPr>
  </w:style>
  <w:style w:type="paragraph" w:styleId="ListParagraph">
    <w:name w:val="List Paragraph"/>
    <w:basedOn w:val="Normal"/>
    <w:uiPriority w:val="34"/>
    <w:qFormat/>
    <w:rsid w:val="00752A5D"/>
    <w:pPr>
      <w:ind w:left="720"/>
      <w:contextualSpacing/>
    </w:pPr>
  </w:style>
  <w:style w:type="character" w:styleId="UnresolvedMention">
    <w:name w:val="Unresolved Mention"/>
    <w:basedOn w:val="DefaultParagraphFont"/>
    <w:uiPriority w:val="99"/>
    <w:semiHidden/>
    <w:unhideWhenUsed/>
    <w:rsid w:val="006D315D"/>
    <w:rPr>
      <w:color w:val="605E5C"/>
      <w:shd w:val="clear" w:color="auto" w:fill="E1DFDD"/>
    </w:rPr>
  </w:style>
  <w:style w:type="character" w:customStyle="1" w:styleId="Heading1Char">
    <w:name w:val="Heading 1 Char"/>
    <w:basedOn w:val="DefaultParagraphFont"/>
    <w:link w:val="Heading1"/>
    <w:rsid w:val="007123B5"/>
    <w:rPr>
      <w:rFonts w:ascii="Arial" w:hAnsi="Arial"/>
      <w:b/>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0226">
      <w:bodyDiv w:val="1"/>
      <w:marLeft w:val="0"/>
      <w:marRight w:val="0"/>
      <w:marTop w:val="0"/>
      <w:marBottom w:val="0"/>
      <w:divBdr>
        <w:top w:val="none" w:sz="0" w:space="0" w:color="auto"/>
        <w:left w:val="none" w:sz="0" w:space="0" w:color="auto"/>
        <w:bottom w:val="none" w:sz="0" w:space="0" w:color="auto"/>
        <w:right w:val="none" w:sz="0" w:space="0" w:color="auto"/>
      </w:divBdr>
      <w:divsChild>
        <w:div w:id="792602593">
          <w:marLeft w:val="0"/>
          <w:marRight w:val="0"/>
          <w:marTop w:val="0"/>
          <w:marBottom w:val="150"/>
          <w:divBdr>
            <w:top w:val="none" w:sz="0" w:space="0" w:color="auto"/>
            <w:left w:val="none" w:sz="0" w:space="0" w:color="auto"/>
            <w:bottom w:val="none" w:sz="0" w:space="0" w:color="auto"/>
            <w:right w:val="none" w:sz="0" w:space="0" w:color="auto"/>
          </w:divBdr>
        </w:div>
      </w:divsChild>
    </w:div>
    <w:div w:id="301229836">
      <w:bodyDiv w:val="1"/>
      <w:marLeft w:val="0"/>
      <w:marRight w:val="0"/>
      <w:marTop w:val="0"/>
      <w:marBottom w:val="0"/>
      <w:divBdr>
        <w:top w:val="none" w:sz="0" w:space="0" w:color="auto"/>
        <w:left w:val="none" w:sz="0" w:space="0" w:color="auto"/>
        <w:bottom w:val="none" w:sz="0" w:space="0" w:color="auto"/>
        <w:right w:val="none" w:sz="0" w:space="0" w:color="auto"/>
      </w:divBdr>
      <w:divsChild>
        <w:div w:id="841555715">
          <w:marLeft w:val="0"/>
          <w:marRight w:val="0"/>
          <w:marTop w:val="0"/>
          <w:marBottom w:val="0"/>
          <w:divBdr>
            <w:top w:val="none" w:sz="0" w:space="0" w:color="auto"/>
            <w:left w:val="none" w:sz="0" w:space="0" w:color="auto"/>
            <w:bottom w:val="none" w:sz="0" w:space="0" w:color="auto"/>
            <w:right w:val="none" w:sz="0" w:space="0" w:color="auto"/>
          </w:divBdr>
          <w:divsChild>
            <w:div w:id="1184629338">
              <w:marLeft w:val="0"/>
              <w:marRight w:val="0"/>
              <w:marTop w:val="0"/>
              <w:marBottom w:val="0"/>
              <w:divBdr>
                <w:top w:val="none" w:sz="0" w:space="0" w:color="auto"/>
                <w:left w:val="none" w:sz="0" w:space="0" w:color="auto"/>
                <w:bottom w:val="none" w:sz="0" w:space="0" w:color="auto"/>
                <w:right w:val="none" w:sz="0" w:space="0" w:color="auto"/>
              </w:divBdr>
              <w:divsChild>
                <w:div w:id="445925783">
                  <w:marLeft w:val="0"/>
                  <w:marRight w:val="0"/>
                  <w:marTop w:val="0"/>
                  <w:marBottom w:val="0"/>
                  <w:divBdr>
                    <w:top w:val="none" w:sz="0" w:space="0" w:color="auto"/>
                    <w:left w:val="none" w:sz="0" w:space="0" w:color="auto"/>
                    <w:bottom w:val="none" w:sz="0" w:space="0" w:color="auto"/>
                    <w:right w:val="none" w:sz="0" w:space="0" w:color="auto"/>
                  </w:divBdr>
                  <w:divsChild>
                    <w:div w:id="7343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29306">
          <w:marLeft w:val="0"/>
          <w:marRight w:val="0"/>
          <w:marTop w:val="0"/>
          <w:marBottom w:val="0"/>
          <w:divBdr>
            <w:top w:val="none" w:sz="0" w:space="0" w:color="auto"/>
            <w:left w:val="none" w:sz="0" w:space="0" w:color="auto"/>
            <w:bottom w:val="none" w:sz="0" w:space="0" w:color="auto"/>
            <w:right w:val="none" w:sz="0" w:space="0" w:color="auto"/>
          </w:divBdr>
          <w:divsChild>
            <w:div w:id="576550939">
              <w:marLeft w:val="0"/>
              <w:marRight w:val="0"/>
              <w:marTop w:val="0"/>
              <w:marBottom w:val="0"/>
              <w:divBdr>
                <w:top w:val="none" w:sz="0" w:space="0" w:color="auto"/>
                <w:left w:val="none" w:sz="0" w:space="0" w:color="auto"/>
                <w:bottom w:val="none" w:sz="0" w:space="0" w:color="auto"/>
                <w:right w:val="none" w:sz="0" w:space="0" w:color="auto"/>
              </w:divBdr>
              <w:divsChild>
                <w:div w:id="13602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52168">
          <w:marLeft w:val="0"/>
          <w:marRight w:val="0"/>
          <w:marTop w:val="0"/>
          <w:marBottom w:val="0"/>
          <w:divBdr>
            <w:top w:val="none" w:sz="0" w:space="0" w:color="auto"/>
            <w:left w:val="none" w:sz="0" w:space="0" w:color="auto"/>
            <w:bottom w:val="none" w:sz="0" w:space="0" w:color="auto"/>
            <w:right w:val="none" w:sz="0" w:space="0" w:color="auto"/>
          </w:divBdr>
        </w:div>
      </w:divsChild>
    </w:div>
    <w:div w:id="670643198">
      <w:bodyDiv w:val="1"/>
      <w:marLeft w:val="0"/>
      <w:marRight w:val="0"/>
      <w:marTop w:val="0"/>
      <w:marBottom w:val="0"/>
      <w:divBdr>
        <w:top w:val="none" w:sz="0" w:space="0" w:color="auto"/>
        <w:left w:val="none" w:sz="0" w:space="0" w:color="auto"/>
        <w:bottom w:val="none" w:sz="0" w:space="0" w:color="auto"/>
        <w:right w:val="none" w:sz="0" w:space="0" w:color="auto"/>
      </w:divBdr>
      <w:divsChild>
        <w:div w:id="310713974">
          <w:marLeft w:val="0"/>
          <w:marRight w:val="0"/>
          <w:marTop w:val="0"/>
          <w:marBottom w:val="0"/>
          <w:divBdr>
            <w:top w:val="none" w:sz="0" w:space="0" w:color="auto"/>
            <w:left w:val="none" w:sz="0" w:space="0" w:color="auto"/>
            <w:bottom w:val="none" w:sz="0" w:space="0" w:color="auto"/>
            <w:right w:val="none" w:sz="0" w:space="0" w:color="auto"/>
          </w:divBdr>
        </w:div>
        <w:div w:id="1052852452">
          <w:marLeft w:val="0"/>
          <w:marRight w:val="0"/>
          <w:marTop w:val="0"/>
          <w:marBottom w:val="0"/>
          <w:divBdr>
            <w:top w:val="none" w:sz="0" w:space="0" w:color="auto"/>
            <w:left w:val="none" w:sz="0" w:space="0" w:color="auto"/>
            <w:bottom w:val="none" w:sz="0" w:space="0" w:color="auto"/>
            <w:right w:val="none" w:sz="0" w:space="0" w:color="auto"/>
          </w:divBdr>
        </w:div>
      </w:divsChild>
    </w:div>
    <w:div w:id="952369512">
      <w:bodyDiv w:val="1"/>
      <w:marLeft w:val="0"/>
      <w:marRight w:val="0"/>
      <w:marTop w:val="0"/>
      <w:marBottom w:val="0"/>
      <w:divBdr>
        <w:top w:val="none" w:sz="0" w:space="0" w:color="auto"/>
        <w:left w:val="none" w:sz="0" w:space="0" w:color="auto"/>
        <w:bottom w:val="none" w:sz="0" w:space="0" w:color="auto"/>
        <w:right w:val="none" w:sz="0" w:space="0" w:color="auto"/>
      </w:divBdr>
      <w:divsChild>
        <w:div w:id="1079209750">
          <w:marLeft w:val="0"/>
          <w:marRight w:val="0"/>
          <w:marTop w:val="0"/>
          <w:marBottom w:val="0"/>
          <w:divBdr>
            <w:top w:val="none" w:sz="0" w:space="0" w:color="auto"/>
            <w:left w:val="none" w:sz="0" w:space="0" w:color="auto"/>
            <w:bottom w:val="none" w:sz="0" w:space="0" w:color="auto"/>
            <w:right w:val="none" w:sz="0" w:space="0" w:color="auto"/>
          </w:divBdr>
          <w:divsChild>
            <w:div w:id="2127002871">
              <w:marLeft w:val="0"/>
              <w:marRight w:val="0"/>
              <w:marTop w:val="0"/>
              <w:marBottom w:val="0"/>
              <w:divBdr>
                <w:top w:val="none" w:sz="0" w:space="0" w:color="auto"/>
                <w:left w:val="none" w:sz="0" w:space="0" w:color="auto"/>
                <w:bottom w:val="none" w:sz="0" w:space="0" w:color="auto"/>
                <w:right w:val="none" w:sz="0" w:space="0" w:color="auto"/>
              </w:divBdr>
              <w:divsChild>
                <w:div w:id="1477531407">
                  <w:marLeft w:val="0"/>
                  <w:marRight w:val="0"/>
                  <w:marTop w:val="0"/>
                  <w:marBottom w:val="0"/>
                  <w:divBdr>
                    <w:top w:val="none" w:sz="0" w:space="0" w:color="auto"/>
                    <w:left w:val="none" w:sz="0" w:space="0" w:color="auto"/>
                    <w:bottom w:val="none" w:sz="0" w:space="0" w:color="auto"/>
                    <w:right w:val="none" w:sz="0" w:space="0" w:color="auto"/>
                  </w:divBdr>
                  <w:divsChild>
                    <w:div w:id="8169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8255">
          <w:marLeft w:val="0"/>
          <w:marRight w:val="0"/>
          <w:marTop w:val="0"/>
          <w:marBottom w:val="0"/>
          <w:divBdr>
            <w:top w:val="none" w:sz="0" w:space="0" w:color="auto"/>
            <w:left w:val="none" w:sz="0" w:space="0" w:color="auto"/>
            <w:bottom w:val="none" w:sz="0" w:space="0" w:color="auto"/>
            <w:right w:val="none" w:sz="0" w:space="0" w:color="auto"/>
          </w:divBdr>
          <w:divsChild>
            <w:div w:id="867642917">
              <w:marLeft w:val="0"/>
              <w:marRight w:val="0"/>
              <w:marTop w:val="0"/>
              <w:marBottom w:val="0"/>
              <w:divBdr>
                <w:top w:val="none" w:sz="0" w:space="0" w:color="auto"/>
                <w:left w:val="none" w:sz="0" w:space="0" w:color="auto"/>
                <w:bottom w:val="none" w:sz="0" w:space="0" w:color="auto"/>
                <w:right w:val="none" w:sz="0" w:space="0" w:color="auto"/>
              </w:divBdr>
              <w:divsChild>
                <w:div w:id="10603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4262">
          <w:marLeft w:val="0"/>
          <w:marRight w:val="0"/>
          <w:marTop w:val="0"/>
          <w:marBottom w:val="0"/>
          <w:divBdr>
            <w:top w:val="none" w:sz="0" w:space="0" w:color="auto"/>
            <w:left w:val="none" w:sz="0" w:space="0" w:color="auto"/>
            <w:bottom w:val="none" w:sz="0" w:space="0" w:color="auto"/>
            <w:right w:val="none" w:sz="0" w:space="0" w:color="auto"/>
          </w:divBdr>
        </w:div>
      </w:divsChild>
    </w:div>
    <w:div w:id="1242912124">
      <w:bodyDiv w:val="1"/>
      <w:marLeft w:val="0"/>
      <w:marRight w:val="0"/>
      <w:marTop w:val="0"/>
      <w:marBottom w:val="0"/>
      <w:divBdr>
        <w:top w:val="none" w:sz="0" w:space="0" w:color="auto"/>
        <w:left w:val="none" w:sz="0" w:space="0" w:color="auto"/>
        <w:bottom w:val="none" w:sz="0" w:space="0" w:color="auto"/>
        <w:right w:val="none" w:sz="0" w:space="0" w:color="auto"/>
      </w:divBdr>
    </w:div>
    <w:div w:id="1265462400">
      <w:bodyDiv w:val="1"/>
      <w:marLeft w:val="0"/>
      <w:marRight w:val="0"/>
      <w:marTop w:val="0"/>
      <w:marBottom w:val="0"/>
      <w:divBdr>
        <w:top w:val="none" w:sz="0" w:space="0" w:color="auto"/>
        <w:left w:val="none" w:sz="0" w:space="0" w:color="auto"/>
        <w:bottom w:val="none" w:sz="0" w:space="0" w:color="auto"/>
        <w:right w:val="none" w:sz="0" w:space="0" w:color="auto"/>
      </w:divBdr>
      <w:divsChild>
        <w:div w:id="500630954">
          <w:marLeft w:val="0"/>
          <w:marRight w:val="0"/>
          <w:marTop w:val="0"/>
          <w:marBottom w:val="0"/>
          <w:divBdr>
            <w:top w:val="none" w:sz="0" w:space="0" w:color="auto"/>
            <w:left w:val="none" w:sz="0" w:space="0" w:color="auto"/>
            <w:bottom w:val="none" w:sz="0" w:space="0" w:color="auto"/>
            <w:right w:val="none" w:sz="0" w:space="0" w:color="auto"/>
          </w:divBdr>
          <w:divsChild>
            <w:div w:id="1807434737">
              <w:marLeft w:val="0"/>
              <w:marRight w:val="0"/>
              <w:marTop w:val="0"/>
              <w:marBottom w:val="0"/>
              <w:divBdr>
                <w:top w:val="none" w:sz="0" w:space="0" w:color="auto"/>
                <w:left w:val="none" w:sz="0" w:space="0" w:color="auto"/>
                <w:bottom w:val="none" w:sz="0" w:space="0" w:color="auto"/>
                <w:right w:val="none" w:sz="0" w:space="0" w:color="auto"/>
              </w:divBdr>
              <w:divsChild>
                <w:div w:id="888151228">
                  <w:marLeft w:val="0"/>
                  <w:marRight w:val="0"/>
                  <w:marTop w:val="0"/>
                  <w:marBottom w:val="0"/>
                  <w:divBdr>
                    <w:top w:val="none" w:sz="0" w:space="0" w:color="auto"/>
                    <w:left w:val="none" w:sz="0" w:space="0" w:color="auto"/>
                    <w:bottom w:val="none" w:sz="0" w:space="0" w:color="auto"/>
                    <w:right w:val="none" w:sz="0" w:space="0" w:color="auto"/>
                  </w:divBdr>
                  <w:divsChild>
                    <w:div w:id="20399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450">
          <w:marLeft w:val="0"/>
          <w:marRight w:val="0"/>
          <w:marTop w:val="0"/>
          <w:marBottom w:val="0"/>
          <w:divBdr>
            <w:top w:val="none" w:sz="0" w:space="0" w:color="auto"/>
            <w:left w:val="none" w:sz="0" w:space="0" w:color="auto"/>
            <w:bottom w:val="none" w:sz="0" w:space="0" w:color="auto"/>
            <w:right w:val="none" w:sz="0" w:space="0" w:color="auto"/>
          </w:divBdr>
          <w:divsChild>
            <w:div w:id="10376331">
              <w:marLeft w:val="0"/>
              <w:marRight w:val="0"/>
              <w:marTop w:val="0"/>
              <w:marBottom w:val="0"/>
              <w:divBdr>
                <w:top w:val="none" w:sz="0" w:space="0" w:color="auto"/>
                <w:left w:val="none" w:sz="0" w:space="0" w:color="auto"/>
                <w:bottom w:val="none" w:sz="0" w:space="0" w:color="auto"/>
                <w:right w:val="none" w:sz="0" w:space="0" w:color="auto"/>
              </w:divBdr>
              <w:divsChild>
                <w:div w:id="12205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7080">
          <w:marLeft w:val="0"/>
          <w:marRight w:val="0"/>
          <w:marTop w:val="0"/>
          <w:marBottom w:val="0"/>
          <w:divBdr>
            <w:top w:val="none" w:sz="0" w:space="0" w:color="auto"/>
            <w:left w:val="none" w:sz="0" w:space="0" w:color="auto"/>
            <w:bottom w:val="none" w:sz="0" w:space="0" w:color="auto"/>
            <w:right w:val="none" w:sz="0" w:space="0" w:color="auto"/>
          </w:divBdr>
        </w:div>
      </w:divsChild>
    </w:div>
    <w:div w:id="1619989914">
      <w:bodyDiv w:val="1"/>
      <w:marLeft w:val="0"/>
      <w:marRight w:val="0"/>
      <w:marTop w:val="0"/>
      <w:marBottom w:val="0"/>
      <w:divBdr>
        <w:top w:val="none" w:sz="0" w:space="0" w:color="auto"/>
        <w:left w:val="none" w:sz="0" w:space="0" w:color="auto"/>
        <w:bottom w:val="none" w:sz="0" w:space="0" w:color="auto"/>
        <w:right w:val="none" w:sz="0" w:space="0" w:color="auto"/>
      </w:divBdr>
      <w:divsChild>
        <w:div w:id="304818235">
          <w:marLeft w:val="0"/>
          <w:marRight w:val="0"/>
          <w:marTop w:val="0"/>
          <w:marBottom w:val="0"/>
          <w:divBdr>
            <w:top w:val="none" w:sz="0" w:space="0" w:color="auto"/>
            <w:left w:val="none" w:sz="0" w:space="0" w:color="auto"/>
            <w:bottom w:val="none" w:sz="0" w:space="0" w:color="auto"/>
            <w:right w:val="none" w:sz="0" w:space="0" w:color="auto"/>
          </w:divBdr>
          <w:divsChild>
            <w:div w:id="1201094054">
              <w:marLeft w:val="0"/>
              <w:marRight w:val="0"/>
              <w:marTop w:val="0"/>
              <w:marBottom w:val="0"/>
              <w:divBdr>
                <w:top w:val="none" w:sz="0" w:space="0" w:color="auto"/>
                <w:left w:val="none" w:sz="0" w:space="0" w:color="auto"/>
                <w:bottom w:val="none" w:sz="0" w:space="0" w:color="auto"/>
                <w:right w:val="none" w:sz="0" w:space="0" w:color="auto"/>
              </w:divBdr>
              <w:divsChild>
                <w:div w:id="1703827477">
                  <w:marLeft w:val="0"/>
                  <w:marRight w:val="0"/>
                  <w:marTop w:val="0"/>
                  <w:marBottom w:val="0"/>
                  <w:divBdr>
                    <w:top w:val="none" w:sz="0" w:space="0" w:color="auto"/>
                    <w:left w:val="none" w:sz="0" w:space="0" w:color="auto"/>
                    <w:bottom w:val="none" w:sz="0" w:space="0" w:color="auto"/>
                    <w:right w:val="none" w:sz="0" w:space="0" w:color="auto"/>
                  </w:divBdr>
                  <w:divsChild>
                    <w:div w:id="2142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8075">
          <w:marLeft w:val="0"/>
          <w:marRight w:val="0"/>
          <w:marTop w:val="0"/>
          <w:marBottom w:val="0"/>
          <w:divBdr>
            <w:top w:val="none" w:sz="0" w:space="0" w:color="auto"/>
            <w:left w:val="none" w:sz="0" w:space="0" w:color="auto"/>
            <w:bottom w:val="none" w:sz="0" w:space="0" w:color="auto"/>
            <w:right w:val="none" w:sz="0" w:space="0" w:color="auto"/>
          </w:divBdr>
          <w:divsChild>
            <w:div w:id="2099016622">
              <w:marLeft w:val="0"/>
              <w:marRight w:val="0"/>
              <w:marTop w:val="0"/>
              <w:marBottom w:val="0"/>
              <w:divBdr>
                <w:top w:val="none" w:sz="0" w:space="0" w:color="auto"/>
                <w:left w:val="none" w:sz="0" w:space="0" w:color="auto"/>
                <w:bottom w:val="none" w:sz="0" w:space="0" w:color="auto"/>
                <w:right w:val="none" w:sz="0" w:space="0" w:color="auto"/>
              </w:divBdr>
              <w:divsChild>
                <w:div w:id="1050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9099">
          <w:marLeft w:val="0"/>
          <w:marRight w:val="0"/>
          <w:marTop w:val="0"/>
          <w:marBottom w:val="0"/>
          <w:divBdr>
            <w:top w:val="none" w:sz="0" w:space="0" w:color="auto"/>
            <w:left w:val="none" w:sz="0" w:space="0" w:color="auto"/>
            <w:bottom w:val="none" w:sz="0" w:space="0" w:color="auto"/>
            <w:right w:val="none" w:sz="0" w:space="0" w:color="auto"/>
          </w:divBdr>
        </w:div>
      </w:divsChild>
    </w:div>
    <w:div w:id="1644234274">
      <w:bodyDiv w:val="1"/>
      <w:marLeft w:val="0"/>
      <w:marRight w:val="0"/>
      <w:marTop w:val="0"/>
      <w:marBottom w:val="0"/>
      <w:divBdr>
        <w:top w:val="none" w:sz="0" w:space="0" w:color="auto"/>
        <w:left w:val="none" w:sz="0" w:space="0" w:color="auto"/>
        <w:bottom w:val="none" w:sz="0" w:space="0" w:color="auto"/>
        <w:right w:val="none" w:sz="0" w:space="0" w:color="auto"/>
      </w:divBdr>
      <w:divsChild>
        <w:div w:id="202980407">
          <w:marLeft w:val="0"/>
          <w:marRight w:val="0"/>
          <w:marTop w:val="0"/>
          <w:marBottom w:val="0"/>
          <w:divBdr>
            <w:top w:val="none" w:sz="0" w:space="0" w:color="auto"/>
            <w:left w:val="none" w:sz="0" w:space="0" w:color="auto"/>
            <w:bottom w:val="none" w:sz="0" w:space="0" w:color="auto"/>
            <w:right w:val="none" w:sz="0" w:space="0" w:color="auto"/>
          </w:divBdr>
          <w:divsChild>
            <w:div w:id="1747918113">
              <w:marLeft w:val="0"/>
              <w:marRight w:val="0"/>
              <w:marTop w:val="0"/>
              <w:marBottom w:val="0"/>
              <w:divBdr>
                <w:top w:val="none" w:sz="0" w:space="0" w:color="auto"/>
                <w:left w:val="none" w:sz="0" w:space="0" w:color="auto"/>
                <w:bottom w:val="none" w:sz="0" w:space="0" w:color="auto"/>
                <w:right w:val="none" w:sz="0" w:space="0" w:color="auto"/>
              </w:divBdr>
              <w:divsChild>
                <w:div w:id="707098595">
                  <w:marLeft w:val="0"/>
                  <w:marRight w:val="0"/>
                  <w:marTop w:val="0"/>
                  <w:marBottom w:val="0"/>
                  <w:divBdr>
                    <w:top w:val="none" w:sz="0" w:space="0" w:color="auto"/>
                    <w:left w:val="none" w:sz="0" w:space="0" w:color="auto"/>
                    <w:bottom w:val="none" w:sz="0" w:space="0" w:color="auto"/>
                    <w:right w:val="none" w:sz="0" w:space="0" w:color="auto"/>
                  </w:divBdr>
                  <w:divsChild>
                    <w:div w:id="8844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4052">
          <w:marLeft w:val="0"/>
          <w:marRight w:val="0"/>
          <w:marTop w:val="0"/>
          <w:marBottom w:val="0"/>
          <w:divBdr>
            <w:top w:val="none" w:sz="0" w:space="0" w:color="auto"/>
            <w:left w:val="none" w:sz="0" w:space="0" w:color="auto"/>
            <w:bottom w:val="none" w:sz="0" w:space="0" w:color="auto"/>
            <w:right w:val="none" w:sz="0" w:space="0" w:color="auto"/>
          </w:divBdr>
          <w:divsChild>
            <w:div w:id="2026403191">
              <w:marLeft w:val="0"/>
              <w:marRight w:val="0"/>
              <w:marTop w:val="0"/>
              <w:marBottom w:val="0"/>
              <w:divBdr>
                <w:top w:val="none" w:sz="0" w:space="0" w:color="auto"/>
                <w:left w:val="none" w:sz="0" w:space="0" w:color="auto"/>
                <w:bottom w:val="none" w:sz="0" w:space="0" w:color="auto"/>
                <w:right w:val="none" w:sz="0" w:space="0" w:color="auto"/>
              </w:divBdr>
              <w:divsChild>
                <w:div w:id="3782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52176">
          <w:marLeft w:val="0"/>
          <w:marRight w:val="0"/>
          <w:marTop w:val="0"/>
          <w:marBottom w:val="0"/>
          <w:divBdr>
            <w:top w:val="none" w:sz="0" w:space="0" w:color="auto"/>
            <w:left w:val="none" w:sz="0" w:space="0" w:color="auto"/>
            <w:bottom w:val="none" w:sz="0" w:space="0" w:color="auto"/>
            <w:right w:val="none" w:sz="0" w:space="0" w:color="auto"/>
          </w:divBdr>
        </w:div>
      </w:divsChild>
    </w:div>
    <w:div w:id="1674651141">
      <w:bodyDiv w:val="1"/>
      <w:marLeft w:val="0"/>
      <w:marRight w:val="0"/>
      <w:marTop w:val="0"/>
      <w:marBottom w:val="0"/>
      <w:divBdr>
        <w:top w:val="none" w:sz="0" w:space="0" w:color="auto"/>
        <w:left w:val="none" w:sz="0" w:space="0" w:color="auto"/>
        <w:bottom w:val="none" w:sz="0" w:space="0" w:color="auto"/>
        <w:right w:val="none" w:sz="0" w:space="0" w:color="auto"/>
      </w:divBdr>
      <w:divsChild>
        <w:div w:id="847595317">
          <w:marLeft w:val="0"/>
          <w:marRight w:val="0"/>
          <w:marTop w:val="0"/>
          <w:marBottom w:val="0"/>
          <w:divBdr>
            <w:top w:val="none" w:sz="0" w:space="0" w:color="auto"/>
            <w:left w:val="none" w:sz="0" w:space="0" w:color="auto"/>
            <w:bottom w:val="none" w:sz="0" w:space="0" w:color="auto"/>
            <w:right w:val="none" w:sz="0" w:space="0" w:color="auto"/>
          </w:divBdr>
          <w:divsChild>
            <w:div w:id="46228768">
              <w:marLeft w:val="0"/>
              <w:marRight w:val="0"/>
              <w:marTop w:val="0"/>
              <w:marBottom w:val="0"/>
              <w:divBdr>
                <w:top w:val="none" w:sz="0" w:space="0" w:color="auto"/>
                <w:left w:val="none" w:sz="0" w:space="0" w:color="auto"/>
                <w:bottom w:val="none" w:sz="0" w:space="0" w:color="auto"/>
                <w:right w:val="none" w:sz="0" w:space="0" w:color="auto"/>
              </w:divBdr>
              <w:divsChild>
                <w:div w:id="254633414">
                  <w:marLeft w:val="0"/>
                  <w:marRight w:val="0"/>
                  <w:marTop w:val="0"/>
                  <w:marBottom w:val="0"/>
                  <w:divBdr>
                    <w:top w:val="none" w:sz="0" w:space="0" w:color="auto"/>
                    <w:left w:val="none" w:sz="0" w:space="0" w:color="auto"/>
                    <w:bottom w:val="none" w:sz="0" w:space="0" w:color="auto"/>
                    <w:right w:val="none" w:sz="0" w:space="0" w:color="auto"/>
                  </w:divBdr>
                  <w:divsChild>
                    <w:div w:id="10736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45330">
          <w:marLeft w:val="0"/>
          <w:marRight w:val="0"/>
          <w:marTop w:val="0"/>
          <w:marBottom w:val="0"/>
          <w:divBdr>
            <w:top w:val="none" w:sz="0" w:space="0" w:color="auto"/>
            <w:left w:val="none" w:sz="0" w:space="0" w:color="auto"/>
            <w:bottom w:val="none" w:sz="0" w:space="0" w:color="auto"/>
            <w:right w:val="none" w:sz="0" w:space="0" w:color="auto"/>
          </w:divBdr>
          <w:divsChild>
            <w:div w:id="1168442076">
              <w:marLeft w:val="0"/>
              <w:marRight w:val="0"/>
              <w:marTop w:val="0"/>
              <w:marBottom w:val="0"/>
              <w:divBdr>
                <w:top w:val="none" w:sz="0" w:space="0" w:color="auto"/>
                <w:left w:val="none" w:sz="0" w:space="0" w:color="auto"/>
                <w:bottom w:val="none" w:sz="0" w:space="0" w:color="auto"/>
                <w:right w:val="none" w:sz="0" w:space="0" w:color="auto"/>
              </w:divBdr>
              <w:divsChild>
                <w:div w:id="17994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8831">
          <w:marLeft w:val="0"/>
          <w:marRight w:val="0"/>
          <w:marTop w:val="0"/>
          <w:marBottom w:val="0"/>
          <w:divBdr>
            <w:top w:val="none" w:sz="0" w:space="0" w:color="auto"/>
            <w:left w:val="none" w:sz="0" w:space="0" w:color="auto"/>
            <w:bottom w:val="none" w:sz="0" w:space="0" w:color="auto"/>
            <w:right w:val="none" w:sz="0" w:space="0" w:color="auto"/>
          </w:divBdr>
        </w:div>
      </w:divsChild>
    </w:div>
    <w:div w:id="2008094936">
      <w:bodyDiv w:val="1"/>
      <w:marLeft w:val="0"/>
      <w:marRight w:val="0"/>
      <w:marTop w:val="0"/>
      <w:marBottom w:val="0"/>
      <w:divBdr>
        <w:top w:val="none" w:sz="0" w:space="0" w:color="auto"/>
        <w:left w:val="none" w:sz="0" w:space="0" w:color="auto"/>
        <w:bottom w:val="none" w:sz="0" w:space="0" w:color="auto"/>
        <w:right w:val="none" w:sz="0" w:space="0" w:color="auto"/>
      </w:divBdr>
      <w:divsChild>
        <w:div w:id="2062048686">
          <w:marLeft w:val="0"/>
          <w:marRight w:val="0"/>
          <w:marTop w:val="0"/>
          <w:marBottom w:val="0"/>
          <w:divBdr>
            <w:top w:val="none" w:sz="0" w:space="0" w:color="auto"/>
            <w:left w:val="none" w:sz="0" w:space="0" w:color="auto"/>
            <w:bottom w:val="none" w:sz="0" w:space="0" w:color="auto"/>
            <w:right w:val="none" w:sz="0" w:space="0" w:color="auto"/>
          </w:divBdr>
          <w:divsChild>
            <w:div w:id="218443989">
              <w:marLeft w:val="0"/>
              <w:marRight w:val="0"/>
              <w:marTop w:val="0"/>
              <w:marBottom w:val="0"/>
              <w:divBdr>
                <w:top w:val="none" w:sz="0" w:space="0" w:color="auto"/>
                <w:left w:val="none" w:sz="0" w:space="0" w:color="auto"/>
                <w:bottom w:val="none" w:sz="0" w:space="0" w:color="auto"/>
                <w:right w:val="none" w:sz="0" w:space="0" w:color="auto"/>
              </w:divBdr>
              <w:divsChild>
                <w:div w:id="60640342">
                  <w:marLeft w:val="0"/>
                  <w:marRight w:val="0"/>
                  <w:marTop w:val="0"/>
                  <w:marBottom w:val="0"/>
                  <w:divBdr>
                    <w:top w:val="none" w:sz="0" w:space="0" w:color="auto"/>
                    <w:left w:val="none" w:sz="0" w:space="0" w:color="auto"/>
                    <w:bottom w:val="none" w:sz="0" w:space="0" w:color="auto"/>
                    <w:right w:val="none" w:sz="0" w:space="0" w:color="auto"/>
                  </w:divBdr>
                  <w:divsChild>
                    <w:div w:id="14643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14091">
          <w:marLeft w:val="0"/>
          <w:marRight w:val="0"/>
          <w:marTop w:val="0"/>
          <w:marBottom w:val="0"/>
          <w:divBdr>
            <w:top w:val="none" w:sz="0" w:space="0" w:color="auto"/>
            <w:left w:val="none" w:sz="0" w:space="0" w:color="auto"/>
            <w:bottom w:val="none" w:sz="0" w:space="0" w:color="auto"/>
            <w:right w:val="none" w:sz="0" w:space="0" w:color="auto"/>
          </w:divBdr>
          <w:divsChild>
            <w:div w:id="1509520819">
              <w:marLeft w:val="0"/>
              <w:marRight w:val="0"/>
              <w:marTop w:val="0"/>
              <w:marBottom w:val="0"/>
              <w:divBdr>
                <w:top w:val="none" w:sz="0" w:space="0" w:color="auto"/>
                <w:left w:val="none" w:sz="0" w:space="0" w:color="auto"/>
                <w:bottom w:val="none" w:sz="0" w:space="0" w:color="auto"/>
                <w:right w:val="none" w:sz="0" w:space="0" w:color="auto"/>
              </w:divBdr>
              <w:divsChild>
                <w:div w:id="155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3640">
          <w:marLeft w:val="0"/>
          <w:marRight w:val="0"/>
          <w:marTop w:val="0"/>
          <w:marBottom w:val="0"/>
          <w:divBdr>
            <w:top w:val="none" w:sz="0" w:space="0" w:color="auto"/>
            <w:left w:val="none" w:sz="0" w:space="0" w:color="auto"/>
            <w:bottom w:val="none" w:sz="0" w:space="0" w:color="auto"/>
            <w:right w:val="none" w:sz="0" w:space="0" w:color="auto"/>
          </w:divBdr>
        </w:div>
      </w:divsChild>
    </w:div>
    <w:div w:id="2067992612">
      <w:bodyDiv w:val="1"/>
      <w:marLeft w:val="0"/>
      <w:marRight w:val="0"/>
      <w:marTop w:val="0"/>
      <w:marBottom w:val="0"/>
      <w:divBdr>
        <w:top w:val="none" w:sz="0" w:space="0" w:color="auto"/>
        <w:left w:val="none" w:sz="0" w:space="0" w:color="auto"/>
        <w:bottom w:val="none" w:sz="0" w:space="0" w:color="auto"/>
        <w:right w:val="none" w:sz="0" w:space="0" w:color="auto"/>
      </w:divBdr>
      <w:divsChild>
        <w:div w:id="1031341765">
          <w:marLeft w:val="0"/>
          <w:marRight w:val="0"/>
          <w:marTop w:val="0"/>
          <w:marBottom w:val="0"/>
          <w:divBdr>
            <w:top w:val="none" w:sz="0" w:space="0" w:color="auto"/>
            <w:left w:val="none" w:sz="0" w:space="0" w:color="auto"/>
            <w:bottom w:val="none" w:sz="0" w:space="0" w:color="auto"/>
            <w:right w:val="none" w:sz="0" w:space="0" w:color="auto"/>
          </w:divBdr>
          <w:divsChild>
            <w:div w:id="228464189">
              <w:marLeft w:val="0"/>
              <w:marRight w:val="0"/>
              <w:marTop w:val="0"/>
              <w:marBottom w:val="0"/>
              <w:divBdr>
                <w:top w:val="none" w:sz="0" w:space="0" w:color="auto"/>
                <w:left w:val="none" w:sz="0" w:space="0" w:color="auto"/>
                <w:bottom w:val="none" w:sz="0" w:space="0" w:color="auto"/>
                <w:right w:val="none" w:sz="0" w:space="0" w:color="auto"/>
              </w:divBdr>
              <w:divsChild>
                <w:div w:id="1508984931">
                  <w:marLeft w:val="0"/>
                  <w:marRight w:val="0"/>
                  <w:marTop w:val="0"/>
                  <w:marBottom w:val="0"/>
                  <w:divBdr>
                    <w:top w:val="none" w:sz="0" w:space="0" w:color="auto"/>
                    <w:left w:val="none" w:sz="0" w:space="0" w:color="auto"/>
                    <w:bottom w:val="none" w:sz="0" w:space="0" w:color="auto"/>
                    <w:right w:val="none" w:sz="0" w:space="0" w:color="auto"/>
                  </w:divBdr>
                  <w:divsChild>
                    <w:div w:id="12388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2683">
          <w:marLeft w:val="0"/>
          <w:marRight w:val="0"/>
          <w:marTop w:val="0"/>
          <w:marBottom w:val="0"/>
          <w:divBdr>
            <w:top w:val="none" w:sz="0" w:space="0" w:color="auto"/>
            <w:left w:val="none" w:sz="0" w:space="0" w:color="auto"/>
            <w:bottom w:val="none" w:sz="0" w:space="0" w:color="auto"/>
            <w:right w:val="none" w:sz="0" w:space="0" w:color="auto"/>
          </w:divBdr>
          <w:divsChild>
            <w:div w:id="1001856279">
              <w:marLeft w:val="0"/>
              <w:marRight w:val="0"/>
              <w:marTop w:val="0"/>
              <w:marBottom w:val="0"/>
              <w:divBdr>
                <w:top w:val="none" w:sz="0" w:space="0" w:color="auto"/>
                <w:left w:val="none" w:sz="0" w:space="0" w:color="auto"/>
                <w:bottom w:val="none" w:sz="0" w:space="0" w:color="auto"/>
                <w:right w:val="none" w:sz="0" w:space="0" w:color="auto"/>
              </w:divBdr>
              <w:divsChild>
                <w:div w:id="7540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5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nutrilab.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ndsay@customvite.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omedica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31</Pages>
  <Words>11555</Words>
  <Characters>70652</Characters>
  <Application>Microsoft Office Word</Application>
  <DocSecurity>0</DocSecurity>
  <Lines>588</Lines>
  <Paragraphs>164</Paragraphs>
  <ScaleCrop>false</ScaleCrop>
  <HeadingPairs>
    <vt:vector size="2" baseType="variant">
      <vt:variant>
        <vt:lpstr>Title</vt:lpstr>
      </vt:variant>
      <vt:variant>
        <vt:i4>1</vt:i4>
      </vt:variant>
    </vt:vector>
  </HeadingPairs>
  <TitlesOfParts>
    <vt:vector size="1" baseType="lpstr">
      <vt:lpstr>Cancer - References</vt:lpstr>
    </vt:vector>
  </TitlesOfParts>
  <Company>Scandinavian Naturals</Company>
  <LinksUpToDate>false</LinksUpToDate>
  <CharactersWithSpaces>82043</CharactersWithSpaces>
  <SharedDoc>false</SharedDoc>
  <HLinks>
    <vt:vector size="6" baseType="variant">
      <vt:variant>
        <vt:i4>6553663</vt:i4>
      </vt:variant>
      <vt:variant>
        <vt:i4>3</vt:i4>
      </vt:variant>
      <vt:variant>
        <vt:i4>0</vt:i4>
      </vt:variant>
      <vt:variant>
        <vt:i4>5</vt:i4>
      </vt:variant>
      <vt:variant>
        <vt:lpwstr>http://www.biomedical/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 References</dc:title>
  <dc:subject/>
  <dc:creator>Catherine Peklak</dc:creator>
  <cp:keywords/>
  <cp:lastModifiedBy>Scandinavian Formulas</cp:lastModifiedBy>
  <cp:revision>4</cp:revision>
  <cp:lastPrinted>2021-05-10T12:53:00Z</cp:lastPrinted>
  <dcterms:created xsi:type="dcterms:W3CDTF">2021-05-10T13:31:00Z</dcterms:created>
  <dcterms:modified xsi:type="dcterms:W3CDTF">2021-05-10T14:05:00Z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Adobe PageMill 2.0 Win</vt:lpwstr>
  </property>
</Properties>
</file>